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AF7" w:rsidRPr="001E2AF7" w:rsidRDefault="001E2AF7" w:rsidP="001E2AF7">
      <w:pPr>
        <w:spacing w:beforeAutospacing="1" w:after="0" w:afterAutospacing="1" w:line="240" w:lineRule="auto"/>
        <w:textAlignment w:val="baseline"/>
        <w:outlineLvl w:val="0"/>
        <w:rPr>
          <w:rFonts w:ascii="inherit" w:eastAsia="Times New Roman" w:hAnsi="inherit" w:cs="Times New Roman"/>
          <w:b/>
          <w:bCs/>
          <w:kern w:val="36"/>
          <w:sz w:val="48"/>
          <w:szCs w:val="48"/>
        </w:rPr>
      </w:pPr>
      <w:r w:rsidRPr="001E2AF7">
        <w:rPr>
          <w:rFonts w:ascii="inherit" w:eastAsia="Times New Roman" w:hAnsi="inherit" w:cs="Times New Roman"/>
          <w:b/>
          <w:bCs/>
          <w:color w:val="05A5C8"/>
          <w:kern w:val="36"/>
          <w:sz w:val="48"/>
          <w:szCs w:val="48"/>
          <w:bdr w:val="none" w:sz="0" w:space="0" w:color="auto" w:frame="1"/>
        </w:rPr>
        <w:t xml:space="preserve">DDR-Geschichte in Berlin: </w:t>
      </w:r>
      <w:r w:rsidRPr="001E2AF7">
        <w:rPr>
          <w:rFonts w:ascii="inherit" w:eastAsia="Times New Roman" w:hAnsi="inherit" w:cs="Times New Roman"/>
          <w:b/>
          <w:bCs/>
          <w:kern w:val="36"/>
          <w:sz w:val="48"/>
          <w:szCs w:val="48"/>
          <w:bdr w:val="none" w:sz="0" w:space="0" w:color="auto" w:frame="1"/>
        </w:rPr>
        <w:t>Tschechische Botschaft – exklusiver Einblick vor Schließung</w:t>
      </w:r>
    </w:p>
    <w:p w:rsidR="001E2AF7" w:rsidRPr="001E2AF7" w:rsidRDefault="001E2AF7" w:rsidP="001E2AF7">
      <w:pPr>
        <w:shd w:val="clear" w:color="auto" w:fill="FFFFFF"/>
        <w:spacing w:before="100" w:beforeAutospacing="1" w:after="100" w:afterAutospacing="1" w:line="240" w:lineRule="auto"/>
        <w:textAlignment w:val="baseline"/>
        <w:rPr>
          <w:rFonts w:ascii="inherit" w:eastAsia="Times New Roman" w:hAnsi="inherit" w:cs="Times New Roman"/>
          <w:i/>
          <w:color w:val="000000"/>
          <w:sz w:val="27"/>
          <w:szCs w:val="27"/>
        </w:rPr>
      </w:pPr>
      <w:r w:rsidRPr="001E2AF7">
        <w:rPr>
          <w:rFonts w:ascii="inherit" w:eastAsia="Times New Roman" w:hAnsi="inherit" w:cs="Times New Roman"/>
          <w:color w:val="000000"/>
          <w:sz w:val="27"/>
          <w:szCs w:val="27"/>
        </w:rPr>
        <w:t>Die Tschechische Botschaft in Berlin, erbaut in der DDR-Zeit, gilt als Architektur-Ikone des Brutalismus. Jetzt sind noch seltene Einblicke möglich. Warum damit bald Schluss ist.</w:t>
      </w:r>
      <w:r>
        <w:rPr>
          <w:rFonts w:ascii="inherit" w:eastAsia="Times New Roman" w:hAnsi="inherit" w:cs="Times New Roman"/>
          <w:color w:val="000000"/>
          <w:sz w:val="27"/>
          <w:szCs w:val="27"/>
        </w:rPr>
        <w:t xml:space="preserve"> </w:t>
      </w:r>
      <w:r w:rsidRPr="001E2AF7">
        <w:rPr>
          <w:rFonts w:ascii="inherit" w:eastAsia="Times New Roman" w:hAnsi="inherit" w:cs="Times New Roman"/>
          <w:i/>
          <w:color w:val="000000"/>
          <w:sz w:val="27"/>
          <w:szCs w:val="27"/>
        </w:rPr>
        <w:t>04. März 2024, 05:00 Uhr, B</w:t>
      </w:r>
      <w:r w:rsidRPr="001E2AF7">
        <w:rPr>
          <w:rFonts w:ascii="inherit" w:eastAsia="Times New Roman" w:hAnsi="inherit" w:cs="Times New Roman"/>
          <w:i/>
          <w:color w:val="000000"/>
          <w:sz w:val="27"/>
          <w:szCs w:val="27"/>
          <w:bdr w:val="none" w:sz="0" w:space="0" w:color="auto" w:frame="1"/>
        </w:rPr>
        <w:t xml:space="preserve">erlin, </w:t>
      </w:r>
      <w:r w:rsidRPr="001E2AF7">
        <w:rPr>
          <w:rFonts w:ascii="inherit" w:eastAsia="Times New Roman" w:hAnsi="inherit" w:cs="Times New Roman"/>
          <w:i/>
          <w:color w:val="000000"/>
          <w:sz w:val="27"/>
          <w:szCs w:val="27"/>
        </w:rPr>
        <w:t>Ein Artikel von</w:t>
      </w:r>
    </w:p>
    <w:p w:rsidR="001E2AF7" w:rsidRPr="001E2AF7" w:rsidRDefault="001E2AF7" w:rsidP="001E2AF7">
      <w:pPr>
        <w:shd w:val="clear" w:color="auto" w:fill="FFFFFF"/>
        <w:spacing w:after="0" w:line="240" w:lineRule="auto"/>
        <w:textAlignment w:val="baseline"/>
        <w:rPr>
          <w:rFonts w:ascii="inherit" w:eastAsia="Times New Roman" w:hAnsi="inherit" w:cs="Times New Roman"/>
          <w:color w:val="000000"/>
          <w:sz w:val="27"/>
          <w:szCs w:val="27"/>
        </w:rPr>
      </w:pPr>
      <w:r w:rsidRPr="001E2AF7">
        <w:rPr>
          <w:rFonts w:ascii="inherit" w:eastAsia="Times New Roman" w:hAnsi="inherit" w:cs="Times New Roman"/>
          <w:color w:val="05A5C8"/>
          <w:sz w:val="27"/>
          <w:szCs w:val="27"/>
          <w:bdr w:val="none" w:sz="0" w:space="0" w:color="auto" w:frame="1"/>
        </w:rPr>
        <w:drawing>
          <wp:inline distT="0" distB="0" distL="0" distR="0">
            <wp:extent cx="542925" cy="542925"/>
            <wp:effectExtent l="0" t="0" r="9525" b="9525"/>
            <wp:docPr id="8" name="Obrázek 8" descr="https://www.moz.de/imgs/37/8/7/1/2/9/9/6/9/tok_96426c9aabfcb6b34e2dcedcc3a07029/w150_h150_x387_y481_KOMprint_Maria_Neuendorff-fea7962be010454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z.de/imgs/37/8/7/1/2/9/9/6/9/tok_96426c9aabfcb6b34e2dcedcc3a07029/w150_h150_x387_y481_KOMprint_Maria_Neuendorff-fea7962be0104548.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1E2AF7">
        <w:rPr>
          <w:rFonts w:ascii="inherit" w:eastAsia="Times New Roman" w:hAnsi="inherit" w:cs="Times New Roman"/>
          <w:color w:val="000000"/>
          <w:sz w:val="27"/>
          <w:szCs w:val="27"/>
        </w:rPr>
        <w:t> </w:t>
      </w:r>
      <w:hyperlink r:id="rId6" w:history="1">
        <w:r w:rsidRPr="001E2AF7">
          <w:rPr>
            <w:rFonts w:ascii="inherit" w:eastAsia="Times New Roman" w:hAnsi="inherit" w:cs="Times New Roman"/>
            <w:b/>
            <w:bCs/>
            <w:color w:val="0000FF"/>
            <w:sz w:val="27"/>
            <w:szCs w:val="27"/>
            <w:u w:val="single"/>
            <w:bdr w:val="none" w:sz="0" w:space="0" w:color="auto" w:frame="1"/>
          </w:rPr>
          <w:t>Maria Neuendorff</w:t>
        </w:r>
      </w:hyperlink>
    </w:p>
    <w:p w:rsidR="001E2AF7" w:rsidRPr="001E2AF7" w:rsidRDefault="001E2AF7" w:rsidP="001E2AF7">
      <w:pPr>
        <w:shd w:val="clear" w:color="auto" w:fill="FFFFFF"/>
        <w:spacing w:after="0" w:line="240" w:lineRule="auto"/>
        <w:textAlignment w:val="baseline"/>
        <w:rPr>
          <w:rFonts w:ascii="inherit" w:eastAsia="Times New Roman" w:hAnsi="inherit" w:cs="Times New Roman"/>
          <w:color w:val="000000"/>
          <w:sz w:val="27"/>
          <w:szCs w:val="27"/>
        </w:rPr>
      </w:pPr>
    </w:p>
    <w:p w:rsidR="001E2AF7" w:rsidRPr="001E2AF7" w:rsidRDefault="001E2AF7" w:rsidP="001E2AF7">
      <w:pPr>
        <w:spacing w:after="0" w:line="240" w:lineRule="auto"/>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drawing>
          <wp:inline distT="0" distB="0" distL="0" distR="0">
            <wp:extent cx="5038725" cy="2834283"/>
            <wp:effectExtent l="0" t="0" r="0" b="4445"/>
            <wp:docPr id="7" name="Obrázek 7" descr="Die Tschechische Botschaft in Berlin wurde 1978 eröffnet und gilt unter Architektur-Kennern als Stil-Ikone des Brutalism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 Tschechische Botschaft in Berlin wurde 1978 eröffnet und gilt unter Architektur-Kennern als Stil-Ikone des Brutalismu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0994" cy="2846809"/>
                    </a:xfrm>
                    <a:prstGeom prst="rect">
                      <a:avLst/>
                    </a:prstGeom>
                    <a:noFill/>
                    <a:ln>
                      <a:noFill/>
                    </a:ln>
                  </pic:spPr>
                </pic:pic>
              </a:graphicData>
            </a:graphic>
          </wp:inline>
        </w:drawing>
      </w:r>
    </w:p>
    <w:p w:rsidR="001E2AF7" w:rsidRPr="001E2AF7" w:rsidRDefault="001E2AF7" w:rsidP="001E2AF7">
      <w:pPr>
        <w:spacing w:after="0" w:line="240" w:lineRule="auto"/>
        <w:textAlignment w:val="baseline"/>
        <w:rPr>
          <w:rFonts w:ascii="inherit" w:eastAsia="Times New Roman" w:hAnsi="inherit" w:cs="Times New Roman"/>
          <w:i/>
          <w:sz w:val="24"/>
          <w:szCs w:val="24"/>
          <w:bdr w:val="none" w:sz="0" w:space="0" w:color="auto" w:frame="1"/>
        </w:rPr>
      </w:pPr>
      <w:r w:rsidRPr="001E2AF7">
        <w:rPr>
          <w:rFonts w:ascii="inherit" w:eastAsia="Times New Roman" w:hAnsi="inherit" w:cs="Times New Roman"/>
          <w:i/>
          <w:sz w:val="24"/>
          <w:szCs w:val="24"/>
        </w:rPr>
        <w:t>Die Tschechische Botschaft in Berlin wurde 1978 eröffnet und gilt unter Architektur-Kennern als Stil-Ikone des Brutalismus.</w:t>
      </w:r>
      <w:r w:rsidRPr="001E2AF7">
        <w:rPr>
          <w:rFonts w:ascii="inherit" w:eastAsia="Times New Roman" w:hAnsi="inherit" w:cs="Times New Roman"/>
          <w:i/>
          <w:sz w:val="24"/>
          <w:szCs w:val="24"/>
          <w:bdr w:val="none" w:sz="0" w:space="0" w:color="auto" w:frame="1"/>
        </w:rPr>
        <w:t>© Foto: Maria Neuendorff</w:t>
      </w:r>
    </w:p>
    <w:p w:rsidR="001E2AF7" w:rsidRPr="001E2AF7" w:rsidRDefault="001E2AF7" w:rsidP="001E2AF7">
      <w:pPr>
        <w:spacing w:after="0" w:line="240" w:lineRule="auto"/>
        <w:textAlignment w:val="baseline"/>
        <w:rPr>
          <w:rFonts w:ascii="inherit" w:eastAsia="Times New Roman" w:hAnsi="inherit" w:cs="Times New Roman"/>
          <w:sz w:val="24"/>
          <w:szCs w:val="24"/>
        </w:rPr>
      </w:pP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„Raumschiff Enterprise“ war sofort der Spitzname der Botschaft der Tschechoslowakei, nachdem sie 1978 nach vierjähriger Bauzeit im Niemandsland unweit der Berliner Mauer in der damaligen DDR „gelandet“ war. Bis heute mutet der kolossale Bau aus granitverkleidetem Beton und dunkel verspiegelten Fenstern in Berlin-Mitte, der die Tschechische Botschaft beherbergt, futuristisch an. Das erste Stockwerk mit seinen drei gläsernen Kapseln, getragen von Rohbetonsäulen, schwebt quasi über Foyer und Zufahrt.</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Ein hoher Zaun verhindert schon an der Straße den Zutritt. So können Passanten nicht sehen, dass innen noch vieles so aussieht wie vor 50 Jahren. Die roten und orangefarbenen Kunstledersessel und die imposanten Decken-Leuchten, die teils an „Erichs Lampenladen“ im </w:t>
      </w:r>
      <w:hyperlink r:id="rId8" w:tgtFrame="_blank" w:history="1">
        <w:r w:rsidRPr="001E2AF7">
          <w:rPr>
            <w:rFonts w:ascii="inherit" w:eastAsia="Times New Roman" w:hAnsi="inherit" w:cs="Times New Roman"/>
            <w:b/>
            <w:bCs/>
            <w:color w:val="05A5C8"/>
            <w:sz w:val="24"/>
            <w:szCs w:val="24"/>
            <w:u w:val="single"/>
            <w:bdr w:val="none" w:sz="0" w:space="0" w:color="auto" w:frame="1"/>
          </w:rPr>
          <w:t>längst abgerissenen Palast der Republik</w:t>
        </w:r>
      </w:hyperlink>
      <w:r w:rsidRPr="001E2AF7">
        <w:rPr>
          <w:rFonts w:ascii="Times New Roman" w:eastAsia="Times New Roman" w:hAnsi="Times New Roman" w:cs="Times New Roman"/>
          <w:sz w:val="24"/>
          <w:szCs w:val="24"/>
        </w:rPr>
        <w:t> erinnern, haben die Zeiten überdauert und auch an den farbigen Holzvertäfelungen wurde seit der Eröffnung kaum etwas geändert.</w:t>
      </w:r>
    </w:p>
    <w:p w:rsidR="001E2AF7" w:rsidRPr="001E2AF7" w:rsidRDefault="001E2AF7" w:rsidP="001E2AF7">
      <w:pPr>
        <w:spacing w:before="100" w:beforeAutospacing="1" w:after="100" w:afterAutospacing="1" w:line="240" w:lineRule="auto"/>
        <w:textAlignment w:val="baseline"/>
        <w:outlineLvl w:val="1"/>
        <w:rPr>
          <w:rFonts w:ascii="inherit" w:eastAsia="Times New Roman" w:hAnsi="inherit" w:cs="Times New Roman"/>
          <w:b/>
          <w:bCs/>
          <w:sz w:val="36"/>
          <w:szCs w:val="36"/>
        </w:rPr>
      </w:pPr>
      <w:r w:rsidRPr="001E2AF7">
        <w:rPr>
          <w:rFonts w:ascii="inherit" w:eastAsia="Times New Roman" w:hAnsi="inherit" w:cs="Times New Roman"/>
          <w:b/>
          <w:bCs/>
          <w:sz w:val="36"/>
          <w:szCs w:val="36"/>
        </w:rPr>
        <w:lastRenderedPageBreak/>
        <w:t>Tschechische Botschaft in Berlin: alles noch wie in den 70er-Jahren</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„Die Inneneinrichtung wurde extra für die Botschaft entworfen und damals von tschechoslowakischen Firmen angefertigt“, erklärt Lydie Holinková, Kultur- und Presseattaché der Botschaft, bei einem exklusiven Rundgang. Über eine halbrunde hölzerne Treppe führt die Botschafts-Mitarbeiterin in den ersten Stock, in dem Pressekonferenzen und Meetings stattfinden und der sich durch flexible holzverschalte Wände in einen großen oder mehrere kleine Säle aufteilen lässt.</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drawing>
          <wp:inline distT="0" distB="0" distL="0" distR="0">
            <wp:extent cx="4943475" cy="2781862"/>
            <wp:effectExtent l="0" t="0" r="0" b="0"/>
            <wp:docPr id="6" name="Obrázek 6" descr="Blick in das Hauptauditorium der Tschechischen Botschaft in Berlin, das gleichzeitig als Kino fungiert und in dem ab und zu auch Veranstaltungen für die Öffentlichkeit stattf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ck in das Hauptauditorium der Tschechischen Botschaft in Berlin, das gleichzeitig als Kino fungiert und in dem ab und zu auch Veranstaltungen für die Öffentlichkeit stattfin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4402" cy="2799266"/>
                    </a:xfrm>
                    <a:prstGeom prst="rect">
                      <a:avLst/>
                    </a:prstGeom>
                    <a:noFill/>
                    <a:ln>
                      <a:noFill/>
                    </a:ln>
                  </pic:spPr>
                </pic:pic>
              </a:graphicData>
            </a:graphic>
          </wp:inline>
        </w:drawing>
      </w:r>
    </w:p>
    <w:p w:rsidR="001E2AF7" w:rsidRPr="001E2AF7" w:rsidRDefault="001E2AF7" w:rsidP="001E2AF7">
      <w:pPr>
        <w:spacing w:after="0" w:line="240" w:lineRule="auto"/>
        <w:textAlignment w:val="baseline"/>
        <w:rPr>
          <w:rFonts w:ascii="inherit" w:eastAsia="Times New Roman" w:hAnsi="inherit" w:cs="Times New Roman"/>
          <w:i/>
          <w:sz w:val="24"/>
          <w:szCs w:val="24"/>
        </w:rPr>
      </w:pPr>
      <w:r w:rsidRPr="001E2AF7">
        <w:rPr>
          <w:rFonts w:ascii="inherit" w:eastAsia="Times New Roman" w:hAnsi="inherit" w:cs="Times New Roman"/>
          <w:i/>
          <w:sz w:val="24"/>
          <w:szCs w:val="24"/>
        </w:rPr>
        <w:t>Blick in das Hauptauditorium der Tschechischen Botschaft in Berlin, das gleichzeitig als Kino fungiert und in dem ab und zu auch Veranstaltungen für die Öffentlichkeit stattfinden.</w:t>
      </w:r>
      <w:r w:rsidRPr="001E2AF7">
        <w:rPr>
          <w:rFonts w:ascii="inherit" w:eastAsia="Times New Roman" w:hAnsi="inherit" w:cs="Times New Roman"/>
          <w:i/>
          <w:sz w:val="24"/>
          <w:szCs w:val="24"/>
        </w:rPr>
        <w:br/>
      </w:r>
      <w:r w:rsidRPr="001E2AF7">
        <w:rPr>
          <w:rFonts w:ascii="inherit" w:eastAsia="Times New Roman" w:hAnsi="inherit" w:cs="Times New Roman"/>
          <w:i/>
          <w:sz w:val="24"/>
          <w:szCs w:val="24"/>
          <w:bdr w:val="none" w:sz="0" w:space="0" w:color="auto" w:frame="1"/>
        </w:rPr>
        <w:t>© Foto: Maria Neuendorff</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Durch die fast bodentiefen abgeknickten Fenster kann man auf das Treiben in Berlin Mitte blicken. Man fühlt sich, als wäre man in einer Tauchglocke, mit der man mitten ins Gewimmel der Stadt gesetzt wurde, und doch von der Außenwelt abgeschottet bleibt. Selbst unsichtbar hinter den getönten Scheiben, sieht man zu, wie die Passanten vom Schacht des U-Bahnhofs Mohrenstraße verschluckt werden oder in die neue </w:t>
      </w:r>
      <w:hyperlink r:id="rId10" w:tgtFrame="_blank" w:history="1">
        <w:r w:rsidRPr="001E2AF7">
          <w:rPr>
            <w:rFonts w:ascii="inherit" w:eastAsia="Times New Roman" w:hAnsi="inherit" w:cs="Times New Roman"/>
            <w:b/>
            <w:bCs/>
            <w:color w:val="05A5C8"/>
            <w:sz w:val="24"/>
            <w:szCs w:val="24"/>
            <w:u w:val="single"/>
            <w:bdr w:val="none" w:sz="0" w:space="0" w:color="auto" w:frame="1"/>
          </w:rPr>
          <w:t>Mall of Berlin</w:t>
        </w:r>
      </w:hyperlink>
      <w:r w:rsidRPr="001E2AF7">
        <w:rPr>
          <w:rFonts w:ascii="Times New Roman" w:eastAsia="Times New Roman" w:hAnsi="Times New Roman" w:cs="Times New Roman"/>
          <w:sz w:val="24"/>
          <w:szCs w:val="24"/>
        </w:rPr>
        <w:t> strömen.</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Doch weder Shopping-Center noch Plattenbauten gegenüber existierten schon, als Věra Machoninová und Vladimír Machonin das Haus ab 1972 im Stil des tschechischen Brutalismus entwarfen. Aber auch wenn das Gebäude mit seinem quadratischen Grundriss nicht gerade sanft wirkt, der Begriff für den Baustil der Moderne ab 1950 stammt nicht etwa vom deutschen Wort „brutal“ ab.</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Er ist unter anderem auf den französischen Begriff béton brut (roher Beton) zurückzuführen, mit dem sich schon der schweizerisch-französische Stararchitekt </w:t>
      </w:r>
      <w:hyperlink r:id="rId11" w:tgtFrame="_blank" w:history="1">
        <w:r w:rsidRPr="001E2AF7">
          <w:rPr>
            <w:rFonts w:ascii="inherit" w:eastAsia="Times New Roman" w:hAnsi="inherit" w:cs="Times New Roman"/>
            <w:b/>
            <w:bCs/>
            <w:color w:val="05A5C8"/>
            <w:sz w:val="24"/>
            <w:szCs w:val="24"/>
            <w:u w:val="single"/>
            <w:bdr w:val="none" w:sz="0" w:space="0" w:color="auto" w:frame="1"/>
          </w:rPr>
          <w:t>Le Corbusier</w:t>
        </w:r>
      </w:hyperlink>
      <w:r w:rsidRPr="001E2AF7">
        <w:rPr>
          <w:rFonts w:ascii="Times New Roman" w:eastAsia="Times New Roman" w:hAnsi="Times New Roman" w:cs="Times New Roman"/>
          <w:sz w:val="24"/>
          <w:szCs w:val="24"/>
        </w:rPr>
        <w:t> auseinandersetzte.</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Der Neue Brutalismus stand also für eine Architektur mit blockartigen, simplen Strukturen aus Sichtbeton – die oft übereinandergestapelt waren und traditionellere Stile gegen futuristische Elemente eintauschte.</w:t>
      </w:r>
    </w:p>
    <w:p w:rsidR="001E2AF7" w:rsidRPr="001E2AF7" w:rsidRDefault="001E2AF7" w:rsidP="001E2AF7">
      <w:pPr>
        <w:spacing w:before="100" w:beforeAutospacing="1" w:after="100" w:afterAutospacing="1" w:line="240" w:lineRule="auto"/>
        <w:textAlignment w:val="baseline"/>
        <w:outlineLvl w:val="1"/>
        <w:rPr>
          <w:rFonts w:ascii="inherit" w:eastAsia="Times New Roman" w:hAnsi="inherit" w:cs="Times New Roman"/>
          <w:b/>
          <w:bCs/>
          <w:sz w:val="36"/>
          <w:szCs w:val="36"/>
        </w:rPr>
      </w:pPr>
      <w:r w:rsidRPr="001E2AF7">
        <w:rPr>
          <w:rFonts w:ascii="inherit" w:eastAsia="Times New Roman" w:hAnsi="inherit" w:cs="Times New Roman"/>
          <w:b/>
          <w:bCs/>
          <w:sz w:val="36"/>
          <w:szCs w:val="36"/>
        </w:rPr>
        <w:lastRenderedPageBreak/>
        <w:t>Böhmische Glasmacherkunst</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„In der Tschechoslowakei gab es damals die Auflage, fünf Prozent der Baukosten in Kunst zu investieren“, erklärt Lydie Holinková. Sie führt in einen kleinen Raum, dessen runde Tische und Designer-Stühle auf die Sitzordnung in Ludwig Mies van der Rohes Villa Tugendhat anspielen.</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Der verspielte Glaskronenleuchter mit Blütenköpfen sei ein Verweis auf die traditionelle böhmische Glasmacherkunst, erklärt die Botschafts-Mitarbeiterin. Auf Wandteppichen sieht man mit Äxten bewaffnete Partisanen im Wald. Hier und da ragt eine Bar mit Budweiser-Zapfhähnen scheinbar aus der Holzwand heraus. Die Decken mit Leuchtröhren erinnern an das röhrenartige Design der Prager U-Bahn-Linie C.</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Den geometrischen wie optischen Mittelpunkt der Botschaft bietet das runde Hauptauditorium, das gleichzeitig als Kino fungiert. Über den blauen Sesseln auf orangefarbenem Teppich wird der Stahlbetonträgerrost sichtbar, der sich über den gesamten dritten Stock erstreckt.</w:t>
      </w:r>
    </w:p>
    <w:p w:rsid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Im Hauptauditorium finden regelmäßig Filmvorführungen, Lesungen und Diskussionen statt, zu denen sich das Haus für Besucher öffnet. Am 14. März wird der Dokumentarfilm „Flucht nach Berlin“ (leider gibt es keine Plätze mehr) aufgeführt. Anschließend will Regisseur Jan Novák mit dem tschechischen Botschafter Tomáš Kafka sowie Markus Meckel, Ratsvorsitzender der Bundesstiftung Aufarbeitung, über die Legitimation von bewaffnetem Widerstand diskutieren.</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drawing>
          <wp:inline distT="0" distB="0" distL="0" distR="0">
            <wp:extent cx="5305425" cy="2985543"/>
            <wp:effectExtent l="0" t="0" r="0" b="5715"/>
            <wp:docPr id="3" name="Obrázek 3" descr="Blick in die Räume im ersten Stock der Tschechischen Botschaft in Berlin-M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ick in die Räume im ersten Stock der Tschechischen Botschaft in Berlin-Mit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0390" cy="2993964"/>
                    </a:xfrm>
                    <a:prstGeom prst="rect">
                      <a:avLst/>
                    </a:prstGeom>
                    <a:noFill/>
                    <a:ln>
                      <a:noFill/>
                    </a:ln>
                  </pic:spPr>
                </pic:pic>
              </a:graphicData>
            </a:graphic>
          </wp:inline>
        </w:drawing>
      </w:r>
    </w:p>
    <w:p w:rsidR="001E2AF7" w:rsidRDefault="001E2AF7" w:rsidP="001E2AF7">
      <w:pPr>
        <w:spacing w:after="0" w:line="240" w:lineRule="auto"/>
        <w:textAlignment w:val="baseline"/>
        <w:rPr>
          <w:rFonts w:ascii="inherit" w:eastAsia="Times New Roman" w:hAnsi="inherit" w:cs="Times New Roman"/>
          <w:i/>
          <w:sz w:val="24"/>
          <w:szCs w:val="24"/>
          <w:bdr w:val="none" w:sz="0" w:space="0" w:color="auto" w:frame="1"/>
        </w:rPr>
      </w:pPr>
      <w:r w:rsidRPr="001E2AF7">
        <w:rPr>
          <w:rFonts w:ascii="inherit" w:eastAsia="Times New Roman" w:hAnsi="inherit" w:cs="Times New Roman"/>
          <w:i/>
          <w:sz w:val="24"/>
          <w:szCs w:val="24"/>
        </w:rPr>
        <w:t>Blick in die Räume im ersten Stock der Tschechischen Botschaft in Berlin-Mitte.</w:t>
      </w:r>
      <w:r w:rsidRPr="001E2AF7">
        <w:rPr>
          <w:rFonts w:ascii="inherit" w:eastAsia="Times New Roman" w:hAnsi="inherit" w:cs="Times New Roman"/>
          <w:i/>
          <w:sz w:val="24"/>
          <w:szCs w:val="24"/>
        </w:rPr>
        <w:br/>
      </w:r>
      <w:r w:rsidRPr="001E2AF7">
        <w:rPr>
          <w:rFonts w:ascii="inherit" w:eastAsia="Times New Roman" w:hAnsi="inherit" w:cs="Times New Roman"/>
          <w:i/>
          <w:sz w:val="24"/>
          <w:szCs w:val="24"/>
          <w:bdr w:val="none" w:sz="0" w:space="0" w:color="auto" w:frame="1"/>
        </w:rPr>
        <w:t>© Foto: Maria Neuendorff</w:t>
      </w:r>
    </w:p>
    <w:p w:rsidR="001E2AF7" w:rsidRPr="001E2AF7" w:rsidRDefault="001E2AF7" w:rsidP="001E2AF7">
      <w:pPr>
        <w:spacing w:after="0" w:line="240" w:lineRule="auto"/>
        <w:textAlignment w:val="baseline"/>
        <w:rPr>
          <w:rFonts w:ascii="inherit" w:eastAsia="Times New Roman" w:hAnsi="inherit" w:cs="Times New Roman"/>
          <w:i/>
          <w:sz w:val="24"/>
          <w:szCs w:val="24"/>
        </w:rPr>
      </w:pP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Widerstand ohne Waffen leisteten die Architekten Věra Machoninová (*1928) und Vladimír Machonin (1920–1990), als sie sich nach der Niederschlagung des Prager Frühlings 1968 weigerten, ihre schriftliche Zustimmung zur militärischen Beendigung der Reformbewegung zu geben. Sie fielen in Ungnade. Die Botschaft in Berlin ließ man sie dennoch errichten.</w:t>
      </w:r>
    </w:p>
    <w:p w:rsidR="001E2AF7" w:rsidRDefault="001E2AF7" w:rsidP="001E2AF7">
      <w:pPr>
        <w:spacing w:before="100" w:beforeAutospacing="1" w:after="100" w:afterAutospacing="1" w:line="240" w:lineRule="auto"/>
        <w:textAlignment w:val="baseline"/>
        <w:outlineLvl w:val="1"/>
        <w:rPr>
          <w:rFonts w:ascii="inherit" w:eastAsia="Times New Roman" w:hAnsi="inherit" w:cs="Times New Roman"/>
          <w:b/>
          <w:bCs/>
          <w:sz w:val="36"/>
          <w:szCs w:val="36"/>
        </w:rPr>
      </w:pPr>
    </w:p>
    <w:p w:rsidR="001E2AF7" w:rsidRPr="001E2AF7" w:rsidRDefault="001E2AF7" w:rsidP="001E2AF7">
      <w:pPr>
        <w:spacing w:before="100" w:beforeAutospacing="1" w:after="100" w:afterAutospacing="1" w:line="240" w:lineRule="auto"/>
        <w:textAlignment w:val="baseline"/>
        <w:outlineLvl w:val="1"/>
        <w:rPr>
          <w:rFonts w:ascii="inherit" w:eastAsia="Times New Roman" w:hAnsi="inherit" w:cs="Times New Roman"/>
          <w:b/>
          <w:bCs/>
          <w:sz w:val="36"/>
          <w:szCs w:val="36"/>
        </w:rPr>
      </w:pPr>
      <w:r w:rsidRPr="001E2AF7">
        <w:rPr>
          <w:rFonts w:ascii="inherit" w:eastAsia="Times New Roman" w:hAnsi="inherit" w:cs="Times New Roman"/>
          <w:b/>
          <w:bCs/>
          <w:sz w:val="36"/>
          <w:szCs w:val="36"/>
        </w:rPr>
        <w:lastRenderedPageBreak/>
        <w:t>Sanierung der Botschaft soll im Sommer 2024 starten</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Das Paar machte sie zu einer umstrittenen Architekturikone. „Auch ich habe das Gebäude lieb gewonnen“, sagt Lydie Holinková. „Auch, wenn es anstrengend ist.“ Denn die Fenster lassen sich nicht öffnen. In einigen Büros tropft es von der Decke. „Im Sommer ist es zu heiß, im Winter zu kalt.“ Auch die Heizungs- und Lüftungsanlage stammt aus den 1970ern und braucht eine Überholung. Die Sanierung, wird laut Holinková mindestens fünf Jahre in Anspruch nehmen. Ab Sommer 2024 wird das Haus dafür leergezogen.</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Der Botschafter und seine Crew wechseln dann temporär in ein Bürohochhaus an den Hausvogteiplatz. Die Slowakische Botschaft befindet sich seit Jahren in Berlin-Tiergarten. Nach Auflösung der Tschechoslowakei 1993 übernahm nur Tschechien die Immobilie im Zentrum.</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p>
    <w:p w:rsid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„Die Botschaft wurde für rund 300 Mitarbeiter entworfen. Derzeit arbeiten 35 hier“, erklärt Holinková. So bleiben die obersten zwei Stockwerke seit Jahrzehnten so gut wie unbenutzt. Weil eine Botschaft alleine schon aus Sicherheitsgründen nicht einfach untervermieten kann, habe man im Zuge der Sanierung beschlossen, in die oberen zwei Etagen Wohnungen für Botschaftsangehörige einzubauen.</w:t>
      </w: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drawing>
          <wp:inline distT="0" distB="0" distL="0" distR="0">
            <wp:extent cx="5743575" cy="3232105"/>
            <wp:effectExtent l="0" t="0" r="0" b="6985"/>
            <wp:docPr id="1" name="Obrázek 1" descr="Auch kleine hölzernde Bars gehören zur Einrichtung der Tschechischen Botschaft i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ch kleine hölzernde Bars gehören zur Einrichtung der Tschechischen Botschaft in Berl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700" cy="3249057"/>
                    </a:xfrm>
                    <a:prstGeom prst="rect">
                      <a:avLst/>
                    </a:prstGeom>
                    <a:noFill/>
                    <a:ln>
                      <a:noFill/>
                    </a:ln>
                  </pic:spPr>
                </pic:pic>
              </a:graphicData>
            </a:graphic>
          </wp:inline>
        </w:drawing>
      </w:r>
    </w:p>
    <w:p w:rsidR="001E2AF7" w:rsidRDefault="001E2AF7" w:rsidP="001E2AF7">
      <w:pPr>
        <w:spacing w:after="0" w:line="240" w:lineRule="auto"/>
        <w:textAlignment w:val="baseline"/>
        <w:rPr>
          <w:rFonts w:ascii="inherit" w:eastAsia="Times New Roman" w:hAnsi="inherit" w:cs="Times New Roman"/>
          <w:i/>
          <w:sz w:val="24"/>
          <w:szCs w:val="24"/>
          <w:bdr w:val="none" w:sz="0" w:space="0" w:color="auto" w:frame="1"/>
        </w:rPr>
      </w:pPr>
      <w:r w:rsidRPr="001E2AF7">
        <w:rPr>
          <w:rFonts w:ascii="inherit" w:eastAsia="Times New Roman" w:hAnsi="inherit" w:cs="Times New Roman"/>
          <w:i/>
          <w:sz w:val="24"/>
          <w:szCs w:val="24"/>
        </w:rPr>
        <w:t>Auch kleine hölzernde Bars gehören zur Einrichtung der Tschechischen Botschaft in Berlin.</w:t>
      </w:r>
      <w:r w:rsidRPr="001E2AF7">
        <w:rPr>
          <w:rFonts w:ascii="inherit" w:eastAsia="Times New Roman" w:hAnsi="inherit" w:cs="Times New Roman"/>
          <w:i/>
          <w:sz w:val="24"/>
          <w:szCs w:val="24"/>
        </w:rPr>
        <w:br/>
      </w:r>
      <w:r w:rsidRPr="001E2AF7">
        <w:rPr>
          <w:rFonts w:ascii="inherit" w:eastAsia="Times New Roman" w:hAnsi="inherit" w:cs="Times New Roman"/>
          <w:i/>
          <w:sz w:val="24"/>
          <w:szCs w:val="24"/>
          <w:bdr w:val="none" w:sz="0" w:space="0" w:color="auto" w:frame="1"/>
        </w:rPr>
        <w:t>© Foto: Maria Neuendorff</w:t>
      </w:r>
    </w:p>
    <w:p w:rsidR="001E2AF7" w:rsidRPr="001E2AF7" w:rsidRDefault="001E2AF7" w:rsidP="001E2AF7">
      <w:pPr>
        <w:spacing w:after="0" w:line="240" w:lineRule="auto"/>
        <w:textAlignment w:val="baseline"/>
        <w:rPr>
          <w:rFonts w:ascii="inherit" w:eastAsia="Times New Roman" w:hAnsi="inherit" w:cs="Times New Roman"/>
          <w:i/>
          <w:sz w:val="24"/>
          <w:szCs w:val="24"/>
        </w:rPr>
      </w:pPr>
    </w:p>
    <w:p w:rsidR="001E2AF7" w:rsidRPr="001E2AF7" w:rsidRDefault="001E2AF7" w:rsidP="001E2AF7">
      <w:pPr>
        <w:spacing w:after="0" w:line="240" w:lineRule="auto"/>
        <w:textAlignment w:val="baseline"/>
        <w:rPr>
          <w:rFonts w:ascii="Times New Roman" w:eastAsia="Times New Roman" w:hAnsi="Times New Roman" w:cs="Times New Roman"/>
          <w:sz w:val="24"/>
          <w:szCs w:val="24"/>
        </w:rPr>
      </w:pPr>
      <w:r w:rsidRPr="001E2AF7">
        <w:rPr>
          <w:rFonts w:ascii="Times New Roman" w:eastAsia="Times New Roman" w:hAnsi="Times New Roman" w:cs="Times New Roman"/>
          <w:sz w:val="24"/>
          <w:szCs w:val="24"/>
        </w:rPr>
        <w:t>Mit den Berliner Denkmalschützern stehe man schon länger im Austausch. Unter Schutz steht das Haus nicht. „Das ist nicht so einfach, weil die Botschaft auf tschechischem Grund und Boden steht.“</w:t>
      </w:r>
    </w:p>
    <w:p w:rsidR="0099415D" w:rsidRDefault="001E2AF7" w:rsidP="001E2AF7">
      <w:pPr>
        <w:spacing w:after="0" w:line="240" w:lineRule="auto"/>
        <w:textAlignment w:val="baseline"/>
      </w:pPr>
      <w:r w:rsidRPr="001E2AF7">
        <w:rPr>
          <w:rFonts w:ascii="Times New Roman" w:eastAsia="Times New Roman" w:hAnsi="Times New Roman" w:cs="Times New Roman"/>
          <w:i/>
          <w:iCs/>
          <w:sz w:val="24"/>
          <w:szCs w:val="24"/>
        </w:rPr>
        <w:t>Im Kinosaal der Tschechischen Botschaft an der Wilhelmstraße 44 in Berlin-Mitte finden bis zum Sommer 2024 regelmäßig öffentliche und kostenlose Veranstaltungen statt. Das jeweils aktuelle Programm ist unter </w:t>
      </w:r>
      <w:hyperlink r:id="rId14" w:history="1">
        <w:r w:rsidRPr="001E2AF7">
          <w:rPr>
            <w:rStyle w:val="Hypertextovodkaz"/>
            <w:rFonts w:ascii="inherit" w:eastAsia="Times New Roman" w:hAnsi="inherit" w:cs="Times New Roman"/>
            <w:b/>
            <w:bCs/>
            <w:sz w:val="24"/>
            <w:szCs w:val="24"/>
            <w:bdr w:val="none" w:sz="0" w:space="0" w:color="auto" w:frame="1"/>
          </w:rPr>
          <w:t>https://mzv.gov.cz/berlin/de/index.html</w:t>
        </w:r>
      </w:hyperlink>
      <w:r w:rsidRPr="001E2AF7">
        <w:rPr>
          <w:rFonts w:ascii="Times New Roman" w:eastAsia="Times New Roman" w:hAnsi="Times New Roman" w:cs="Times New Roman"/>
          <w:sz w:val="24"/>
          <w:szCs w:val="24"/>
        </w:rPr>
        <w:t> einsehbar.</w:t>
      </w:r>
      <w:bookmarkStart w:id="0" w:name="_GoBack"/>
      <w:bookmarkEnd w:id="0"/>
    </w:p>
    <w:sectPr w:rsidR="0099415D">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AF7"/>
    <w:rsid w:val="00023DBD"/>
    <w:rsid w:val="0003097B"/>
    <w:rsid w:val="000311BA"/>
    <w:rsid w:val="001E2AF7"/>
    <w:rsid w:val="00230020"/>
    <w:rsid w:val="00742273"/>
    <w:rsid w:val="00AA2260"/>
    <w:rsid w:val="00B73FB8"/>
    <w:rsid w:val="00FE5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DAB11"/>
  <w15:chartTrackingRefBased/>
  <w15:docId w15:val="{23356213-0CD4-4D35-9FDF-B48BB856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noProof/>
      <w:lang w:val="de-DE"/>
    </w:rPr>
  </w:style>
  <w:style w:type="paragraph" w:styleId="Nadpis1">
    <w:name w:val="heading 1"/>
    <w:basedOn w:val="Normln"/>
    <w:link w:val="Nadpis1Char"/>
    <w:uiPriority w:val="9"/>
    <w:qFormat/>
    <w:rsid w:val="001E2AF7"/>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en-US"/>
    </w:rPr>
  </w:style>
  <w:style w:type="paragraph" w:styleId="Nadpis2">
    <w:name w:val="heading 2"/>
    <w:basedOn w:val="Normln"/>
    <w:link w:val="Nadpis2Char"/>
    <w:uiPriority w:val="9"/>
    <w:qFormat/>
    <w:rsid w:val="001E2AF7"/>
    <w:pPr>
      <w:spacing w:before="100" w:beforeAutospacing="1" w:after="100" w:afterAutospacing="1" w:line="240" w:lineRule="auto"/>
      <w:outlineLvl w:val="1"/>
    </w:pPr>
    <w:rPr>
      <w:rFonts w:ascii="Times New Roman" w:eastAsia="Times New Roman" w:hAnsi="Times New Roman" w:cs="Times New Roman"/>
      <w:b/>
      <w:bCs/>
      <w:noProof w:val="0"/>
      <w:sz w:val="36"/>
      <w:szCs w:val="36"/>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E2AF7"/>
    <w:rPr>
      <w:rFonts w:ascii="Times New Roman" w:eastAsia="Times New Roman" w:hAnsi="Times New Roman" w:cs="Times New Roman"/>
      <w:b/>
      <w:bCs/>
      <w:kern w:val="36"/>
      <w:sz w:val="48"/>
      <w:szCs w:val="48"/>
    </w:rPr>
  </w:style>
  <w:style w:type="character" w:customStyle="1" w:styleId="Nadpis2Char">
    <w:name w:val="Nadpis 2 Char"/>
    <w:basedOn w:val="Standardnpsmoodstavce"/>
    <w:link w:val="Nadpis2"/>
    <w:uiPriority w:val="9"/>
    <w:rsid w:val="001E2AF7"/>
    <w:rPr>
      <w:rFonts w:ascii="Times New Roman" w:eastAsia="Times New Roman" w:hAnsi="Times New Roman" w:cs="Times New Roman"/>
      <w:b/>
      <w:bCs/>
      <w:sz w:val="36"/>
      <w:szCs w:val="36"/>
    </w:rPr>
  </w:style>
  <w:style w:type="character" w:customStyle="1" w:styleId="preface">
    <w:name w:val="preface"/>
    <w:basedOn w:val="Standardnpsmoodstavce"/>
    <w:rsid w:val="001E2AF7"/>
  </w:style>
  <w:style w:type="character" w:customStyle="1" w:styleId="visually-hidden">
    <w:name w:val="visually-hidden"/>
    <w:basedOn w:val="Standardnpsmoodstavce"/>
    <w:rsid w:val="001E2AF7"/>
  </w:style>
  <w:style w:type="paragraph" w:customStyle="1" w:styleId="teaser">
    <w:name w:val="teaser"/>
    <w:basedOn w:val="Normln"/>
    <w:rsid w:val="001E2AF7"/>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default-location">
    <w:name w:val="default-location"/>
    <w:basedOn w:val="Standardnpsmoodstavce"/>
    <w:rsid w:val="001E2AF7"/>
  </w:style>
  <w:style w:type="character" w:styleId="Hypertextovodkaz">
    <w:name w:val="Hyperlink"/>
    <w:basedOn w:val="Standardnpsmoodstavce"/>
    <w:uiPriority w:val="99"/>
    <w:unhideWhenUsed/>
    <w:rsid w:val="001E2AF7"/>
    <w:rPr>
      <w:color w:val="0000FF"/>
      <w:u w:val="single"/>
    </w:rPr>
  </w:style>
  <w:style w:type="character" w:customStyle="1" w:styleId="d-block">
    <w:name w:val="d-block"/>
    <w:basedOn w:val="Standardnpsmoodstavce"/>
    <w:rsid w:val="001E2AF7"/>
  </w:style>
  <w:style w:type="character" w:styleId="Zdraznn">
    <w:name w:val="Emphasis"/>
    <w:basedOn w:val="Standardnpsmoodstavce"/>
    <w:uiPriority w:val="20"/>
    <w:qFormat/>
    <w:rsid w:val="001E2A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241553">
      <w:bodyDiv w:val="1"/>
      <w:marLeft w:val="0"/>
      <w:marRight w:val="0"/>
      <w:marTop w:val="0"/>
      <w:marBottom w:val="0"/>
      <w:divBdr>
        <w:top w:val="none" w:sz="0" w:space="0" w:color="auto"/>
        <w:left w:val="none" w:sz="0" w:space="0" w:color="auto"/>
        <w:bottom w:val="none" w:sz="0" w:space="0" w:color="auto"/>
        <w:right w:val="none" w:sz="0" w:space="0" w:color="auto"/>
      </w:divBdr>
      <w:divsChild>
        <w:div w:id="406652618">
          <w:marLeft w:val="0"/>
          <w:marRight w:val="0"/>
          <w:marTop w:val="0"/>
          <w:marBottom w:val="0"/>
          <w:divBdr>
            <w:top w:val="none" w:sz="0" w:space="0" w:color="auto"/>
            <w:left w:val="none" w:sz="0" w:space="0" w:color="auto"/>
            <w:bottom w:val="none" w:sz="0" w:space="0" w:color="auto"/>
            <w:right w:val="none" w:sz="0" w:space="0" w:color="auto"/>
          </w:divBdr>
          <w:divsChild>
            <w:div w:id="1647002679">
              <w:marLeft w:val="0"/>
              <w:marRight w:val="0"/>
              <w:marTop w:val="0"/>
              <w:marBottom w:val="0"/>
              <w:divBdr>
                <w:top w:val="none" w:sz="0" w:space="0" w:color="auto"/>
                <w:left w:val="none" w:sz="0" w:space="0" w:color="auto"/>
                <w:bottom w:val="none" w:sz="0" w:space="0" w:color="auto"/>
                <w:right w:val="none" w:sz="0" w:space="0" w:color="auto"/>
              </w:divBdr>
              <w:divsChild>
                <w:div w:id="5579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7934">
          <w:marLeft w:val="0"/>
          <w:marRight w:val="0"/>
          <w:marTop w:val="0"/>
          <w:marBottom w:val="0"/>
          <w:divBdr>
            <w:top w:val="none" w:sz="0" w:space="0" w:color="auto"/>
            <w:left w:val="none" w:sz="0" w:space="0" w:color="auto"/>
            <w:bottom w:val="none" w:sz="0" w:space="0" w:color="auto"/>
            <w:right w:val="none" w:sz="0" w:space="0" w:color="auto"/>
          </w:divBdr>
          <w:divsChild>
            <w:div w:id="773407275">
              <w:marLeft w:val="0"/>
              <w:marRight w:val="0"/>
              <w:marTop w:val="0"/>
              <w:marBottom w:val="0"/>
              <w:divBdr>
                <w:top w:val="none" w:sz="0" w:space="0" w:color="auto"/>
                <w:left w:val="none" w:sz="0" w:space="0" w:color="auto"/>
                <w:bottom w:val="none" w:sz="0" w:space="0" w:color="auto"/>
                <w:right w:val="none" w:sz="0" w:space="0" w:color="auto"/>
              </w:divBdr>
              <w:divsChild>
                <w:div w:id="1673800952">
                  <w:marLeft w:val="-225"/>
                  <w:marRight w:val="-225"/>
                  <w:marTop w:val="0"/>
                  <w:marBottom w:val="0"/>
                  <w:divBdr>
                    <w:top w:val="none" w:sz="0" w:space="0" w:color="auto"/>
                    <w:left w:val="none" w:sz="0" w:space="0" w:color="auto"/>
                    <w:bottom w:val="none" w:sz="0" w:space="0" w:color="auto"/>
                    <w:right w:val="none" w:sz="0" w:space="0" w:color="auto"/>
                  </w:divBdr>
                  <w:divsChild>
                    <w:div w:id="21057535">
                      <w:marLeft w:val="0"/>
                      <w:marRight w:val="0"/>
                      <w:marTop w:val="0"/>
                      <w:marBottom w:val="0"/>
                      <w:divBdr>
                        <w:top w:val="none" w:sz="0" w:space="0" w:color="auto"/>
                        <w:left w:val="none" w:sz="0" w:space="0" w:color="auto"/>
                        <w:bottom w:val="none" w:sz="0" w:space="0" w:color="auto"/>
                        <w:right w:val="none" w:sz="0" w:space="0" w:color="auto"/>
                      </w:divBdr>
                    </w:div>
                    <w:div w:id="1801414165">
                      <w:marLeft w:val="0"/>
                      <w:marRight w:val="0"/>
                      <w:marTop w:val="0"/>
                      <w:marBottom w:val="0"/>
                      <w:divBdr>
                        <w:top w:val="none" w:sz="0" w:space="0" w:color="auto"/>
                        <w:left w:val="none" w:sz="0" w:space="0" w:color="auto"/>
                        <w:bottom w:val="none" w:sz="0" w:space="0" w:color="auto"/>
                        <w:right w:val="none" w:sz="0" w:space="0" w:color="auto"/>
                      </w:divBdr>
                      <w:divsChild>
                        <w:div w:id="1396395226">
                          <w:marLeft w:val="-225"/>
                          <w:marRight w:val="-225"/>
                          <w:marTop w:val="0"/>
                          <w:marBottom w:val="0"/>
                          <w:divBdr>
                            <w:top w:val="none" w:sz="0" w:space="0" w:color="auto"/>
                            <w:left w:val="none" w:sz="0" w:space="0" w:color="auto"/>
                            <w:bottom w:val="none" w:sz="0" w:space="0" w:color="auto"/>
                            <w:right w:val="none" w:sz="0" w:space="0" w:color="auto"/>
                          </w:divBdr>
                          <w:divsChild>
                            <w:div w:id="2789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413665">
          <w:marLeft w:val="-225"/>
          <w:marRight w:val="-225"/>
          <w:marTop w:val="0"/>
          <w:marBottom w:val="0"/>
          <w:divBdr>
            <w:top w:val="none" w:sz="0" w:space="0" w:color="auto"/>
            <w:left w:val="none" w:sz="0" w:space="0" w:color="auto"/>
            <w:bottom w:val="none" w:sz="0" w:space="0" w:color="auto"/>
            <w:right w:val="none" w:sz="0" w:space="0" w:color="auto"/>
          </w:divBdr>
          <w:divsChild>
            <w:div w:id="275142715">
              <w:marLeft w:val="0"/>
              <w:marRight w:val="0"/>
              <w:marTop w:val="0"/>
              <w:marBottom w:val="0"/>
              <w:divBdr>
                <w:top w:val="none" w:sz="0" w:space="0" w:color="auto"/>
                <w:left w:val="none" w:sz="0" w:space="0" w:color="auto"/>
                <w:bottom w:val="none" w:sz="0" w:space="0" w:color="auto"/>
                <w:right w:val="none" w:sz="0" w:space="0" w:color="auto"/>
              </w:divBdr>
            </w:div>
          </w:divsChild>
        </w:div>
        <w:div w:id="1138568901">
          <w:marLeft w:val="-225"/>
          <w:marRight w:val="-225"/>
          <w:marTop w:val="0"/>
          <w:marBottom w:val="0"/>
          <w:divBdr>
            <w:top w:val="none" w:sz="0" w:space="0" w:color="auto"/>
            <w:left w:val="none" w:sz="0" w:space="0" w:color="auto"/>
            <w:bottom w:val="none" w:sz="0" w:space="0" w:color="auto"/>
            <w:right w:val="none" w:sz="0" w:space="0" w:color="auto"/>
          </w:divBdr>
          <w:divsChild>
            <w:div w:id="2050104370">
              <w:marLeft w:val="0"/>
              <w:marRight w:val="0"/>
              <w:marTop w:val="0"/>
              <w:marBottom w:val="0"/>
              <w:divBdr>
                <w:top w:val="none" w:sz="0" w:space="0" w:color="auto"/>
                <w:left w:val="none" w:sz="0" w:space="0" w:color="auto"/>
                <w:bottom w:val="none" w:sz="0" w:space="0" w:color="auto"/>
                <w:right w:val="none" w:sz="0" w:space="0" w:color="auto"/>
              </w:divBdr>
              <w:divsChild>
                <w:div w:id="862474078">
                  <w:marLeft w:val="0"/>
                  <w:marRight w:val="0"/>
                  <w:marTop w:val="0"/>
                  <w:marBottom w:val="0"/>
                  <w:divBdr>
                    <w:top w:val="none" w:sz="0" w:space="0" w:color="auto"/>
                    <w:left w:val="none" w:sz="0" w:space="0" w:color="auto"/>
                    <w:bottom w:val="none" w:sz="0" w:space="0" w:color="auto"/>
                    <w:right w:val="none" w:sz="0" w:space="0" w:color="auto"/>
                  </w:divBdr>
                </w:div>
                <w:div w:id="1698460383">
                  <w:marLeft w:val="0"/>
                  <w:marRight w:val="0"/>
                  <w:marTop w:val="0"/>
                  <w:marBottom w:val="0"/>
                  <w:divBdr>
                    <w:top w:val="none" w:sz="0" w:space="0" w:color="auto"/>
                    <w:left w:val="none" w:sz="0" w:space="0" w:color="auto"/>
                    <w:bottom w:val="none" w:sz="0" w:space="0" w:color="auto"/>
                    <w:right w:val="none" w:sz="0" w:space="0" w:color="auto"/>
                  </w:divBdr>
                </w:div>
                <w:div w:id="1962686183">
                  <w:marLeft w:val="0"/>
                  <w:marRight w:val="0"/>
                  <w:marTop w:val="0"/>
                  <w:marBottom w:val="0"/>
                  <w:divBdr>
                    <w:top w:val="none" w:sz="0" w:space="0" w:color="auto"/>
                    <w:left w:val="none" w:sz="0" w:space="0" w:color="auto"/>
                    <w:bottom w:val="none" w:sz="0" w:space="0" w:color="auto"/>
                    <w:right w:val="none" w:sz="0" w:space="0" w:color="auto"/>
                  </w:divBdr>
                </w:div>
                <w:div w:id="2051344445">
                  <w:marLeft w:val="0"/>
                  <w:marRight w:val="0"/>
                  <w:marTop w:val="0"/>
                  <w:marBottom w:val="0"/>
                  <w:divBdr>
                    <w:top w:val="none" w:sz="0" w:space="0" w:color="auto"/>
                    <w:left w:val="none" w:sz="0" w:space="0" w:color="auto"/>
                    <w:bottom w:val="none" w:sz="0" w:space="0" w:color="auto"/>
                    <w:right w:val="none" w:sz="0" w:space="0" w:color="auto"/>
                  </w:divBdr>
                  <w:divsChild>
                    <w:div w:id="1143961401">
                      <w:marLeft w:val="-225"/>
                      <w:marRight w:val="-225"/>
                      <w:marTop w:val="0"/>
                      <w:marBottom w:val="0"/>
                      <w:divBdr>
                        <w:top w:val="none" w:sz="0" w:space="0" w:color="auto"/>
                        <w:left w:val="none" w:sz="0" w:space="0" w:color="auto"/>
                        <w:bottom w:val="none" w:sz="0" w:space="0" w:color="auto"/>
                        <w:right w:val="none" w:sz="0" w:space="0" w:color="auto"/>
                      </w:divBdr>
                      <w:divsChild>
                        <w:div w:id="751003136">
                          <w:marLeft w:val="0"/>
                          <w:marRight w:val="0"/>
                          <w:marTop w:val="0"/>
                          <w:marBottom w:val="0"/>
                          <w:divBdr>
                            <w:top w:val="none" w:sz="0" w:space="0" w:color="auto"/>
                            <w:left w:val="none" w:sz="0" w:space="0" w:color="auto"/>
                            <w:bottom w:val="none" w:sz="0" w:space="0" w:color="auto"/>
                            <w:right w:val="none" w:sz="0" w:space="0" w:color="auto"/>
                          </w:divBdr>
                          <w:divsChild>
                            <w:div w:id="1417049184">
                              <w:marLeft w:val="-225"/>
                              <w:marRight w:val="-225"/>
                              <w:marTop w:val="0"/>
                              <w:marBottom w:val="0"/>
                              <w:divBdr>
                                <w:top w:val="none" w:sz="0" w:space="0" w:color="auto"/>
                                <w:left w:val="none" w:sz="0" w:space="0" w:color="auto"/>
                                <w:bottom w:val="none" w:sz="0" w:space="0" w:color="auto"/>
                                <w:right w:val="none" w:sz="0" w:space="0" w:color="auto"/>
                              </w:divBdr>
                              <w:divsChild>
                                <w:div w:id="146277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22284">
                  <w:marLeft w:val="0"/>
                  <w:marRight w:val="0"/>
                  <w:marTop w:val="0"/>
                  <w:marBottom w:val="0"/>
                  <w:divBdr>
                    <w:top w:val="none" w:sz="0" w:space="0" w:color="auto"/>
                    <w:left w:val="none" w:sz="0" w:space="0" w:color="auto"/>
                    <w:bottom w:val="none" w:sz="0" w:space="0" w:color="auto"/>
                    <w:right w:val="none" w:sz="0" w:space="0" w:color="auto"/>
                  </w:divBdr>
                </w:div>
                <w:div w:id="604535115">
                  <w:marLeft w:val="0"/>
                  <w:marRight w:val="0"/>
                  <w:marTop w:val="0"/>
                  <w:marBottom w:val="0"/>
                  <w:divBdr>
                    <w:top w:val="none" w:sz="0" w:space="0" w:color="auto"/>
                    <w:left w:val="none" w:sz="0" w:space="0" w:color="auto"/>
                    <w:bottom w:val="none" w:sz="0" w:space="0" w:color="auto"/>
                    <w:right w:val="none" w:sz="0" w:space="0" w:color="auto"/>
                  </w:divBdr>
                  <w:divsChild>
                    <w:div w:id="152455574">
                      <w:marLeft w:val="0"/>
                      <w:marRight w:val="0"/>
                      <w:marTop w:val="0"/>
                      <w:marBottom w:val="0"/>
                      <w:divBdr>
                        <w:top w:val="none" w:sz="0" w:space="0" w:color="auto"/>
                        <w:left w:val="none" w:sz="0" w:space="0" w:color="auto"/>
                        <w:bottom w:val="none" w:sz="0" w:space="0" w:color="auto"/>
                        <w:right w:val="none" w:sz="0" w:space="0" w:color="auto"/>
                      </w:divBdr>
                      <w:divsChild>
                        <w:div w:id="1201430214">
                          <w:marLeft w:val="-225"/>
                          <w:marRight w:val="-225"/>
                          <w:marTop w:val="0"/>
                          <w:marBottom w:val="0"/>
                          <w:divBdr>
                            <w:top w:val="none" w:sz="0" w:space="0" w:color="auto"/>
                            <w:left w:val="none" w:sz="0" w:space="0" w:color="auto"/>
                            <w:bottom w:val="none" w:sz="0" w:space="0" w:color="auto"/>
                            <w:right w:val="none" w:sz="0" w:space="0" w:color="auto"/>
                          </w:divBdr>
                          <w:divsChild>
                            <w:div w:id="681787300">
                              <w:marLeft w:val="0"/>
                              <w:marRight w:val="0"/>
                              <w:marTop w:val="0"/>
                              <w:marBottom w:val="0"/>
                              <w:divBdr>
                                <w:top w:val="none" w:sz="0" w:space="0" w:color="auto"/>
                                <w:left w:val="none" w:sz="0" w:space="0" w:color="auto"/>
                                <w:bottom w:val="none" w:sz="0" w:space="0" w:color="auto"/>
                                <w:right w:val="none" w:sz="0" w:space="0" w:color="auto"/>
                              </w:divBdr>
                              <w:divsChild>
                                <w:div w:id="937177099">
                                  <w:marLeft w:val="-225"/>
                                  <w:marRight w:val="-225"/>
                                  <w:marTop w:val="0"/>
                                  <w:marBottom w:val="0"/>
                                  <w:divBdr>
                                    <w:top w:val="none" w:sz="0" w:space="0" w:color="auto"/>
                                    <w:left w:val="none" w:sz="0" w:space="0" w:color="auto"/>
                                    <w:bottom w:val="none" w:sz="0" w:space="0" w:color="auto"/>
                                    <w:right w:val="none" w:sz="0" w:space="0" w:color="auto"/>
                                  </w:divBdr>
                                  <w:divsChild>
                                    <w:div w:id="11267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6444">
                              <w:marLeft w:val="0"/>
                              <w:marRight w:val="0"/>
                              <w:marTop w:val="0"/>
                              <w:marBottom w:val="0"/>
                              <w:divBdr>
                                <w:top w:val="none" w:sz="0" w:space="0" w:color="auto"/>
                                <w:left w:val="none" w:sz="0" w:space="0" w:color="auto"/>
                                <w:bottom w:val="none" w:sz="0" w:space="0" w:color="auto"/>
                                <w:right w:val="none" w:sz="0" w:space="0" w:color="auto"/>
                              </w:divBdr>
                              <w:divsChild>
                                <w:div w:id="1785881897">
                                  <w:marLeft w:val="-225"/>
                                  <w:marRight w:val="-225"/>
                                  <w:marTop w:val="0"/>
                                  <w:marBottom w:val="0"/>
                                  <w:divBdr>
                                    <w:top w:val="none" w:sz="0" w:space="0" w:color="auto"/>
                                    <w:left w:val="none" w:sz="0" w:space="0" w:color="auto"/>
                                    <w:bottom w:val="none" w:sz="0" w:space="0" w:color="auto"/>
                                    <w:right w:val="none" w:sz="0" w:space="0" w:color="auto"/>
                                  </w:divBdr>
                                  <w:divsChild>
                                    <w:div w:id="1488672336">
                                      <w:marLeft w:val="0"/>
                                      <w:marRight w:val="0"/>
                                      <w:marTop w:val="0"/>
                                      <w:marBottom w:val="0"/>
                                      <w:divBdr>
                                        <w:top w:val="none" w:sz="0" w:space="0" w:color="auto"/>
                                        <w:left w:val="none" w:sz="0" w:space="0" w:color="auto"/>
                                        <w:bottom w:val="none" w:sz="0" w:space="0" w:color="auto"/>
                                        <w:right w:val="none" w:sz="0" w:space="0" w:color="auto"/>
                                      </w:divBdr>
                                      <w:divsChild>
                                        <w:div w:id="924269042">
                                          <w:marLeft w:val="-225"/>
                                          <w:marRight w:val="-225"/>
                                          <w:marTop w:val="0"/>
                                          <w:marBottom w:val="0"/>
                                          <w:divBdr>
                                            <w:top w:val="none" w:sz="0" w:space="0" w:color="auto"/>
                                            <w:left w:val="none" w:sz="0" w:space="0" w:color="auto"/>
                                            <w:bottom w:val="none" w:sz="0" w:space="0" w:color="auto"/>
                                            <w:right w:val="none" w:sz="0" w:space="0" w:color="auto"/>
                                          </w:divBdr>
                                          <w:divsChild>
                                            <w:div w:id="1408380846">
                                              <w:marLeft w:val="0"/>
                                              <w:marRight w:val="0"/>
                                              <w:marTop w:val="0"/>
                                              <w:marBottom w:val="0"/>
                                              <w:divBdr>
                                                <w:top w:val="none" w:sz="0" w:space="0" w:color="auto"/>
                                                <w:left w:val="none" w:sz="0" w:space="0" w:color="auto"/>
                                                <w:bottom w:val="none" w:sz="0" w:space="0" w:color="auto"/>
                                                <w:right w:val="none" w:sz="0" w:space="0" w:color="auto"/>
                                              </w:divBdr>
                                              <w:divsChild>
                                                <w:div w:id="363286312">
                                                  <w:marLeft w:val="-225"/>
                                                  <w:marRight w:val="-225"/>
                                                  <w:marTop w:val="0"/>
                                                  <w:marBottom w:val="0"/>
                                                  <w:divBdr>
                                                    <w:top w:val="none" w:sz="0" w:space="0" w:color="auto"/>
                                                    <w:left w:val="none" w:sz="0" w:space="0" w:color="auto"/>
                                                    <w:bottom w:val="none" w:sz="0" w:space="0" w:color="auto"/>
                                                    <w:right w:val="none" w:sz="0" w:space="0" w:color="auto"/>
                                                  </w:divBdr>
                                                  <w:divsChild>
                                                    <w:div w:id="798886399">
                                                      <w:marLeft w:val="0"/>
                                                      <w:marRight w:val="0"/>
                                                      <w:marTop w:val="0"/>
                                                      <w:marBottom w:val="0"/>
                                                      <w:divBdr>
                                                        <w:top w:val="none" w:sz="0" w:space="0" w:color="auto"/>
                                                        <w:left w:val="none" w:sz="0" w:space="0" w:color="auto"/>
                                                        <w:bottom w:val="none" w:sz="0" w:space="0" w:color="auto"/>
                                                        <w:right w:val="none" w:sz="0" w:space="0" w:color="auto"/>
                                                      </w:divBdr>
                                                      <w:divsChild>
                                                        <w:div w:id="150558760">
                                                          <w:marLeft w:val="-225"/>
                                                          <w:marRight w:val="-225"/>
                                                          <w:marTop w:val="0"/>
                                                          <w:marBottom w:val="0"/>
                                                          <w:divBdr>
                                                            <w:top w:val="none" w:sz="0" w:space="0" w:color="auto"/>
                                                            <w:left w:val="none" w:sz="0" w:space="0" w:color="auto"/>
                                                            <w:bottom w:val="none" w:sz="0" w:space="0" w:color="auto"/>
                                                            <w:right w:val="none" w:sz="0" w:space="0" w:color="auto"/>
                                                          </w:divBdr>
                                                          <w:divsChild>
                                                            <w:div w:id="240716918">
                                                              <w:marLeft w:val="0"/>
                                                              <w:marRight w:val="0"/>
                                                              <w:marTop w:val="0"/>
                                                              <w:marBottom w:val="0"/>
                                                              <w:divBdr>
                                                                <w:top w:val="none" w:sz="0" w:space="0" w:color="auto"/>
                                                                <w:left w:val="none" w:sz="0" w:space="0" w:color="auto"/>
                                                                <w:bottom w:val="none" w:sz="0" w:space="0" w:color="auto"/>
                                                                <w:right w:val="none" w:sz="0" w:space="0" w:color="auto"/>
                                                              </w:divBdr>
                                                            </w:div>
                                                          </w:divsChild>
                                                        </w:div>
                                                        <w:div w:id="1539976046">
                                                          <w:marLeft w:val="-225"/>
                                                          <w:marRight w:val="-225"/>
                                                          <w:marTop w:val="0"/>
                                                          <w:marBottom w:val="0"/>
                                                          <w:divBdr>
                                                            <w:top w:val="none" w:sz="0" w:space="0" w:color="auto"/>
                                                            <w:left w:val="none" w:sz="0" w:space="0" w:color="auto"/>
                                                            <w:bottom w:val="none" w:sz="0" w:space="0" w:color="auto"/>
                                                            <w:right w:val="none" w:sz="0" w:space="0" w:color="auto"/>
                                                          </w:divBdr>
                                                          <w:divsChild>
                                                            <w:div w:id="1455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076739">
                                          <w:marLeft w:val="-225"/>
                                          <w:marRight w:val="-225"/>
                                          <w:marTop w:val="0"/>
                                          <w:marBottom w:val="0"/>
                                          <w:divBdr>
                                            <w:top w:val="none" w:sz="0" w:space="0" w:color="auto"/>
                                            <w:left w:val="none" w:sz="0" w:space="0" w:color="auto"/>
                                            <w:bottom w:val="none" w:sz="0" w:space="0" w:color="auto"/>
                                            <w:right w:val="none" w:sz="0" w:space="0" w:color="auto"/>
                                          </w:divBdr>
                                          <w:divsChild>
                                            <w:div w:id="750155629">
                                              <w:marLeft w:val="0"/>
                                              <w:marRight w:val="0"/>
                                              <w:marTop w:val="0"/>
                                              <w:marBottom w:val="0"/>
                                              <w:divBdr>
                                                <w:top w:val="none" w:sz="0" w:space="0" w:color="auto"/>
                                                <w:left w:val="none" w:sz="0" w:space="0" w:color="auto"/>
                                                <w:bottom w:val="none" w:sz="0" w:space="0" w:color="auto"/>
                                                <w:right w:val="none" w:sz="0" w:space="0" w:color="auto"/>
                                              </w:divBdr>
                                              <w:divsChild>
                                                <w:div w:id="11809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145325">
                  <w:marLeft w:val="0"/>
                  <w:marRight w:val="0"/>
                  <w:marTop w:val="0"/>
                  <w:marBottom w:val="0"/>
                  <w:divBdr>
                    <w:top w:val="none" w:sz="0" w:space="0" w:color="auto"/>
                    <w:left w:val="none" w:sz="0" w:space="0" w:color="auto"/>
                    <w:bottom w:val="none" w:sz="0" w:space="0" w:color="auto"/>
                    <w:right w:val="none" w:sz="0" w:space="0" w:color="auto"/>
                  </w:divBdr>
                </w:div>
                <w:div w:id="142162249">
                  <w:marLeft w:val="0"/>
                  <w:marRight w:val="0"/>
                  <w:marTop w:val="0"/>
                  <w:marBottom w:val="0"/>
                  <w:divBdr>
                    <w:top w:val="none" w:sz="0" w:space="0" w:color="auto"/>
                    <w:left w:val="none" w:sz="0" w:space="0" w:color="auto"/>
                    <w:bottom w:val="none" w:sz="0" w:space="0" w:color="auto"/>
                    <w:right w:val="none" w:sz="0" w:space="0" w:color="auto"/>
                  </w:divBdr>
                </w:div>
                <w:div w:id="977420588">
                  <w:marLeft w:val="0"/>
                  <w:marRight w:val="0"/>
                  <w:marTop w:val="0"/>
                  <w:marBottom w:val="0"/>
                  <w:divBdr>
                    <w:top w:val="none" w:sz="0" w:space="0" w:color="auto"/>
                    <w:left w:val="none" w:sz="0" w:space="0" w:color="auto"/>
                    <w:bottom w:val="none" w:sz="0" w:space="0" w:color="auto"/>
                    <w:right w:val="none" w:sz="0" w:space="0" w:color="auto"/>
                  </w:divBdr>
                </w:div>
                <w:div w:id="1523084178">
                  <w:marLeft w:val="0"/>
                  <w:marRight w:val="0"/>
                  <w:marTop w:val="0"/>
                  <w:marBottom w:val="0"/>
                  <w:divBdr>
                    <w:top w:val="none" w:sz="0" w:space="0" w:color="auto"/>
                    <w:left w:val="none" w:sz="0" w:space="0" w:color="auto"/>
                    <w:bottom w:val="none" w:sz="0" w:space="0" w:color="auto"/>
                    <w:right w:val="none" w:sz="0" w:space="0" w:color="auto"/>
                  </w:divBdr>
                </w:div>
                <w:div w:id="1574076295">
                  <w:marLeft w:val="0"/>
                  <w:marRight w:val="0"/>
                  <w:marTop w:val="0"/>
                  <w:marBottom w:val="0"/>
                  <w:divBdr>
                    <w:top w:val="none" w:sz="0" w:space="0" w:color="auto"/>
                    <w:left w:val="none" w:sz="0" w:space="0" w:color="auto"/>
                    <w:bottom w:val="none" w:sz="0" w:space="0" w:color="auto"/>
                    <w:right w:val="none" w:sz="0" w:space="0" w:color="auto"/>
                  </w:divBdr>
                </w:div>
                <w:div w:id="805003238">
                  <w:marLeft w:val="0"/>
                  <w:marRight w:val="0"/>
                  <w:marTop w:val="0"/>
                  <w:marBottom w:val="0"/>
                  <w:divBdr>
                    <w:top w:val="none" w:sz="0" w:space="0" w:color="auto"/>
                    <w:left w:val="none" w:sz="0" w:space="0" w:color="auto"/>
                    <w:bottom w:val="none" w:sz="0" w:space="0" w:color="auto"/>
                    <w:right w:val="none" w:sz="0" w:space="0" w:color="auto"/>
                  </w:divBdr>
                  <w:divsChild>
                    <w:div w:id="2029526109">
                      <w:marLeft w:val="0"/>
                      <w:marRight w:val="0"/>
                      <w:marTop w:val="0"/>
                      <w:marBottom w:val="0"/>
                      <w:divBdr>
                        <w:top w:val="none" w:sz="0" w:space="0" w:color="auto"/>
                        <w:left w:val="none" w:sz="0" w:space="0" w:color="auto"/>
                        <w:bottom w:val="none" w:sz="0" w:space="0" w:color="auto"/>
                        <w:right w:val="none" w:sz="0" w:space="0" w:color="auto"/>
                      </w:divBdr>
                      <w:divsChild>
                        <w:div w:id="971908842">
                          <w:marLeft w:val="-225"/>
                          <w:marRight w:val="-225"/>
                          <w:marTop w:val="0"/>
                          <w:marBottom w:val="0"/>
                          <w:divBdr>
                            <w:top w:val="none" w:sz="0" w:space="0" w:color="auto"/>
                            <w:left w:val="none" w:sz="0" w:space="0" w:color="auto"/>
                            <w:bottom w:val="none" w:sz="0" w:space="0" w:color="auto"/>
                            <w:right w:val="none" w:sz="0" w:space="0" w:color="auto"/>
                          </w:divBdr>
                          <w:divsChild>
                            <w:div w:id="130170633">
                              <w:marLeft w:val="0"/>
                              <w:marRight w:val="0"/>
                              <w:marTop w:val="0"/>
                              <w:marBottom w:val="0"/>
                              <w:divBdr>
                                <w:top w:val="none" w:sz="0" w:space="0" w:color="auto"/>
                                <w:left w:val="none" w:sz="0" w:space="0" w:color="auto"/>
                                <w:bottom w:val="none" w:sz="0" w:space="0" w:color="auto"/>
                                <w:right w:val="none" w:sz="0" w:space="0" w:color="auto"/>
                              </w:divBdr>
                              <w:divsChild>
                                <w:div w:id="1261454684">
                                  <w:marLeft w:val="-225"/>
                                  <w:marRight w:val="-225"/>
                                  <w:marTop w:val="0"/>
                                  <w:marBottom w:val="0"/>
                                  <w:divBdr>
                                    <w:top w:val="none" w:sz="0" w:space="0" w:color="auto"/>
                                    <w:left w:val="none" w:sz="0" w:space="0" w:color="auto"/>
                                    <w:bottom w:val="none" w:sz="0" w:space="0" w:color="auto"/>
                                    <w:right w:val="none" w:sz="0" w:space="0" w:color="auto"/>
                                  </w:divBdr>
                                  <w:divsChild>
                                    <w:div w:id="4572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3434">
                              <w:marLeft w:val="0"/>
                              <w:marRight w:val="0"/>
                              <w:marTop w:val="0"/>
                              <w:marBottom w:val="0"/>
                              <w:divBdr>
                                <w:top w:val="none" w:sz="0" w:space="0" w:color="auto"/>
                                <w:left w:val="none" w:sz="0" w:space="0" w:color="auto"/>
                                <w:bottom w:val="none" w:sz="0" w:space="0" w:color="auto"/>
                                <w:right w:val="none" w:sz="0" w:space="0" w:color="auto"/>
                              </w:divBdr>
                              <w:divsChild>
                                <w:div w:id="1242645855">
                                  <w:marLeft w:val="-225"/>
                                  <w:marRight w:val="-225"/>
                                  <w:marTop w:val="0"/>
                                  <w:marBottom w:val="0"/>
                                  <w:divBdr>
                                    <w:top w:val="none" w:sz="0" w:space="0" w:color="auto"/>
                                    <w:left w:val="none" w:sz="0" w:space="0" w:color="auto"/>
                                    <w:bottom w:val="none" w:sz="0" w:space="0" w:color="auto"/>
                                    <w:right w:val="none" w:sz="0" w:space="0" w:color="auto"/>
                                  </w:divBdr>
                                  <w:divsChild>
                                    <w:div w:id="1533767179">
                                      <w:marLeft w:val="0"/>
                                      <w:marRight w:val="0"/>
                                      <w:marTop w:val="0"/>
                                      <w:marBottom w:val="0"/>
                                      <w:divBdr>
                                        <w:top w:val="none" w:sz="0" w:space="0" w:color="auto"/>
                                        <w:left w:val="none" w:sz="0" w:space="0" w:color="auto"/>
                                        <w:bottom w:val="none" w:sz="0" w:space="0" w:color="auto"/>
                                        <w:right w:val="none" w:sz="0" w:space="0" w:color="auto"/>
                                      </w:divBdr>
                                      <w:divsChild>
                                        <w:div w:id="1028071556">
                                          <w:marLeft w:val="-225"/>
                                          <w:marRight w:val="-225"/>
                                          <w:marTop w:val="0"/>
                                          <w:marBottom w:val="0"/>
                                          <w:divBdr>
                                            <w:top w:val="none" w:sz="0" w:space="0" w:color="auto"/>
                                            <w:left w:val="none" w:sz="0" w:space="0" w:color="auto"/>
                                            <w:bottom w:val="none" w:sz="0" w:space="0" w:color="auto"/>
                                            <w:right w:val="none" w:sz="0" w:space="0" w:color="auto"/>
                                          </w:divBdr>
                                          <w:divsChild>
                                            <w:div w:id="1450973274">
                                              <w:marLeft w:val="0"/>
                                              <w:marRight w:val="0"/>
                                              <w:marTop w:val="0"/>
                                              <w:marBottom w:val="0"/>
                                              <w:divBdr>
                                                <w:top w:val="none" w:sz="0" w:space="0" w:color="auto"/>
                                                <w:left w:val="none" w:sz="0" w:space="0" w:color="auto"/>
                                                <w:bottom w:val="none" w:sz="0" w:space="0" w:color="auto"/>
                                                <w:right w:val="none" w:sz="0" w:space="0" w:color="auto"/>
                                              </w:divBdr>
                                              <w:divsChild>
                                                <w:div w:id="430130113">
                                                  <w:marLeft w:val="-225"/>
                                                  <w:marRight w:val="-225"/>
                                                  <w:marTop w:val="0"/>
                                                  <w:marBottom w:val="0"/>
                                                  <w:divBdr>
                                                    <w:top w:val="none" w:sz="0" w:space="0" w:color="auto"/>
                                                    <w:left w:val="none" w:sz="0" w:space="0" w:color="auto"/>
                                                    <w:bottom w:val="none" w:sz="0" w:space="0" w:color="auto"/>
                                                    <w:right w:val="none" w:sz="0" w:space="0" w:color="auto"/>
                                                  </w:divBdr>
                                                  <w:divsChild>
                                                    <w:div w:id="1768037112">
                                                      <w:marLeft w:val="0"/>
                                                      <w:marRight w:val="0"/>
                                                      <w:marTop w:val="0"/>
                                                      <w:marBottom w:val="0"/>
                                                      <w:divBdr>
                                                        <w:top w:val="none" w:sz="0" w:space="0" w:color="auto"/>
                                                        <w:left w:val="none" w:sz="0" w:space="0" w:color="auto"/>
                                                        <w:bottom w:val="none" w:sz="0" w:space="0" w:color="auto"/>
                                                        <w:right w:val="none" w:sz="0" w:space="0" w:color="auto"/>
                                                      </w:divBdr>
                                                      <w:divsChild>
                                                        <w:div w:id="1964077438">
                                                          <w:marLeft w:val="-225"/>
                                                          <w:marRight w:val="-225"/>
                                                          <w:marTop w:val="0"/>
                                                          <w:marBottom w:val="0"/>
                                                          <w:divBdr>
                                                            <w:top w:val="none" w:sz="0" w:space="0" w:color="auto"/>
                                                            <w:left w:val="none" w:sz="0" w:space="0" w:color="auto"/>
                                                            <w:bottom w:val="none" w:sz="0" w:space="0" w:color="auto"/>
                                                            <w:right w:val="none" w:sz="0" w:space="0" w:color="auto"/>
                                                          </w:divBdr>
                                                          <w:divsChild>
                                                            <w:div w:id="255331619">
                                                              <w:marLeft w:val="0"/>
                                                              <w:marRight w:val="0"/>
                                                              <w:marTop w:val="0"/>
                                                              <w:marBottom w:val="0"/>
                                                              <w:divBdr>
                                                                <w:top w:val="none" w:sz="0" w:space="0" w:color="auto"/>
                                                                <w:left w:val="none" w:sz="0" w:space="0" w:color="auto"/>
                                                                <w:bottom w:val="none" w:sz="0" w:space="0" w:color="auto"/>
                                                                <w:right w:val="none" w:sz="0" w:space="0" w:color="auto"/>
                                                              </w:divBdr>
                                                            </w:div>
                                                          </w:divsChild>
                                                        </w:div>
                                                        <w:div w:id="1603495659">
                                                          <w:marLeft w:val="-225"/>
                                                          <w:marRight w:val="-225"/>
                                                          <w:marTop w:val="0"/>
                                                          <w:marBottom w:val="0"/>
                                                          <w:divBdr>
                                                            <w:top w:val="none" w:sz="0" w:space="0" w:color="auto"/>
                                                            <w:left w:val="none" w:sz="0" w:space="0" w:color="auto"/>
                                                            <w:bottom w:val="none" w:sz="0" w:space="0" w:color="auto"/>
                                                            <w:right w:val="none" w:sz="0" w:space="0" w:color="auto"/>
                                                          </w:divBdr>
                                                          <w:divsChild>
                                                            <w:div w:id="8061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61955">
                                          <w:marLeft w:val="-225"/>
                                          <w:marRight w:val="-225"/>
                                          <w:marTop w:val="0"/>
                                          <w:marBottom w:val="0"/>
                                          <w:divBdr>
                                            <w:top w:val="none" w:sz="0" w:space="0" w:color="auto"/>
                                            <w:left w:val="none" w:sz="0" w:space="0" w:color="auto"/>
                                            <w:bottom w:val="none" w:sz="0" w:space="0" w:color="auto"/>
                                            <w:right w:val="none" w:sz="0" w:space="0" w:color="auto"/>
                                          </w:divBdr>
                                          <w:divsChild>
                                            <w:div w:id="634525189">
                                              <w:marLeft w:val="0"/>
                                              <w:marRight w:val="0"/>
                                              <w:marTop w:val="0"/>
                                              <w:marBottom w:val="0"/>
                                              <w:divBdr>
                                                <w:top w:val="none" w:sz="0" w:space="0" w:color="auto"/>
                                                <w:left w:val="none" w:sz="0" w:space="0" w:color="auto"/>
                                                <w:bottom w:val="none" w:sz="0" w:space="0" w:color="auto"/>
                                                <w:right w:val="none" w:sz="0" w:space="0" w:color="auto"/>
                                              </w:divBdr>
                                              <w:divsChild>
                                                <w:div w:id="2544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945138">
                  <w:marLeft w:val="0"/>
                  <w:marRight w:val="0"/>
                  <w:marTop w:val="0"/>
                  <w:marBottom w:val="0"/>
                  <w:divBdr>
                    <w:top w:val="none" w:sz="0" w:space="0" w:color="auto"/>
                    <w:left w:val="none" w:sz="0" w:space="0" w:color="auto"/>
                    <w:bottom w:val="none" w:sz="0" w:space="0" w:color="auto"/>
                    <w:right w:val="none" w:sz="0" w:space="0" w:color="auto"/>
                  </w:divBdr>
                </w:div>
                <w:div w:id="968784131">
                  <w:marLeft w:val="0"/>
                  <w:marRight w:val="0"/>
                  <w:marTop w:val="0"/>
                  <w:marBottom w:val="0"/>
                  <w:divBdr>
                    <w:top w:val="none" w:sz="0" w:space="0" w:color="auto"/>
                    <w:left w:val="none" w:sz="0" w:space="0" w:color="auto"/>
                    <w:bottom w:val="none" w:sz="0" w:space="0" w:color="auto"/>
                    <w:right w:val="none" w:sz="0" w:space="0" w:color="auto"/>
                  </w:divBdr>
                </w:div>
                <w:div w:id="880508575">
                  <w:marLeft w:val="0"/>
                  <w:marRight w:val="0"/>
                  <w:marTop w:val="0"/>
                  <w:marBottom w:val="0"/>
                  <w:divBdr>
                    <w:top w:val="none" w:sz="0" w:space="0" w:color="auto"/>
                    <w:left w:val="none" w:sz="0" w:space="0" w:color="auto"/>
                    <w:bottom w:val="none" w:sz="0" w:space="0" w:color="auto"/>
                    <w:right w:val="none" w:sz="0" w:space="0" w:color="auto"/>
                  </w:divBdr>
                  <w:divsChild>
                    <w:div w:id="719325179">
                      <w:marLeft w:val="-225"/>
                      <w:marRight w:val="-225"/>
                      <w:marTop w:val="0"/>
                      <w:marBottom w:val="0"/>
                      <w:divBdr>
                        <w:top w:val="none" w:sz="0" w:space="0" w:color="auto"/>
                        <w:left w:val="none" w:sz="0" w:space="0" w:color="auto"/>
                        <w:bottom w:val="none" w:sz="0" w:space="0" w:color="auto"/>
                        <w:right w:val="none" w:sz="0" w:space="0" w:color="auto"/>
                      </w:divBdr>
                      <w:divsChild>
                        <w:div w:id="21978116">
                          <w:marLeft w:val="0"/>
                          <w:marRight w:val="0"/>
                          <w:marTop w:val="0"/>
                          <w:marBottom w:val="0"/>
                          <w:divBdr>
                            <w:top w:val="none" w:sz="0" w:space="0" w:color="auto"/>
                            <w:left w:val="none" w:sz="0" w:space="0" w:color="auto"/>
                            <w:bottom w:val="none" w:sz="0" w:space="0" w:color="auto"/>
                            <w:right w:val="none" w:sz="0" w:space="0" w:color="auto"/>
                          </w:divBdr>
                          <w:divsChild>
                            <w:div w:id="695497152">
                              <w:marLeft w:val="-225"/>
                              <w:marRight w:val="-225"/>
                              <w:marTop w:val="0"/>
                              <w:marBottom w:val="0"/>
                              <w:divBdr>
                                <w:top w:val="none" w:sz="0" w:space="0" w:color="auto"/>
                                <w:left w:val="none" w:sz="0" w:space="0" w:color="auto"/>
                                <w:bottom w:val="none" w:sz="0" w:space="0" w:color="auto"/>
                                <w:right w:val="none" w:sz="0" w:space="0" w:color="auto"/>
                              </w:divBdr>
                              <w:divsChild>
                                <w:div w:id="3019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365359">
                  <w:marLeft w:val="0"/>
                  <w:marRight w:val="0"/>
                  <w:marTop w:val="0"/>
                  <w:marBottom w:val="0"/>
                  <w:divBdr>
                    <w:top w:val="none" w:sz="0" w:space="0" w:color="auto"/>
                    <w:left w:val="none" w:sz="0" w:space="0" w:color="auto"/>
                    <w:bottom w:val="none" w:sz="0" w:space="0" w:color="auto"/>
                    <w:right w:val="none" w:sz="0" w:space="0" w:color="auto"/>
                  </w:divBdr>
                </w:div>
                <w:div w:id="208346776">
                  <w:marLeft w:val="0"/>
                  <w:marRight w:val="0"/>
                  <w:marTop w:val="0"/>
                  <w:marBottom w:val="0"/>
                  <w:divBdr>
                    <w:top w:val="none" w:sz="0" w:space="0" w:color="auto"/>
                    <w:left w:val="none" w:sz="0" w:space="0" w:color="auto"/>
                    <w:bottom w:val="none" w:sz="0" w:space="0" w:color="auto"/>
                    <w:right w:val="none" w:sz="0" w:space="0" w:color="auto"/>
                  </w:divBdr>
                </w:div>
                <w:div w:id="1111974834">
                  <w:marLeft w:val="0"/>
                  <w:marRight w:val="0"/>
                  <w:marTop w:val="0"/>
                  <w:marBottom w:val="0"/>
                  <w:divBdr>
                    <w:top w:val="none" w:sz="0" w:space="0" w:color="auto"/>
                    <w:left w:val="none" w:sz="0" w:space="0" w:color="auto"/>
                    <w:bottom w:val="none" w:sz="0" w:space="0" w:color="auto"/>
                    <w:right w:val="none" w:sz="0" w:space="0" w:color="auto"/>
                  </w:divBdr>
                </w:div>
                <w:div w:id="1574192720">
                  <w:marLeft w:val="0"/>
                  <w:marRight w:val="0"/>
                  <w:marTop w:val="0"/>
                  <w:marBottom w:val="0"/>
                  <w:divBdr>
                    <w:top w:val="none" w:sz="0" w:space="0" w:color="auto"/>
                    <w:left w:val="none" w:sz="0" w:space="0" w:color="auto"/>
                    <w:bottom w:val="none" w:sz="0" w:space="0" w:color="auto"/>
                    <w:right w:val="none" w:sz="0" w:space="0" w:color="auto"/>
                  </w:divBdr>
                  <w:divsChild>
                    <w:div w:id="1435174881">
                      <w:marLeft w:val="0"/>
                      <w:marRight w:val="0"/>
                      <w:marTop w:val="0"/>
                      <w:marBottom w:val="0"/>
                      <w:divBdr>
                        <w:top w:val="none" w:sz="0" w:space="0" w:color="auto"/>
                        <w:left w:val="none" w:sz="0" w:space="0" w:color="auto"/>
                        <w:bottom w:val="none" w:sz="0" w:space="0" w:color="auto"/>
                        <w:right w:val="none" w:sz="0" w:space="0" w:color="auto"/>
                      </w:divBdr>
                      <w:divsChild>
                        <w:div w:id="93133027">
                          <w:marLeft w:val="-225"/>
                          <w:marRight w:val="-225"/>
                          <w:marTop w:val="0"/>
                          <w:marBottom w:val="0"/>
                          <w:divBdr>
                            <w:top w:val="none" w:sz="0" w:space="0" w:color="auto"/>
                            <w:left w:val="none" w:sz="0" w:space="0" w:color="auto"/>
                            <w:bottom w:val="none" w:sz="0" w:space="0" w:color="auto"/>
                            <w:right w:val="none" w:sz="0" w:space="0" w:color="auto"/>
                          </w:divBdr>
                          <w:divsChild>
                            <w:div w:id="1518616353">
                              <w:marLeft w:val="0"/>
                              <w:marRight w:val="0"/>
                              <w:marTop w:val="0"/>
                              <w:marBottom w:val="0"/>
                              <w:divBdr>
                                <w:top w:val="none" w:sz="0" w:space="0" w:color="auto"/>
                                <w:left w:val="none" w:sz="0" w:space="0" w:color="auto"/>
                                <w:bottom w:val="none" w:sz="0" w:space="0" w:color="auto"/>
                                <w:right w:val="none" w:sz="0" w:space="0" w:color="auto"/>
                              </w:divBdr>
                              <w:divsChild>
                                <w:div w:id="547843709">
                                  <w:marLeft w:val="-225"/>
                                  <w:marRight w:val="-225"/>
                                  <w:marTop w:val="0"/>
                                  <w:marBottom w:val="0"/>
                                  <w:divBdr>
                                    <w:top w:val="none" w:sz="0" w:space="0" w:color="auto"/>
                                    <w:left w:val="none" w:sz="0" w:space="0" w:color="auto"/>
                                    <w:bottom w:val="none" w:sz="0" w:space="0" w:color="auto"/>
                                    <w:right w:val="none" w:sz="0" w:space="0" w:color="auto"/>
                                  </w:divBdr>
                                  <w:divsChild>
                                    <w:div w:id="14318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32206">
                              <w:marLeft w:val="0"/>
                              <w:marRight w:val="0"/>
                              <w:marTop w:val="0"/>
                              <w:marBottom w:val="0"/>
                              <w:divBdr>
                                <w:top w:val="none" w:sz="0" w:space="0" w:color="auto"/>
                                <w:left w:val="none" w:sz="0" w:space="0" w:color="auto"/>
                                <w:bottom w:val="none" w:sz="0" w:space="0" w:color="auto"/>
                                <w:right w:val="none" w:sz="0" w:space="0" w:color="auto"/>
                              </w:divBdr>
                              <w:divsChild>
                                <w:div w:id="1376586395">
                                  <w:marLeft w:val="-225"/>
                                  <w:marRight w:val="-225"/>
                                  <w:marTop w:val="0"/>
                                  <w:marBottom w:val="0"/>
                                  <w:divBdr>
                                    <w:top w:val="none" w:sz="0" w:space="0" w:color="auto"/>
                                    <w:left w:val="none" w:sz="0" w:space="0" w:color="auto"/>
                                    <w:bottom w:val="none" w:sz="0" w:space="0" w:color="auto"/>
                                    <w:right w:val="none" w:sz="0" w:space="0" w:color="auto"/>
                                  </w:divBdr>
                                  <w:divsChild>
                                    <w:div w:id="734619240">
                                      <w:marLeft w:val="0"/>
                                      <w:marRight w:val="0"/>
                                      <w:marTop w:val="0"/>
                                      <w:marBottom w:val="0"/>
                                      <w:divBdr>
                                        <w:top w:val="none" w:sz="0" w:space="0" w:color="auto"/>
                                        <w:left w:val="none" w:sz="0" w:space="0" w:color="auto"/>
                                        <w:bottom w:val="none" w:sz="0" w:space="0" w:color="auto"/>
                                        <w:right w:val="none" w:sz="0" w:space="0" w:color="auto"/>
                                      </w:divBdr>
                                      <w:divsChild>
                                        <w:div w:id="681973917">
                                          <w:marLeft w:val="-225"/>
                                          <w:marRight w:val="-225"/>
                                          <w:marTop w:val="0"/>
                                          <w:marBottom w:val="0"/>
                                          <w:divBdr>
                                            <w:top w:val="none" w:sz="0" w:space="0" w:color="auto"/>
                                            <w:left w:val="none" w:sz="0" w:space="0" w:color="auto"/>
                                            <w:bottom w:val="none" w:sz="0" w:space="0" w:color="auto"/>
                                            <w:right w:val="none" w:sz="0" w:space="0" w:color="auto"/>
                                          </w:divBdr>
                                          <w:divsChild>
                                            <w:div w:id="565921107">
                                              <w:marLeft w:val="0"/>
                                              <w:marRight w:val="0"/>
                                              <w:marTop w:val="0"/>
                                              <w:marBottom w:val="0"/>
                                              <w:divBdr>
                                                <w:top w:val="none" w:sz="0" w:space="0" w:color="auto"/>
                                                <w:left w:val="none" w:sz="0" w:space="0" w:color="auto"/>
                                                <w:bottom w:val="none" w:sz="0" w:space="0" w:color="auto"/>
                                                <w:right w:val="none" w:sz="0" w:space="0" w:color="auto"/>
                                              </w:divBdr>
                                              <w:divsChild>
                                                <w:div w:id="812021502">
                                                  <w:marLeft w:val="-225"/>
                                                  <w:marRight w:val="-225"/>
                                                  <w:marTop w:val="0"/>
                                                  <w:marBottom w:val="0"/>
                                                  <w:divBdr>
                                                    <w:top w:val="none" w:sz="0" w:space="0" w:color="auto"/>
                                                    <w:left w:val="none" w:sz="0" w:space="0" w:color="auto"/>
                                                    <w:bottom w:val="none" w:sz="0" w:space="0" w:color="auto"/>
                                                    <w:right w:val="none" w:sz="0" w:space="0" w:color="auto"/>
                                                  </w:divBdr>
                                                  <w:divsChild>
                                                    <w:div w:id="441074881">
                                                      <w:marLeft w:val="0"/>
                                                      <w:marRight w:val="0"/>
                                                      <w:marTop w:val="0"/>
                                                      <w:marBottom w:val="0"/>
                                                      <w:divBdr>
                                                        <w:top w:val="none" w:sz="0" w:space="0" w:color="auto"/>
                                                        <w:left w:val="none" w:sz="0" w:space="0" w:color="auto"/>
                                                        <w:bottom w:val="none" w:sz="0" w:space="0" w:color="auto"/>
                                                        <w:right w:val="none" w:sz="0" w:space="0" w:color="auto"/>
                                                      </w:divBdr>
                                                      <w:divsChild>
                                                        <w:div w:id="422117401">
                                                          <w:marLeft w:val="-225"/>
                                                          <w:marRight w:val="-225"/>
                                                          <w:marTop w:val="0"/>
                                                          <w:marBottom w:val="0"/>
                                                          <w:divBdr>
                                                            <w:top w:val="none" w:sz="0" w:space="0" w:color="auto"/>
                                                            <w:left w:val="none" w:sz="0" w:space="0" w:color="auto"/>
                                                            <w:bottom w:val="none" w:sz="0" w:space="0" w:color="auto"/>
                                                            <w:right w:val="none" w:sz="0" w:space="0" w:color="auto"/>
                                                          </w:divBdr>
                                                          <w:divsChild>
                                                            <w:div w:id="656305811">
                                                              <w:marLeft w:val="0"/>
                                                              <w:marRight w:val="0"/>
                                                              <w:marTop w:val="0"/>
                                                              <w:marBottom w:val="0"/>
                                                              <w:divBdr>
                                                                <w:top w:val="none" w:sz="0" w:space="0" w:color="auto"/>
                                                                <w:left w:val="none" w:sz="0" w:space="0" w:color="auto"/>
                                                                <w:bottom w:val="none" w:sz="0" w:space="0" w:color="auto"/>
                                                                <w:right w:val="none" w:sz="0" w:space="0" w:color="auto"/>
                                                              </w:divBdr>
                                                            </w:div>
                                                          </w:divsChild>
                                                        </w:div>
                                                        <w:div w:id="1665666236">
                                                          <w:marLeft w:val="-225"/>
                                                          <w:marRight w:val="-225"/>
                                                          <w:marTop w:val="0"/>
                                                          <w:marBottom w:val="0"/>
                                                          <w:divBdr>
                                                            <w:top w:val="none" w:sz="0" w:space="0" w:color="auto"/>
                                                            <w:left w:val="none" w:sz="0" w:space="0" w:color="auto"/>
                                                            <w:bottom w:val="none" w:sz="0" w:space="0" w:color="auto"/>
                                                            <w:right w:val="none" w:sz="0" w:space="0" w:color="auto"/>
                                                          </w:divBdr>
                                                          <w:divsChild>
                                                            <w:div w:id="2172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334951">
                                          <w:marLeft w:val="-225"/>
                                          <w:marRight w:val="-225"/>
                                          <w:marTop w:val="0"/>
                                          <w:marBottom w:val="0"/>
                                          <w:divBdr>
                                            <w:top w:val="none" w:sz="0" w:space="0" w:color="auto"/>
                                            <w:left w:val="none" w:sz="0" w:space="0" w:color="auto"/>
                                            <w:bottom w:val="none" w:sz="0" w:space="0" w:color="auto"/>
                                            <w:right w:val="none" w:sz="0" w:space="0" w:color="auto"/>
                                          </w:divBdr>
                                          <w:divsChild>
                                            <w:div w:id="1211577250">
                                              <w:marLeft w:val="0"/>
                                              <w:marRight w:val="0"/>
                                              <w:marTop w:val="0"/>
                                              <w:marBottom w:val="0"/>
                                              <w:divBdr>
                                                <w:top w:val="none" w:sz="0" w:space="0" w:color="auto"/>
                                                <w:left w:val="none" w:sz="0" w:space="0" w:color="auto"/>
                                                <w:bottom w:val="none" w:sz="0" w:space="0" w:color="auto"/>
                                                <w:right w:val="none" w:sz="0" w:space="0" w:color="auto"/>
                                              </w:divBdr>
                                              <w:divsChild>
                                                <w:div w:id="13114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37027">
                  <w:marLeft w:val="0"/>
                  <w:marRight w:val="0"/>
                  <w:marTop w:val="0"/>
                  <w:marBottom w:val="0"/>
                  <w:divBdr>
                    <w:top w:val="none" w:sz="0" w:space="0" w:color="auto"/>
                    <w:left w:val="none" w:sz="0" w:space="0" w:color="auto"/>
                    <w:bottom w:val="none" w:sz="0" w:space="0" w:color="auto"/>
                    <w:right w:val="none" w:sz="0" w:space="0" w:color="auto"/>
                  </w:divBdr>
                </w:div>
                <w:div w:id="1086460680">
                  <w:marLeft w:val="0"/>
                  <w:marRight w:val="0"/>
                  <w:marTop w:val="0"/>
                  <w:marBottom w:val="0"/>
                  <w:divBdr>
                    <w:top w:val="none" w:sz="0" w:space="0" w:color="auto"/>
                    <w:left w:val="none" w:sz="0" w:space="0" w:color="auto"/>
                    <w:bottom w:val="none" w:sz="0" w:space="0" w:color="auto"/>
                    <w:right w:val="none" w:sz="0" w:space="0" w:color="auto"/>
                  </w:divBdr>
                  <w:divsChild>
                    <w:div w:id="430052752">
                      <w:marLeft w:val="-225"/>
                      <w:marRight w:val="-225"/>
                      <w:marTop w:val="0"/>
                      <w:marBottom w:val="0"/>
                      <w:divBdr>
                        <w:top w:val="none" w:sz="0" w:space="0" w:color="auto"/>
                        <w:left w:val="none" w:sz="0" w:space="0" w:color="auto"/>
                        <w:bottom w:val="none" w:sz="0" w:space="0" w:color="auto"/>
                        <w:right w:val="none" w:sz="0" w:space="0" w:color="auto"/>
                      </w:divBdr>
                      <w:divsChild>
                        <w:div w:id="860708427">
                          <w:marLeft w:val="0"/>
                          <w:marRight w:val="0"/>
                          <w:marTop w:val="0"/>
                          <w:marBottom w:val="0"/>
                          <w:divBdr>
                            <w:top w:val="none" w:sz="0" w:space="0" w:color="auto"/>
                            <w:left w:val="none" w:sz="0" w:space="0" w:color="auto"/>
                            <w:bottom w:val="none" w:sz="0" w:space="0" w:color="auto"/>
                            <w:right w:val="none" w:sz="0" w:space="0" w:color="auto"/>
                          </w:divBdr>
                          <w:divsChild>
                            <w:div w:id="67730172">
                              <w:marLeft w:val="-225"/>
                              <w:marRight w:val="-225"/>
                              <w:marTop w:val="0"/>
                              <w:marBottom w:val="0"/>
                              <w:divBdr>
                                <w:top w:val="none" w:sz="0" w:space="0" w:color="auto"/>
                                <w:left w:val="none" w:sz="0" w:space="0" w:color="auto"/>
                                <w:bottom w:val="none" w:sz="0" w:space="0" w:color="auto"/>
                                <w:right w:val="none" w:sz="0" w:space="0" w:color="auto"/>
                              </w:divBdr>
                              <w:divsChild>
                                <w:div w:id="19738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248125">
                  <w:marLeft w:val="0"/>
                  <w:marRight w:val="0"/>
                  <w:marTop w:val="0"/>
                  <w:marBottom w:val="0"/>
                  <w:divBdr>
                    <w:top w:val="none" w:sz="0" w:space="0" w:color="auto"/>
                    <w:left w:val="none" w:sz="0" w:space="0" w:color="auto"/>
                    <w:bottom w:val="none" w:sz="0" w:space="0" w:color="auto"/>
                    <w:right w:val="none" w:sz="0" w:space="0" w:color="auto"/>
                  </w:divBdr>
                </w:div>
                <w:div w:id="18006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z.de/nachrichten/brandenburg/erichs-lampenladen-in-berlin-moz-leser-berichten-_-persoenliche-erinnerungen-an-den-palast-der-republik-65610085.html"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moz.de/autor/maria-neuendorff-58415411.html" TargetMode="External"/><Relationship Id="rId11" Type="http://schemas.openxmlformats.org/officeDocument/2006/relationships/hyperlink" Target="https://www.moz.de/nachrichten/brandenburg/maeusebunker-streit-um-abriss-vom-tierversuchslabor-in-berlin-50878999.html"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moz.de/nachrichten/brandenburg/einkaufen-in-berlin-300-shops-und-1000-parkplaetze-_-was-die-mall-of-berlin-besonders-macht-70071157.html" TargetMode="External"/><Relationship Id="rId4" Type="http://schemas.openxmlformats.org/officeDocument/2006/relationships/hyperlink" Target="https://www.moz.de/autor/maria-neuendorff-58415411.html" TargetMode="External"/><Relationship Id="rId9" Type="http://schemas.openxmlformats.org/officeDocument/2006/relationships/image" Target="media/image3.jpeg"/><Relationship Id="rId14" Type="http://schemas.openxmlformats.org/officeDocument/2006/relationships/hyperlink" Target="https://mzv.gov.cz/berlin/de/index.html"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1146</Words>
  <Characters>6535</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MZV ČR</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HOLINKOVÁ Lydie</dc:creator>
  <cp:keywords/>
  <dc:description/>
  <cp:lastModifiedBy>HOLINKOVÁ Lydie</cp:lastModifiedBy>
  <cp:revision>1</cp:revision>
  <dcterms:created xsi:type="dcterms:W3CDTF">2024-03-07T08:32:00Z</dcterms:created>
  <dcterms:modified xsi:type="dcterms:W3CDTF">2024-03-07T08:37:00Z</dcterms:modified>
</cp:coreProperties>
</file>