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125CD" w14:textId="77777777" w:rsidR="00A928B1" w:rsidRPr="00424E48" w:rsidRDefault="00A928B1" w:rsidP="00424E48">
      <w:pPr>
        <w:spacing w:after="0"/>
        <w:jc w:val="center"/>
        <w:rPr>
          <w:rFonts w:ascii="Georgia" w:hAnsi="Georgia"/>
          <w:b/>
          <w:bCs/>
          <w:color w:val="4472C4" w:themeColor="accent1"/>
          <w:sz w:val="28"/>
          <w:szCs w:val="28"/>
        </w:rPr>
      </w:pPr>
      <w:r w:rsidRPr="00424E48">
        <w:rPr>
          <w:rFonts w:ascii="Georgia" w:hAnsi="Georgia"/>
          <w:b/>
          <w:bCs/>
          <w:color w:val="4472C4" w:themeColor="accent1"/>
          <w:sz w:val="28"/>
          <w:szCs w:val="28"/>
        </w:rPr>
        <w:t xml:space="preserve">Information </w:t>
      </w:r>
    </w:p>
    <w:p w14:paraId="7BD7D0BC" w14:textId="7F212760" w:rsidR="00424E48" w:rsidRPr="00424E48" w:rsidRDefault="00A928B1" w:rsidP="00424E48">
      <w:pPr>
        <w:spacing w:after="0"/>
        <w:jc w:val="center"/>
        <w:rPr>
          <w:rFonts w:ascii="Georgia" w:hAnsi="Georgia"/>
          <w:b/>
          <w:bCs/>
          <w:color w:val="4472C4" w:themeColor="accent1"/>
          <w:sz w:val="28"/>
          <w:szCs w:val="28"/>
        </w:rPr>
      </w:pPr>
      <w:r w:rsidRPr="00424E48">
        <w:rPr>
          <w:rFonts w:ascii="Georgia" w:hAnsi="Georgia"/>
          <w:b/>
          <w:bCs/>
          <w:color w:val="4472C4" w:themeColor="accent1"/>
          <w:sz w:val="28"/>
          <w:szCs w:val="28"/>
        </w:rPr>
        <w:t xml:space="preserve">on the personal data processing </w:t>
      </w:r>
      <w:r w:rsidR="00424E48">
        <w:rPr>
          <w:rFonts w:ascii="Georgia" w:hAnsi="Georgia"/>
          <w:b/>
          <w:bCs/>
          <w:color w:val="4472C4" w:themeColor="accent1"/>
          <w:sz w:val="28"/>
          <w:szCs w:val="28"/>
        </w:rPr>
        <w:t xml:space="preserve">via </w:t>
      </w:r>
      <w:r w:rsidRPr="00424E48">
        <w:rPr>
          <w:rFonts w:ascii="Georgia" w:hAnsi="Georgia"/>
          <w:b/>
          <w:bCs/>
          <w:color w:val="4472C4" w:themeColor="accent1"/>
          <w:sz w:val="28"/>
          <w:szCs w:val="28"/>
        </w:rPr>
        <w:t>camera system</w:t>
      </w:r>
      <w:r w:rsidR="00424E48">
        <w:rPr>
          <w:rFonts w:ascii="Georgia" w:hAnsi="Georgia"/>
          <w:b/>
          <w:bCs/>
          <w:color w:val="4472C4" w:themeColor="accent1"/>
          <w:sz w:val="28"/>
          <w:szCs w:val="28"/>
        </w:rPr>
        <w:t>s</w:t>
      </w:r>
      <w:r w:rsidRPr="00424E48">
        <w:rPr>
          <w:rFonts w:ascii="Georgia" w:hAnsi="Georgia"/>
          <w:b/>
          <w:bCs/>
          <w:color w:val="4472C4" w:themeColor="accent1"/>
          <w:sz w:val="28"/>
          <w:szCs w:val="28"/>
        </w:rPr>
        <w:t xml:space="preserve"> </w:t>
      </w:r>
    </w:p>
    <w:p w14:paraId="555A7AEF" w14:textId="77777777" w:rsidR="00424E48" w:rsidRPr="00424E48" w:rsidRDefault="00A928B1" w:rsidP="00424E48">
      <w:pPr>
        <w:spacing w:after="0"/>
        <w:jc w:val="center"/>
        <w:rPr>
          <w:rFonts w:ascii="Georgia" w:hAnsi="Georgia"/>
          <w:b/>
          <w:bCs/>
          <w:color w:val="4472C4" w:themeColor="accent1"/>
          <w:sz w:val="28"/>
          <w:szCs w:val="28"/>
        </w:rPr>
      </w:pPr>
      <w:r w:rsidRPr="00424E48">
        <w:rPr>
          <w:rFonts w:ascii="Georgia" w:hAnsi="Georgia"/>
          <w:b/>
          <w:bCs/>
          <w:color w:val="4472C4" w:themeColor="accent1"/>
          <w:sz w:val="28"/>
          <w:szCs w:val="28"/>
        </w:rPr>
        <w:t xml:space="preserve">at the Ministry of Foreign Affairs of the Czech Republic </w:t>
      </w:r>
    </w:p>
    <w:p w14:paraId="2FBFB90B" w14:textId="216FB409" w:rsidR="00866A01" w:rsidRDefault="00A928B1" w:rsidP="00424E48">
      <w:pPr>
        <w:spacing w:after="0"/>
        <w:jc w:val="center"/>
        <w:rPr>
          <w:rFonts w:ascii="Georgia" w:hAnsi="Georgia"/>
          <w:b/>
          <w:bCs/>
          <w:color w:val="4472C4" w:themeColor="accent1"/>
          <w:sz w:val="28"/>
          <w:szCs w:val="28"/>
        </w:rPr>
      </w:pPr>
      <w:r w:rsidRPr="00424E48">
        <w:rPr>
          <w:rFonts w:ascii="Georgia" w:hAnsi="Georgia"/>
          <w:b/>
          <w:bCs/>
          <w:color w:val="4472C4" w:themeColor="accent1"/>
          <w:sz w:val="28"/>
          <w:szCs w:val="28"/>
        </w:rPr>
        <w:t>and at Czech missions abroad</w:t>
      </w:r>
    </w:p>
    <w:p w14:paraId="1A6E8905" w14:textId="77777777" w:rsidR="00424E48" w:rsidRPr="00424E48" w:rsidRDefault="00424E48" w:rsidP="00424E48">
      <w:pPr>
        <w:spacing w:after="0"/>
        <w:jc w:val="center"/>
        <w:rPr>
          <w:rFonts w:ascii="Georgia" w:hAnsi="Georgia"/>
          <w:b/>
          <w:bCs/>
          <w:color w:val="4472C4" w:themeColor="accen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6"/>
        <w:gridCol w:w="7074"/>
      </w:tblGrid>
      <w:tr w:rsidR="005023B1" w:rsidRPr="003A2EDB" w14:paraId="52537A8C" w14:textId="77777777" w:rsidTr="00A928B1">
        <w:tc>
          <w:tcPr>
            <w:tcW w:w="0" w:type="auto"/>
          </w:tcPr>
          <w:p w14:paraId="046DBA6B" w14:textId="69CE6C17" w:rsidR="00A928B1" w:rsidRPr="00424E48" w:rsidRDefault="00875B59">
            <w:pPr>
              <w:rPr>
                <w:rFonts w:ascii="Georgia" w:hAnsi="Georgia"/>
                <w:sz w:val="24"/>
                <w:szCs w:val="24"/>
              </w:rPr>
            </w:pPr>
            <w:r w:rsidRPr="00424E48">
              <w:rPr>
                <w:rFonts w:ascii="Georgia" w:hAnsi="Georgia"/>
                <w:sz w:val="24"/>
                <w:szCs w:val="24"/>
              </w:rPr>
              <w:t xml:space="preserve">Data </w:t>
            </w:r>
            <w:r w:rsidR="00446126" w:rsidRPr="00424E48">
              <w:rPr>
                <w:rFonts w:ascii="Georgia" w:hAnsi="Georgia"/>
                <w:sz w:val="24"/>
                <w:szCs w:val="24"/>
              </w:rPr>
              <w:t>c</w:t>
            </w:r>
            <w:r w:rsidRPr="00424E48">
              <w:rPr>
                <w:rFonts w:ascii="Georgia" w:hAnsi="Georgia"/>
                <w:sz w:val="24"/>
                <w:szCs w:val="24"/>
              </w:rPr>
              <w:t>ontroller</w:t>
            </w:r>
          </w:p>
          <w:p w14:paraId="00407300" w14:textId="77777777" w:rsidR="00B45881" w:rsidRPr="00424E48" w:rsidRDefault="00B45881">
            <w:pPr>
              <w:rPr>
                <w:rFonts w:ascii="Georgia" w:hAnsi="Georgia"/>
                <w:sz w:val="24"/>
                <w:szCs w:val="24"/>
              </w:rPr>
            </w:pPr>
          </w:p>
          <w:p w14:paraId="67B53623" w14:textId="77777777" w:rsidR="00B45881" w:rsidRPr="00424E48" w:rsidRDefault="00B45881">
            <w:pPr>
              <w:rPr>
                <w:rFonts w:ascii="Georgia" w:hAnsi="Georgia"/>
                <w:sz w:val="24"/>
                <w:szCs w:val="24"/>
              </w:rPr>
            </w:pPr>
          </w:p>
          <w:p w14:paraId="219DC96C" w14:textId="77777777" w:rsidR="00B45881" w:rsidRPr="00424E48" w:rsidRDefault="00B45881">
            <w:pPr>
              <w:rPr>
                <w:rFonts w:ascii="Georgia" w:hAnsi="Georgia"/>
                <w:sz w:val="24"/>
                <w:szCs w:val="24"/>
              </w:rPr>
            </w:pPr>
          </w:p>
          <w:p w14:paraId="1A514212" w14:textId="77777777" w:rsidR="00B45881" w:rsidRPr="00424E48" w:rsidRDefault="00B45881">
            <w:pPr>
              <w:rPr>
                <w:rFonts w:ascii="Georgia" w:hAnsi="Georgia"/>
                <w:sz w:val="24"/>
                <w:szCs w:val="24"/>
              </w:rPr>
            </w:pPr>
          </w:p>
          <w:p w14:paraId="22F93575" w14:textId="77777777" w:rsidR="00B45881" w:rsidRPr="00424E48" w:rsidRDefault="00B45881">
            <w:pPr>
              <w:rPr>
                <w:rFonts w:ascii="Georgia" w:hAnsi="Georgia"/>
                <w:sz w:val="24"/>
                <w:szCs w:val="24"/>
              </w:rPr>
            </w:pPr>
          </w:p>
          <w:p w14:paraId="71143FD3" w14:textId="77777777" w:rsidR="00B45881" w:rsidRPr="00424E48" w:rsidRDefault="00B45881">
            <w:pPr>
              <w:rPr>
                <w:rFonts w:ascii="Georgia" w:hAnsi="Georgia"/>
                <w:sz w:val="24"/>
                <w:szCs w:val="24"/>
              </w:rPr>
            </w:pPr>
          </w:p>
          <w:p w14:paraId="4FCE1D52" w14:textId="77777777" w:rsidR="00177CEE" w:rsidRPr="00424E48" w:rsidRDefault="00177CEE">
            <w:pPr>
              <w:rPr>
                <w:rFonts w:ascii="Georgia" w:hAnsi="Georgia"/>
                <w:sz w:val="24"/>
                <w:szCs w:val="24"/>
              </w:rPr>
            </w:pPr>
          </w:p>
          <w:p w14:paraId="477F89C7" w14:textId="656787B5" w:rsidR="00875B59" w:rsidRPr="00424E48" w:rsidRDefault="00B4006A">
            <w:pPr>
              <w:rPr>
                <w:rFonts w:ascii="Georgia" w:hAnsi="Georgia"/>
                <w:sz w:val="24"/>
                <w:szCs w:val="24"/>
              </w:rPr>
            </w:pPr>
            <w:r w:rsidRPr="00424E48">
              <w:rPr>
                <w:rFonts w:ascii="Georgia" w:hAnsi="Georgia"/>
                <w:sz w:val="24"/>
                <w:szCs w:val="24"/>
              </w:rPr>
              <w:t>Mission a</w:t>
            </w:r>
            <w:r w:rsidR="00875B59" w:rsidRPr="00424E48">
              <w:rPr>
                <w:rFonts w:ascii="Georgia" w:hAnsi="Georgia"/>
                <w:sz w:val="24"/>
                <w:szCs w:val="24"/>
              </w:rPr>
              <w:t>broad</w:t>
            </w:r>
          </w:p>
        </w:tc>
        <w:tc>
          <w:tcPr>
            <w:tcW w:w="0" w:type="auto"/>
          </w:tcPr>
          <w:p w14:paraId="0D310C43" w14:textId="77777777" w:rsidR="00A928B1" w:rsidRPr="00424E48" w:rsidRDefault="00875B59">
            <w:pPr>
              <w:rPr>
                <w:rFonts w:ascii="Georgia" w:hAnsi="Georgia"/>
                <w:sz w:val="24"/>
                <w:szCs w:val="24"/>
              </w:rPr>
            </w:pPr>
            <w:r w:rsidRPr="00424E48">
              <w:rPr>
                <w:rFonts w:ascii="Georgia" w:hAnsi="Georgia"/>
                <w:sz w:val="24"/>
                <w:szCs w:val="24"/>
              </w:rPr>
              <w:t>Ministry of Foreign Affairs of the Czech Republic</w:t>
            </w:r>
          </w:p>
          <w:p w14:paraId="68BD55F4" w14:textId="77777777" w:rsidR="00B16B9A" w:rsidRPr="00424E48" w:rsidRDefault="00875B59">
            <w:pPr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424E48">
              <w:rPr>
                <w:rFonts w:ascii="Georgia" w:hAnsi="Georgia"/>
                <w:sz w:val="24"/>
                <w:szCs w:val="24"/>
              </w:rPr>
              <w:t>Loretánské</w:t>
            </w:r>
            <w:proofErr w:type="spellEnd"/>
            <w:r w:rsidRPr="00424E48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424E48">
              <w:rPr>
                <w:rFonts w:ascii="Georgia" w:hAnsi="Georgia"/>
                <w:sz w:val="24"/>
                <w:szCs w:val="24"/>
              </w:rPr>
              <w:t>náměstí</w:t>
            </w:r>
            <w:proofErr w:type="spellEnd"/>
            <w:r w:rsidRPr="00424E48">
              <w:rPr>
                <w:rFonts w:ascii="Georgia" w:hAnsi="Georgia"/>
                <w:sz w:val="24"/>
                <w:szCs w:val="24"/>
              </w:rPr>
              <w:t xml:space="preserve"> 5</w:t>
            </w:r>
          </w:p>
          <w:p w14:paraId="14E1EC1C" w14:textId="4297718B" w:rsidR="00875B59" w:rsidRPr="00424E48" w:rsidRDefault="0019622E">
            <w:pPr>
              <w:rPr>
                <w:rFonts w:ascii="Georgia" w:hAnsi="Georgia"/>
                <w:sz w:val="24"/>
                <w:szCs w:val="24"/>
              </w:rPr>
            </w:pPr>
            <w:r w:rsidRPr="00424E48">
              <w:rPr>
                <w:rFonts w:ascii="Georgia" w:hAnsi="Georgia"/>
                <w:sz w:val="24"/>
                <w:szCs w:val="24"/>
              </w:rPr>
              <w:t xml:space="preserve">118 00, </w:t>
            </w:r>
            <w:r w:rsidR="00875B59" w:rsidRPr="00424E48">
              <w:rPr>
                <w:rFonts w:ascii="Georgia" w:hAnsi="Georgia"/>
                <w:sz w:val="24"/>
                <w:szCs w:val="24"/>
              </w:rPr>
              <w:t xml:space="preserve">Praha 1 – </w:t>
            </w:r>
            <w:proofErr w:type="spellStart"/>
            <w:r w:rsidR="00875B59" w:rsidRPr="00424E48">
              <w:rPr>
                <w:rFonts w:ascii="Georgia" w:hAnsi="Georgia"/>
                <w:sz w:val="24"/>
                <w:szCs w:val="24"/>
              </w:rPr>
              <w:t>Hradčany</w:t>
            </w:r>
            <w:proofErr w:type="spellEnd"/>
          </w:p>
          <w:p w14:paraId="5465CDCD" w14:textId="72A27E61" w:rsidR="00875B59" w:rsidRPr="00424E48" w:rsidRDefault="00B4006A">
            <w:pPr>
              <w:rPr>
                <w:rFonts w:ascii="Georgia" w:hAnsi="Georgia"/>
                <w:sz w:val="24"/>
                <w:szCs w:val="24"/>
              </w:rPr>
            </w:pPr>
            <w:r w:rsidRPr="00424E48">
              <w:rPr>
                <w:rFonts w:ascii="Georgia" w:hAnsi="Georgia"/>
                <w:sz w:val="24"/>
                <w:szCs w:val="24"/>
              </w:rPr>
              <w:t>Person Identification Number</w:t>
            </w:r>
            <w:r w:rsidR="00875B59" w:rsidRPr="00424E48">
              <w:rPr>
                <w:rFonts w:ascii="Georgia" w:hAnsi="Georgia"/>
                <w:sz w:val="24"/>
                <w:szCs w:val="24"/>
              </w:rPr>
              <w:t>: 45</w:t>
            </w:r>
            <w:r w:rsidR="00B45881" w:rsidRPr="00424E48">
              <w:rPr>
                <w:rFonts w:ascii="Georgia" w:hAnsi="Georgia"/>
                <w:sz w:val="24"/>
                <w:szCs w:val="24"/>
              </w:rPr>
              <w:t>769851</w:t>
            </w:r>
          </w:p>
          <w:p w14:paraId="1725B083" w14:textId="0BB22A11" w:rsidR="00B45881" w:rsidRPr="00424E48" w:rsidRDefault="00B45881">
            <w:pPr>
              <w:rPr>
                <w:rFonts w:ascii="Georgia" w:hAnsi="Georgia"/>
                <w:sz w:val="24"/>
                <w:szCs w:val="24"/>
              </w:rPr>
            </w:pPr>
            <w:r w:rsidRPr="00424E48">
              <w:rPr>
                <w:rFonts w:ascii="Georgia" w:hAnsi="Georgia"/>
                <w:sz w:val="24"/>
                <w:szCs w:val="24"/>
              </w:rPr>
              <w:t xml:space="preserve">Telephone: </w:t>
            </w:r>
            <w:r w:rsidR="00B4006A" w:rsidRPr="00424E48">
              <w:rPr>
                <w:rFonts w:ascii="Georgia" w:hAnsi="Georgia"/>
                <w:sz w:val="24"/>
                <w:szCs w:val="24"/>
              </w:rPr>
              <w:t xml:space="preserve">+420 </w:t>
            </w:r>
            <w:r w:rsidRPr="00424E48">
              <w:rPr>
                <w:rFonts w:ascii="Georgia" w:hAnsi="Georgia"/>
                <w:sz w:val="24"/>
                <w:szCs w:val="24"/>
              </w:rPr>
              <w:t>224181111</w:t>
            </w:r>
          </w:p>
          <w:p w14:paraId="22BF93A5" w14:textId="5D3764BC" w:rsidR="00B45881" w:rsidRPr="003A2EDB" w:rsidRDefault="00B45881">
            <w:pPr>
              <w:rPr>
                <w:rFonts w:ascii="Georgia" w:hAnsi="Georgia"/>
                <w:sz w:val="24"/>
                <w:szCs w:val="24"/>
                <w:lang w:val="it-IT"/>
              </w:rPr>
            </w:pPr>
            <w:r w:rsidRPr="003A2EDB">
              <w:rPr>
                <w:rFonts w:ascii="Georgia" w:hAnsi="Georgia"/>
                <w:sz w:val="24"/>
                <w:szCs w:val="24"/>
                <w:lang w:val="it-IT"/>
              </w:rPr>
              <w:t xml:space="preserve">E-mail: </w:t>
            </w:r>
            <w:hyperlink r:id="rId5" w:history="1">
              <w:r w:rsidRPr="003A2EDB">
                <w:rPr>
                  <w:rStyle w:val="Hyperlink"/>
                  <w:rFonts w:ascii="Georgia" w:hAnsi="Georgia"/>
                  <w:sz w:val="24"/>
                  <w:szCs w:val="24"/>
                  <w:lang w:val="it-IT"/>
                </w:rPr>
                <w:t>epodatelna@mzv.gov.cz</w:t>
              </w:r>
            </w:hyperlink>
          </w:p>
          <w:p w14:paraId="595A0A1B" w14:textId="77777777" w:rsidR="00B45881" w:rsidRPr="003A2EDB" w:rsidRDefault="00B45881">
            <w:pPr>
              <w:rPr>
                <w:rFonts w:ascii="Georgia" w:hAnsi="Georgia"/>
                <w:sz w:val="24"/>
                <w:szCs w:val="24"/>
                <w:lang w:val="it-IT"/>
              </w:rPr>
            </w:pPr>
            <w:r w:rsidRPr="003A2EDB">
              <w:rPr>
                <w:rFonts w:ascii="Georgia" w:hAnsi="Georgia"/>
                <w:sz w:val="24"/>
                <w:szCs w:val="24"/>
                <w:lang w:val="it-IT"/>
              </w:rPr>
              <w:t>Data box: e4xaaxh</w:t>
            </w:r>
          </w:p>
          <w:p w14:paraId="0A3DD2C3" w14:textId="77777777" w:rsidR="00B45881" w:rsidRPr="003A2EDB" w:rsidRDefault="00B45881">
            <w:pPr>
              <w:rPr>
                <w:rFonts w:ascii="Georgia" w:hAnsi="Georgia"/>
                <w:sz w:val="24"/>
                <w:szCs w:val="24"/>
                <w:lang w:val="it-IT"/>
              </w:rPr>
            </w:pPr>
          </w:p>
          <w:p w14:paraId="68E23236" w14:textId="77777777" w:rsidR="003A2EDB" w:rsidRPr="003A2EDB" w:rsidRDefault="003A2EDB" w:rsidP="003A2EDB">
            <w:pPr>
              <w:rPr>
                <w:rFonts w:ascii="Georgia" w:hAnsi="Georgia"/>
              </w:rPr>
            </w:pPr>
            <w:r w:rsidRPr="003A2EDB">
              <w:rPr>
                <w:rFonts w:ascii="Georgia" w:hAnsi="Georgia"/>
              </w:rPr>
              <w:t>Embassy of the Czech Republic in Ankara</w:t>
            </w:r>
          </w:p>
          <w:p w14:paraId="6AAB09F3" w14:textId="3CC7D228" w:rsidR="003A2EDB" w:rsidRDefault="003A2EDB" w:rsidP="003A2EDB">
            <w:pPr>
              <w:rPr>
                <w:rFonts w:ascii="Georgia" w:hAnsi="Georgia"/>
                <w:lang w:val="tr-TR"/>
              </w:rPr>
            </w:pPr>
            <w:r w:rsidRPr="003A2EDB">
              <w:rPr>
                <w:rFonts w:ascii="Georgia" w:hAnsi="Georgia"/>
              </w:rPr>
              <w:t>Ad</w:t>
            </w:r>
            <w:r>
              <w:rPr>
                <w:rFonts w:ascii="Georgia" w:hAnsi="Georgia"/>
              </w:rPr>
              <w:t>d</w:t>
            </w:r>
            <w:r w:rsidRPr="003A2EDB">
              <w:rPr>
                <w:rFonts w:ascii="Georgia" w:hAnsi="Georgia"/>
              </w:rPr>
              <w:t>res</w:t>
            </w:r>
            <w:r w:rsidRPr="003A2EDB">
              <w:rPr>
                <w:rFonts w:ascii="Georgia" w:hAnsi="Georgia"/>
              </w:rPr>
              <w:t>s</w:t>
            </w:r>
            <w:r w:rsidRPr="003A2EDB">
              <w:rPr>
                <w:rFonts w:ascii="Georgia" w:hAnsi="Georgia"/>
              </w:rPr>
              <w:t xml:space="preserve">: </w:t>
            </w:r>
            <w:r>
              <w:rPr>
                <w:rFonts w:ascii="Georgia" w:hAnsi="Georgia"/>
                <w:lang w:val="tr-TR"/>
              </w:rPr>
              <w:t>Kaptanpaşa sokak: 15, Gaziosmanpaşa</w:t>
            </w:r>
          </w:p>
          <w:p w14:paraId="3EA993C2" w14:textId="4CFA637F" w:rsidR="003A2EDB" w:rsidRDefault="003A2EDB" w:rsidP="003A2EDB">
            <w:pPr>
              <w:rPr>
                <w:rFonts w:ascii="Georgia" w:hAnsi="Georgia"/>
                <w:lang w:val="cs-CZ"/>
              </w:rPr>
            </w:pPr>
            <w:r w:rsidRPr="003A2EDB">
              <w:rPr>
                <w:rFonts w:ascii="Georgia" w:hAnsi="Georgia"/>
              </w:rPr>
              <w:t>Phone</w:t>
            </w:r>
            <w:r w:rsidRPr="003A2EDB">
              <w:rPr>
                <w:rFonts w:ascii="Georgia" w:hAnsi="Georgia"/>
              </w:rPr>
              <w:t>: +90 312 405 69 65</w:t>
            </w:r>
          </w:p>
          <w:p w14:paraId="0A964336" w14:textId="77777777" w:rsidR="003A2EDB" w:rsidRPr="003A2EDB" w:rsidRDefault="003A2EDB" w:rsidP="003A2EDB">
            <w:pPr>
              <w:rPr>
                <w:rFonts w:ascii="Georgia" w:hAnsi="Georgia"/>
                <w:lang w:val="it-IT"/>
              </w:rPr>
            </w:pPr>
            <w:r w:rsidRPr="003A2EDB">
              <w:rPr>
                <w:rFonts w:ascii="Georgia" w:hAnsi="Georgia"/>
                <w:lang w:val="it-IT"/>
              </w:rPr>
              <w:t>E-mail: ankara@embassy.gov.cz</w:t>
            </w:r>
          </w:p>
          <w:p w14:paraId="02D5776E" w14:textId="0DEF2890" w:rsidR="00B16B9A" w:rsidRPr="003A2EDB" w:rsidRDefault="00B16B9A">
            <w:pPr>
              <w:rPr>
                <w:rFonts w:ascii="Georgia" w:hAnsi="Georgia"/>
                <w:sz w:val="24"/>
                <w:szCs w:val="24"/>
                <w:lang w:val="it-IT"/>
              </w:rPr>
            </w:pPr>
          </w:p>
        </w:tc>
      </w:tr>
      <w:tr w:rsidR="005023B1" w:rsidRPr="00424E48" w14:paraId="5FCFA3AE" w14:textId="77777777" w:rsidTr="00A928B1">
        <w:tc>
          <w:tcPr>
            <w:tcW w:w="0" w:type="auto"/>
          </w:tcPr>
          <w:p w14:paraId="6791208E" w14:textId="0E7FC812" w:rsidR="00A928B1" w:rsidRPr="00424E48" w:rsidRDefault="0019622E">
            <w:pPr>
              <w:rPr>
                <w:rFonts w:ascii="Georgia" w:hAnsi="Georgia"/>
                <w:sz w:val="24"/>
                <w:szCs w:val="24"/>
              </w:rPr>
            </w:pPr>
            <w:r w:rsidRPr="00424E48">
              <w:rPr>
                <w:rFonts w:ascii="Georgia" w:hAnsi="Georgia"/>
                <w:sz w:val="24"/>
                <w:szCs w:val="24"/>
              </w:rPr>
              <w:t>Processing of personal data</w:t>
            </w:r>
          </w:p>
        </w:tc>
        <w:tc>
          <w:tcPr>
            <w:tcW w:w="0" w:type="auto"/>
          </w:tcPr>
          <w:p w14:paraId="18AD374F" w14:textId="6C5AC4ED" w:rsidR="00A928B1" w:rsidRPr="00424E48" w:rsidRDefault="0019622E">
            <w:pPr>
              <w:rPr>
                <w:rFonts w:ascii="Georgia" w:hAnsi="Georgia"/>
                <w:sz w:val="24"/>
                <w:szCs w:val="24"/>
              </w:rPr>
            </w:pPr>
            <w:r w:rsidRPr="00424E48">
              <w:rPr>
                <w:rFonts w:ascii="Georgia" w:hAnsi="Georgia"/>
                <w:sz w:val="24"/>
                <w:szCs w:val="24"/>
              </w:rPr>
              <w:t>Video-</w:t>
            </w:r>
            <w:r w:rsidR="00424E48" w:rsidRPr="00424E48">
              <w:rPr>
                <w:rFonts w:ascii="Georgia" w:hAnsi="Georgia"/>
                <w:sz w:val="24"/>
                <w:szCs w:val="24"/>
              </w:rPr>
              <w:t>surveillance</w:t>
            </w:r>
            <w:r w:rsidRPr="00424E48">
              <w:rPr>
                <w:rFonts w:ascii="Georgia" w:hAnsi="Georgia"/>
                <w:sz w:val="24"/>
                <w:szCs w:val="24"/>
              </w:rPr>
              <w:t xml:space="preserve"> footage may contain images of persons</w:t>
            </w:r>
            <w:r w:rsidR="00D40E06" w:rsidRPr="00424E48">
              <w:rPr>
                <w:rFonts w:ascii="Georgia" w:hAnsi="Georgia"/>
                <w:sz w:val="24"/>
                <w:szCs w:val="24"/>
              </w:rPr>
              <w:t>.</w:t>
            </w:r>
          </w:p>
          <w:p w14:paraId="2426E023" w14:textId="77777777" w:rsidR="00B16B9A" w:rsidRPr="00424E48" w:rsidRDefault="00B16B9A">
            <w:pPr>
              <w:rPr>
                <w:rFonts w:ascii="Georgia" w:hAnsi="Georgia"/>
                <w:sz w:val="24"/>
                <w:szCs w:val="24"/>
              </w:rPr>
            </w:pPr>
          </w:p>
          <w:p w14:paraId="459AD44F" w14:textId="4CCAE998" w:rsidR="00177CEE" w:rsidRPr="00424E48" w:rsidRDefault="00177CEE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5023B1" w:rsidRPr="00424E48" w14:paraId="59F314AC" w14:textId="77777777" w:rsidTr="00A928B1">
        <w:tc>
          <w:tcPr>
            <w:tcW w:w="0" w:type="auto"/>
          </w:tcPr>
          <w:p w14:paraId="2D62E65E" w14:textId="77777777" w:rsidR="00B16B9A" w:rsidRPr="00424E48" w:rsidRDefault="0019622E">
            <w:pPr>
              <w:rPr>
                <w:rFonts w:ascii="Georgia" w:hAnsi="Georgia"/>
                <w:sz w:val="24"/>
                <w:szCs w:val="24"/>
              </w:rPr>
            </w:pPr>
            <w:r w:rsidRPr="00424E48">
              <w:rPr>
                <w:rFonts w:ascii="Georgia" w:hAnsi="Georgia"/>
                <w:sz w:val="24"/>
                <w:szCs w:val="24"/>
              </w:rPr>
              <w:t>Location of the camera systems</w:t>
            </w:r>
            <w:r w:rsidR="00B16B9A" w:rsidRPr="00424E48">
              <w:rPr>
                <w:rFonts w:ascii="Georgia" w:hAnsi="Georgia"/>
                <w:sz w:val="24"/>
                <w:szCs w:val="24"/>
              </w:rPr>
              <w:t xml:space="preserve"> </w:t>
            </w:r>
          </w:p>
          <w:p w14:paraId="6B25C4DC" w14:textId="77777777" w:rsidR="00A928B1" w:rsidRPr="00424E48" w:rsidRDefault="00B16B9A">
            <w:pPr>
              <w:rPr>
                <w:rFonts w:ascii="Georgia" w:hAnsi="Georgia"/>
                <w:sz w:val="24"/>
                <w:szCs w:val="24"/>
              </w:rPr>
            </w:pPr>
            <w:r w:rsidRPr="00424E48">
              <w:rPr>
                <w:rFonts w:ascii="Georgia" w:hAnsi="Georgia"/>
                <w:sz w:val="24"/>
                <w:szCs w:val="24"/>
              </w:rPr>
              <w:t>in the Czech Republic</w:t>
            </w:r>
          </w:p>
          <w:p w14:paraId="097A159F" w14:textId="77777777" w:rsidR="00B16B9A" w:rsidRPr="00424E48" w:rsidRDefault="00B16B9A">
            <w:pPr>
              <w:rPr>
                <w:rFonts w:ascii="Georgia" w:hAnsi="Georgia"/>
                <w:sz w:val="24"/>
                <w:szCs w:val="24"/>
              </w:rPr>
            </w:pPr>
          </w:p>
          <w:p w14:paraId="23B47BD2" w14:textId="77777777" w:rsidR="00B16B9A" w:rsidRPr="00424E48" w:rsidRDefault="00B16B9A">
            <w:pPr>
              <w:rPr>
                <w:rFonts w:ascii="Georgia" w:hAnsi="Georgia"/>
                <w:sz w:val="24"/>
                <w:szCs w:val="24"/>
              </w:rPr>
            </w:pPr>
          </w:p>
          <w:p w14:paraId="1957121F" w14:textId="77777777" w:rsidR="00B16B9A" w:rsidRPr="00424E48" w:rsidRDefault="00B16B9A">
            <w:pPr>
              <w:rPr>
                <w:rFonts w:ascii="Georgia" w:hAnsi="Georgia"/>
                <w:sz w:val="24"/>
                <w:szCs w:val="24"/>
              </w:rPr>
            </w:pPr>
          </w:p>
          <w:p w14:paraId="21FEBDE0" w14:textId="77777777" w:rsidR="00B16B9A" w:rsidRPr="00424E48" w:rsidRDefault="00B16B9A">
            <w:pPr>
              <w:rPr>
                <w:rFonts w:ascii="Georgia" w:hAnsi="Georgia"/>
                <w:sz w:val="24"/>
                <w:szCs w:val="24"/>
              </w:rPr>
            </w:pPr>
          </w:p>
          <w:p w14:paraId="1EC4F430" w14:textId="77777777" w:rsidR="00B16B9A" w:rsidRPr="00424E48" w:rsidRDefault="00B16B9A">
            <w:pPr>
              <w:rPr>
                <w:rFonts w:ascii="Georgia" w:hAnsi="Georgia"/>
                <w:sz w:val="24"/>
                <w:szCs w:val="24"/>
              </w:rPr>
            </w:pPr>
          </w:p>
          <w:p w14:paraId="0570437F" w14:textId="77777777" w:rsidR="00B16B9A" w:rsidRPr="00424E48" w:rsidRDefault="00B16B9A">
            <w:pPr>
              <w:rPr>
                <w:rFonts w:ascii="Georgia" w:hAnsi="Georgia"/>
                <w:sz w:val="24"/>
                <w:szCs w:val="24"/>
              </w:rPr>
            </w:pPr>
          </w:p>
          <w:p w14:paraId="518FA59C" w14:textId="77777777" w:rsidR="00B16B9A" w:rsidRPr="00424E48" w:rsidRDefault="00B16B9A">
            <w:pPr>
              <w:rPr>
                <w:rFonts w:ascii="Georgia" w:hAnsi="Georgia"/>
                <w:sz w:val="24"/>
                <w:szCs w:val="24"/>
              </w:rPr>
            </w:pPr>
          </w:p>
          <w:p w14:paraId="1B3DF42C" w14:textId="77777777" w:rsidR="000249A1" w:rsidRPr="00424E48" w:rsidRDefault="000249A1">
            <w:pPr>
              <w:rPr>
                <w:rFonts w:ascii="Georgia" w:hAnsi="Georgia"/>
                <w:sz w:val="24"/>
                <w:szCs w:val="24"/>
              </w:rPr>
            </w:pPr>
          </w:p>
          <w:p w14:paraId="3BC720E7" w14:textId="19C7A627" w:rsidR="00B16B9A" w:rsidRPr="00424E48" w:rsidRDefault="00B16B9A">
            <w:pPr>
              <w:rPr>
                <w:rFonts w:ascii="Georgia" w:hAnsi="Georgia"/>
                <w:sz w:val="24"/>
                <w:szCs w:val="24"/>
              </w:rPr>
            </w:pPr>
            <w:r w:rsidRPr="00424E48">
              <w:rPr>
                <w:rFonts w:ascii="Georgia" w:hAnsi="Georgia"/>
                <w:sz w:val="24"/>
                <w:szCs w:val="24"/>
              </w:rPr>
              <w:t>Location abroad</w:t>
            </w:r>
          </w:p>
        </w:tc>
        <w:tc>
          <w:tcPr>
            <w:tcW w:w="0" w:type="auto"/>
          </w:tcPr>
          <w:p w14:paraId="71DCCD47" w14:textId="7672D2D6" w:rsidR="00A928B1" w:rsidRPr="00424E48" w:rsidRDefault="0019622E">
            <w:pPr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424E48">
              <w:rPr>
                <w:rFonts w:ascii="Georgia" w:hAnsi="Georgia"/>
                <w:sz w:val="24"/>
                <w:szCs w:val="24"/>
              </w:rPr>
              <w:t>Černínský</w:t>
            </w:r>
            <w:proofErr w:type="spellEnd"/>
            <w:r w:rsidRPr="00424E48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424E48">
              <w:rPr>
                <w:rFonts w:ascii="Georgia" w:hAnsi="Georgia"/>
                <w:sz w:val="24"/>
                <w:szCs w:val="24"/>
              </w:rPr>
              <w:t>palác</w:t>
            </w:r>
            <w:proofErr w:type="spellEnd"/>
            <w:r w:rsidR="00B16B9A" w:rsidRPr="00424E48">
              <w:rPr>
                <w:rFonts w:ascii="Georgia" w:hAnsi="Georgia"/>
                <w:sz w:val="24"/>
                <w:szCs w:val="24"/>
              </w:rPr>
              <w:t>/</w:t>
            </w:r>
            <w:proofErr w:type="spellStart"/>
            <w:r w:rsidR="00B16B9A" w:rsidRPr="00424E48">
              <w:rPr>
                <w:rFonts w:ascii="Georgia" w:hAnsi="Georgia"/>
                <w:sz w:val="24"/>
                <w:szCs w:val="24"/>
              </w:rPr>
              <w:t>Czernin</w:t>
            </w:r>
            <w:proofErr w:type="spellEnd"/>
            <w:r w:rsidR="00B16B9A" w:rsidRPr="00424E48">
              <w:rPr>
                <w:rFonts w:ascii="Georgia" w:hAnsi="Georgia"/>
                <w:sz w:val="24"/>
                <w:szCs w:val="24"/>
              </w:rPr>
              <w:t xml:space="preserve"> Palace</w:t>
            </w:r>
          </w:p>
          <w:p w14:paraId="3DF0DCBC" w14:textId="33D113F5" w:rsidR="0019622E" w:rsidRPr="00424E48" w:rsidRDefault="0019622E">
            <w:pPr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424E48">
              <w:rPr>
                <w:rFonts w:ascii="Georgia" w:hAnsi="Georgia"/>
                <w:sz w:val="24"/>
                <w:szCs w:val="24"/>
              </w:rPr>
              <w:t>Loretánské</w:t>
            </w:r>
            <w:proofErr w:type="spellEnd"/>
            <w:r w:rsidRPr="00424E48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424E48">
              <w:rPr>
                <w:rFonts w:ascii="Georgia" w:hAnsi="Georgia"/>
                <w:sz w:val="24"/>
                <w:szCs w:val="24"/>
              </w:rPr>
              <w:t>náměstí</w:t>
            </w:r>
            <w:proofErr w:type="spellEnd"/>
            <w:r w:rsidRPr="00424E48">
              <w:rPr>
                <w:rFonts w:ascii="Georgia" w:hAnsi="Georgia"/>
                <w:sz w:val="24"/>
                <w:szCs w:val="24"/>
              </w:rPr>
              <w:t xml:space="preserve"> 5</w:t>
            </w:r>
          </w:p>
          <w:p w14:paraId="0A735C8C" w14:textId="2A042620" w:rsidR="0019622E" w:rsidRPr="00424E48" w:rsidRDefault="0019622E">
            <w:pPr>
              <w:rPr>
                <w:rFonts w:ascii="Georgia" w:hAnsi="Georgia"/>
                <w:sz w:val="24"/>
                <w:szCs w:val="24"/>
              </w:rPr>
            </w:pPr>
            <w:r w:rsidRPr="00424E48">
              <w:rPr>
                <w:rFonts w:ascii="Georgia" w:hAnsi="Georgia"/>
                <w:sz w:val="24"/>
                <w:szCs w:val="24"/>
              </w:rPr>
              <w:t xml:space="preserve">118 00, Praha 1 – </w:t>
            </w:r>
            <w:proofErr w:type="spellStart"/>
            <w:r w:rsidRPr="00424E48">
              <w:rPr>
                <w:rFonts w:ascii="Georgia" w:hAnsi="Georgia"/>
                <w:sz w:val="24"/>
                <w:szCs w:val="24"/>
              </w:rPr>
              <w:t>Hradčany</w:t>
            </w:r>
            <w:proofErr w:type="spellEnd"/>
          </w:p>
          <w:p w14:paraId="34CF5506" w14:textId="77777777" w:rsidR="00B16B9A" w:rsidRPr="00424E48" w:rsidRDefault="00B16B9A">
            <w:pPr>
              <w:rPr>
                <w:rFonts w:ascii="Georgia" w:hAnsi="Georgia"/>
                <w:sz w:val="24"/>
                <w:szCs w:val="24"/>
              </w:rPr>
            </w:pPr>
          </w:p>
          <w:p w14:paraId="6F8DF1BA" w14:textId="424A3B3C" w:rsidR="00B16B9A" w:rsidRPr="00424E48" w:rsidRDefault="00B16B9A">
            <w:pPr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424E48">
              <w:rPr>
                <w:rFonts w:ascii="Georgia" w:hAnsi="Georgia"/>
                <w:sz w:val="24"/>
                <w:szCs w:val="24"/>
              </w:rPr>
              <w:t>Toskánský</w:t>
            </w:r>
            <w:proofErr w:type="spellEnd"/>
            <w:r w:rsidRPr="00424E48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424E48">
              <w:rPr>
                <w:rFonts w:ascii="Georgia" w:hAnsi="Georgia"/>
                <w:sz w:val="24"/>
                <w:szCs w:val="24"/>
              </w:rPr>
              <w:t>palác</w:t>
            </w:r>
            <w:proofErr w:type="spellEnd"/>
            <w:r w:rsidRPr="00424E48">
              <w:rPr>
                <w:rFonts w:ascii="Georgia" w:hAnsi="Georgia"/>
                <w:sz w:val="24"/>
                <w:szCs w:val="24"/>
              </w:rPr>
              <w:t>/Toscana Palace</w:t>
            </w:r>
          </w:p>
          <w:p w14:paraId="7B3DB8C6" w14:textId="0FB0D4AC" w:rsidR="00B16B9A" w:rsidRPr="00424E48" w:rsidRDefault="00B16B9A">
            <w:pPr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424E48">
              <w:rPr>
                <w:rFonts w:ascii="Georgia" w:hAnsi="Georgia"/>
                <w:sz w:val="24"/>
                <w:szCs w:val="24"/>
              </w:rPr>
              <w:t>Hradčanské</w:t>
            </w:r>
            <w:proofErr w:type="spellEnd"/>
            <w:r w:rsidRPr="00424E48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424E48">
              <w:rPr>
                <w:rFonts w:ascii="Georgia" w:hAnsi="Georgia"/>
                <w:sz w:val="24"/>
                <w:szCs w:val="24"/>
              </w:rPr>
              <w:t>náměstí</w:t>
            </w:r>
            <w:proofErr w:type="spellEnd"/>
            <w:r w:rsidRPr="00424E48">
              <w:rPr>
                <w:rFonts w:ascii="Georgia" w:hAnsi="Georgia"/>
                <w:sz w:val="24"/>
                <w:szCs w:val="24"/>
              </w:rPr>
              <w:t xml:space="preserve"> 5</w:t>
            </w:r>
          </w:p>
          <w:p w14:paraId="3C338D3C" w14:textId="00F5F2DE" w:rsidR="00B16B9A" w:rsidRPr="00424E48" w:rsidRDefault="00B16B9A">
            <w:pPr>
              <w:rPr>
                <w:rFonts w:ascii="Georgia" w:hAnsi="Georgia"/>
                <w:sz w:val="24"/>
                <w:szCs w:val="24"/>
              </w:rPr>
            </w:pPr>
            <w:r w:rsidRPr="00424E48">
              <w:rPr>
                <w:rFonts w:ascii="Georgia" w:hAnsi="Georgia"/>
                <w:sz w:val="24"/>
                <w:szCs w:val="24"/>
              </w:rPr>
              <w:t>118 00</w:t>
            </w:r>
            <w:r w:rsidR="00722664">
              <w:rPr>
                <w:rFonts w:ascii="Georgia" w:hAnsi="Georgia"/>
                <w:sz w:val="24"/>
                <w:szCs w:val="24"/>
              </w:rPr>
              <w:t>,</w:t>
            </w:r>
            <w:r w:rsidRPr="00424E48">
              <w:rPr>
                <w:rFonts w:ascii="Georgia" w:hAnsi="Georgia"/>
                <w:sz w:val="24"/>
                <w:szCs w:val="24"/>
              </w:rPr>
              <w:t xml:space="preserve"> Praha 1 – </w:t>
            </w:r>
            <w:proofErr w:type="spellStart"/>
            <w:r w:rsidRPr="00424E48">
              <w:rPr>
                <w:rFonts w:ascii="Georgia" w:hAnsi="Georgia"/>
                <w:sz w:val="24"/>
                <w:szCs w:val="24"/>
              </w:rPr>
              <w:t>Hradčany</w:t>
            </w:r>
            <w:proofErr w:type="spellEnd"/>
          </w:p>
          <w:p w14:paraId="3D11C6AB" w14:textId="77777777" w:rsidR="00B16B9A" w:rsidRPr="00424E48" w:rsidRDefault="00B16B9A">
            <w:pPr>
              <w:rPr>
                <w:rFonts w:ascii="Georgia" w:hAnsi="Georgia"/>
                <w:sz w:val="24"/>
                <w:szCs w:val="24"/>
              </w:rPr>
            </w:pPr>
          </w:p>
          <w:p w14:paraId="77C5F6BF" w14:textId="2E0F51AF" w:rsidR="00B16B9A" w:rsidRPr="00424E48" w:rsidRDefault="00B16B9A">
            <w:pPr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424E48">
              <w:rPr>
                <w:rFonts w:ascii="Georgia" w:hAnsi="Georgia"/>
                <w:sz w:val="24"/>
                <w:szCs w:val="24"/>
              </w:rPr>
              <w:t>Trauttmansddorffský</w:t>
            </w:r>
            <w:proofErr w:type="spellEnd"/>
            <w:r w:rsidRPr="00424E48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424E48">
              <w:rPr>
                <w:rFonts w:ascii="Georgia" w:hAnsi="Georgia"/>
                <w:sz w:val="24"/>
                <w:szCs w:val="24"/>
              </w:rPr>
              <w:t>palác</w:t>
            </w:r>
            <w:proofErr w:type="spellEnd"/>
            <w:r w:rsidRPr="00424E48">
              <w:rPr>
                <w:rFonts w:ascii="Georgia" w:hAnsi="Georgia"/>
                <w:sz w:val="24"/>
                <w:szCs w:val="24"/>
              </w:rPr>
              <w:t>/</w:t>
            </w:r>
            <w:proofErr w:type="spellStart"/>
            <w:r w:rsidRPr="00424E48">
              <w:rPr>
                <w:rFonts w:ascii="Georgia" w:hAnsi="Georgia"/>
                <w:sz w:val="24"/>
                <w:szCs w:val="24"/>
              </w:rPr>
              <w:t>Trauttmansddorff</w:t>
            </w:r>
            <w:proofErr w:type="spellEnd"/>
            <w:r w:rsidRPr="00424E48">
              <w:rPr>
                <w:rFonts w:ascii="Georgia" w:hAnsi="Georgia"/>
                <w:sz w:val="24"/>
                <w:szCs w:val="24"/>
              </w:rPr>
              <w:t xml:space="preserve"> Palace</w:t>
            </w:r>
          </w:p>
          <w:p w14:paraId="3899F656" w14:textId="1F97F9E3" w:rsidR="00B16B9A" w:rsidRPr="00424E48" w:rsidRDefault="00B16B9A">
            <w:pPr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424E48">
              <w:rPr>
                <w:rFonts w:ascii="Georgia" w:hAnsi="Georgia"/>
                <w:sz w:val="24"/>
                <w:szCs w:val="24"/>
              </w:rPr>
              <w:t>Loretánská</w:t>
            </w:r>
            <w:proofErr w:type="spellEnd"/>
            <w:r w:rsidRPr="00424E48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424E48">
              <w:rPr>
                <w:rFonts w:ascii="Georgia" w:hAnsi="Georgia"/>
                <w:sz w:val="24"/>
                <w:szCs w:val="24"/>
              </w:rPr>
              <w:t>ulice</w:t>
            </w:r>
            <w:proofErr w:type="spellEnd"/>
            <w:r w:rsidRPr="00424E48">
              <w:rPr>
                <w:rFonts w:ascii="Georgia" w:hAnsi="Georgia"/>
                <w:sz w:val="24"/>
                <w:szCs w:val="24"/>
              </w:rPr>
              <w:t xml:space="preserve"> 180/6</w:t>
            </w:r>
          </w:p>
          <w:p w14:paraId="33FEF9C4" w14:textId="3BE7AFA6" w:rsidR="00B16B9A" w:rsidRPr="00424E48" w:rsidRDefault="00B16B9A">
            <w:pPr>
              <w:rPr>
                <w:rFonts w:ascii="Georgia" w:hAnsi="Georgia"/>
                <w:sz w:val="24"/>
                <w:szCs w:val="24"/>
              </w:rPr>
            </w:pPr>
            <w:r w:rsidRPr="00424E48">
              <w:rPr>
                <w:rFonts w:ascii="Georgia" w:hAnsi="Georgia"/>
                <w:sz w:val="24"/>
                <w:szCs w:val="24"/>
              </w:rPr>
              <w:t xml:space="preserve">118 00 Praha 1– </w:t>
            </w:r>
            <w:proofErr w:type="spellStart"/>
            <w:r w:rsidRPr="00424E48">
              <w:rPr>
                <w:rFonts w:ascii="Georgia" w:hAnsi="Georgia"/>
                <w:sz w:val="24"/>
                <w:szCs w:val="24"/>
              </w:rPr>
              <w:t>Hradčany</w:t>
            </w:r>
            <w:proofErr w:type="spellEnd"/>
          </w:p>
          <w:p w14:paraId="0E96D35D" w14:textId="77777777" w:rsidR="00B16B9A" w:rsidRPr="00424E48" w:rsidRDefault="00B16B9A">
            <w:pPr>
              <w:rPr>
                <w:rFonts w:ascii="Georgia" w:hAnsi="Georgia"/>
                <w:sz w:val="24"/>
                <w:szCs w:val="24"/>
              </w:rPr>
            </w:pPr>
          </w:p>
          <w:p w14:paraId="09854609" w14:textId="77777777" w:rsidR="003A2EDB" w:rsidRPr="003A2EDB" w:rsidRDefault="003A2EDB" w:rsidP="003A2EDB">
            <w:pPr>
              <w:rPr>
                <w:rFonts w:ascii="Georgia" w:hAnsi="Georgia"/>
              </w:rPr>
            </w:pPr>
            <w:r w:rsidRPr="003A2EDB">
              <w:rPr>
                <w:rFonts w:ascii="Georgia" w:hAnsi="Georgia"/>
              </w:rPr>
              <w:t>Embassy of the Czech Republic in Ankara</w:t>
            </w:r>
          </w:p>
          <w:p w14:paraId="58DC7A38" w14:textId="77777777" w:rsidR="003A2EDB" w:rsidRDefault="003A2EDB" w:rsidP="003A2EDB">
            <w:pPr>
              <w:rPr>
                <w:rFonts w:ascii="Georgia" w:hAnsi="Georgia"/>
                <w:lang w:val="tr-TR"/>
              </w:rPr>
            </w:pPr>
            <w:r w:rsidRPr="003A2EDB">
              <w:rPr>
                <w:rFonts w:ascii="Georgia" w:hAnsi="Georgia"/>
              </w:rPr>
              <w:t>Ad</w:t>
            </w:r>
            <w:r>
              <w:rPr>
                <w:rFonts w:ascii="Georgia" w:hAnsi="Georgia"/>
              </w:rPr>
              <w:t>d</w:t>
            </w:r>
            <w:r w:rsidRPr="003A2EDB">
              <w:rPr>
                <w:rFonts w:ascii="Georgia" w:hAnsi="Georgia"/>
              </w:rPr>
              <w:t xml:space="preserve">ress: </w:t>
            </w:r>
            <w:r>
              <w:rPr>
                <w:rFonts w:ascii="Georgia" w:hAnsi="Georgia"/>
                <w:lang w:val="tr-TR"/>
              </w:rPr>
              <w:t>Kaptanpaşa sokak: 15, Gaziosmanpaşa</w:t>
            </w:r>
          </w:p>
          <w:p w14:paraId="61461DD3" w14:textId="482F8A58" w:rsidR="0019622E" w:rsidRPr="00424E48" w:rsidRDefault="00B16B9A" w:rsidP="00B16B9A">
            <w:pPr>
              <w:rPr>
                <w:rFonts w:ascii="Georgia" w:hAnsi="Georgia"/>
                <w:sz w:val="24"/>
                <w:szCs w:val="24"/>
              </w:rPr>
            </w:pPr>
            <w:r w:rsidRPr="00424E48">
              <w:rPr>
                <w:rFonts w:ascii="Georgia" w:hAnsi="Georgia"/>
                <w:sz w:val="24"/>
                <w:szCs w:val="24"/>
              </w:rPr>
              <w:t xml:space="preserve">                                       </w:t>
            </w:r>
          </w:p>
        </w:tc>
      </w:tr>
      <w:tr w:rsidR="005023B1" w:rsidRPr="00A90C7C" w14:paraId="6040E6F8" w14:textId="77777777" w:rsidTr="00A928B1">
        <w:tc>
          <w:tcPr>
            <w:tcW w:w="0" w:type="auto"/>
          </w:tcPr>
          <w:p w14:paraId="5D6CEF56" w14:textId="33C6BA66" w:rsidR="00A928B1" w:rsidRPr="00424E48" w:rsidRDefault="00B16B9A">
            <w:pPr>
              <w:rPr>
                <w:rFonts w:ascii="Georgia" w:hAnsi="Georgia"/>
                <w:sz w:val="24"/>
                <w:szCs w:val="24"/>
              </w:rPr>
            </w:pPr>
            <w:r w:rsidRPr="00424E48">
              <w:rPr>
                <w:rFonts w:ascii="Georgia" w:hAnsi="Georgia"/>
                <w:sz w:val="24"/>
                <w:szCs w:val="24"/>
              </w:rPr>
              <w:t>Data Protection Officer</w:t>
            </w:r>
          </w:p>
        </w:tc>
        <w:tc>
          <w:tcPr>
            <w:tcW w:w="0" w:type="auto"/>
          </w:tcPr>
          <w:p w14:paraId="1E40A881" w14:textId="76AB78A9" w:rsidR="00A928B1" w:rsidRPr="00424E48" w:rsidRDefault="00B16B9A">
            <w:pPr>
              <w:rPr>
                <w:rFonts w:ascii="Georgia" w:hAnsi="Georgia"/>
                <w:sz w:val="24"/>
                <w:szCs w:val="24"/>
              </w:rPr>
            </w:pPr>
            <w:r w:rsidRPr="00424E48">
              <w:rPr>
                <w:rFonts w:ascii="Georgia" w:hAnsi="Georgia"/>
                <w:sz w:val="24"/>
                <w:szCs w:val="24"/>
              </w:rPr>
              <w:t>Ms. Alice Marie Svobodová</w:t>
            </w:r>
          </w:p>
          <w:p w14:paraId="6219E886" w14:textId="77777777" w:rsidR="00B16B9A" w:rsidRPr="00424E48" w:rsidRDefault="00B16B9A" w:rsidP="00B16B9A">
            <w:pPr>
              <w:rPr>
                <w:rFonts w:ascii="Georgia" w:hAnsi="Georgia"/>
                <w:sz w:val="24"/>
                <w:szCs w:val="24"/>
              </w:rPr>
            </w:pPr>
            <w:r w:rsidRPr="00424E48">
              <w:rPr>
                <w:rFonts w:ascii="Georgia" w:hAnsi="Georgia"/>
                <w:sz w:val="24"/>
                <w:szCs w:val="24"/>
              </w:rPr>
              <w:t>Ministry of Foreign Affairs of the Czech Republic</w:t>
            </w:r>
          </w:p>
          <w:p w14:paraId="54C8FB6A" w14:textId="77777777" w:rsidR="00F43161" w:rsidRDefault="00B16B9A" w:rsidP="00B16B9A">
            <w:pPr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424E48">
              <w:rPr>
                <w:rFonts w:ascii="Georgia" w:hAnsi="Georgia"/>
                <w:sz w:val="24"/>
                <w:szCs w:val="24"/>
              </w:rPr>
              <w:t>Loretánské</w:t>
            </w:r>
            <w:proofErr w:type="spellEnd"/>
            <w:r w:rsidRPr="00424E48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424E48">
              <w:rPr>
                <w:rFonts w:ascii="Georgia" w:hAnsi="Georgia"/>
                <w:sz w:val="24"/>
                <w:szCs w:val="24"/>
              </w:rPr>
              <w:t>náměstí</w:t>
            </w:r>
            <w:proofErr w:type="spellEnd"/>
            <w:r w:rsidRPr="00424E48">
              <w:rPr>
                <w:rFonts w:ascii="Georgia" w:hAnsi="Georgia"/>
                <w:sz w:val="24"/>
                <w:szCs w:val="24"/>
              </w:rPr>
              <w:t xml:space="preserve"> 5</w:t>
            </w:r>
          </w:p>
          <w:p w14:paraId="16FA3ED7" w14:textId="3D61EA26" w:rsidR="00B16B9A" w:rsidRPr="00424E48" w:rsidRDefault="00B16B9A" w:rsidP="00B16B9A">
            <w:pPr>
              <w:rPr>
                <w:rFonts w:ascii="Georgia" w:hAnsi="Georgia"/>
                <w:sz w:val="24"/>
                <w:szCs w:val="24"/>
              </w:rPr>
            </w:pPr>
            <w:r w:rsidRPr="00424E48">
              <w:rPr>
                <w:rFonts w:ascii="Georgia" w:hAnsi="Georgia"/>
                <w:sz w:val="24"/>
                <w:szCs w:val="24"/>
              </w:rPr>
              <w:t xml:space="preserve">118 00, Praha 1 – </w:t>
            </w:r>
            <w:proofErr w:type="spellStart"/>
            <w:r w:rsidRPr="00424E48">
              <w:rPr>
                <w:rFonts w:ascii="Georgia" w:hAnsi="Georgia"/>
                <w:sz w:val="24"/>
                <w:szCs w:val="24"/>
              </w:rPr>
              <w:t>Hradčany</w:t>
            </w:r>
            <w:proofErr w:type="spellEnd"/>
          </w:p>
          <w:p w14:paraId="42776C81" w14:textId="77777777" w:rsidR="00F43161" w:rsidRDefault="00B16B9A" w:rsidP="00B16B9A">
            <w:pPr>
              <w:rPr>
                <w:rFonts w:ascii="Georgia" w:hAnsi="Georgia"/>
                <w:sz w:val="24"/>
                <w:szCs w:val="24"/>
              </w:rPr>
            </w:pPr>
            <w:r w:rsidRPr="00424E48">
              <w:rPr>
                <w:rFonts w:ascii="Georgia" w:hAnsi="Georgia"/>
                <w:sz w:val="24"/>
                <w:szCs w:val="24"/>
              </w:rPr>
              <w:t>Telephone: +420 224182335</w:t>
            </w:r>
          </w:p>
          <w:p w14:paraId="314C762A" w14:textId="2FE46A2B" w:rsidR="00B16B9A" w:rsidRPr="00F43161" w:rsidRDefault="00F43161" w:rsidP="00B16B9A">
            <w:pPr>
              <w:rPr>
                <w:rFonts w:ascii="Georgia" w:hAnsi="Georgia"/>
                <w:sz w:val="24"/>
                <w:szCs w:val="24"/>
                <w:lang w:val="it-IT"/>
              </w:rPr>
            </w:pPr>
            <w:r w:rsidRPr="00F43161">
              <w:rPr>
                <w:rFonts w:ascii="Georgia" w:hAnsi="Georgia"/>
                <w:sz w:val="24"/>
                <w:szCs w:val="24"/>
                <w:lang w:val="it-IT"/>
              </w:rPr>
              <w:t>E-ma</w:t>
            </w:r>
            <w:r>
              <w:rPr>
                <w:rFonts w:ascii="Georgia" w:hAnsi="Georgia"/>
                <w:sz w:val="24"/>
                <w:szCs w:val="24"/>
                <w:lang w:val="it-IT"/>
              </w:rPr>
              <w:t>il:</w:t>
            </w:r>
            <w:r w:rsidR="00B16B9A" w:rsidRPr="00F43161">
              <w:rPr>
                <w:rFonts w:ascii="Georgia" w:hAnsi="Georgia"/>
                <w:sz w:val="24"/>
                <w:szCs w:val="24"/>
                <w:lang w:val="it-IT"/>
              </w:rPr>
              <w:t xml:space="preserve"> </w:t>
            </w:r>
            <w:hyperlink r:id="rId6" w:history="1">
              <w:r w:rsidR="00B16B9A" w:rsidRPr="00F43161">
                <w:rPr>
                  <w:rStyle w:val="Hyperlink"/>
                  <w:rFonts w:ascii="Georgia" w:hAnsi="Georgia"/>
                  <w:sz w:val="24"/>
                  <w:szCs w:val="24"/>
                  <w:lang w:val="it-IT"/>
                </w:rPr>
                <w:t>poverenec@mzv.gov.cz</w:t>
              </w:r>
            </w:hyperlink>
            <w:r w:rsidR="00B16B9A" w:rsidRPr="00F43161">
              <w:rPr>
                <w:rFonts w:ascii="Georgia" w:hAnsi="Georgia"/>
                <w:sz w:val="24"/>
                <w:szCs w:val="24"/>
                <w:lang w:val="it-IT"/>
              </w:rPr>
              <w:t xml:space="preserve"> </w:t>
            </w:r>
          </w:p>
          <w:p w14:paraId="3726A2D0" w14:textId="64DDB995" w:rsidR="00B16B9A" w:rsidRPr="00F43161" w:rsidRDefault="00B16B9A">
            <w:pPr>
              <w:rPr>
                <w:rFonts w:ascii="Georgia" w:hAnsi="Georgia"/>
                <w:sz w:val="24"/>
                <w:szCs w:val="24"/>
                <w:lang w:val="it-IT"/>
              </w:rPr>
            </w:pPr>
          </w:p>
        </w:tc>
      </w:tr>
      <w:tr w:rsidR="005023B1" w:rsidRPr="00424E48" w14:paraId="28FAB518" w14:textId="77777777" w:rsidTr="00A928B1">
        <w:tc>
          <w:tcPr>
            <w:tcW w:w="0" w:type="auto"/>
          </w:tcPr>
          <w:p w14:paraId="1201A5BA" w14:textId="77777777" w:rsidR="00E93942" w:rsidRPr="00424E48" w:rsidRDefault="00E93942" w:rsidP="00E93942">
            <w:pPr>
              <w:rPr>
                <w:rFonts w:ascii="Georgia" w:hAnsi="Georgia"/>
                <w:sz w:val="24"/>
                <w:szCs w:val="24"/>
              </w:rPr>
            </w:pPr>
            <w:r w:rsidRPr="00424E48">
              <w:rPr>
                <w:rFonts w:ascii="Georgia" w:hAnsi="Georgia"/>
                <w:sz w:val="24"/>
                <w:szCs w:val="24"/>
              </w:rPr>
              <w:t>Purpose of personal data processing</w:t>
            </w:r>
          </w:p>
          <w:p w14:paraId="34E99707" w14:textId="77777777" w:rsidR="00A928B1" w:rsidRPr="00424E48" w:rsidRDefault="00A928B1"/>
        </w:tc>
        <w:tc>
          <w:tcPr>
            <w:tcW w:w="0" w:type="auto"/>
          </w:tcPr>
          <w:p w14:paraId="2ADB5FC6" w14:textId="3A0CD63D" w:rsidR="00E93942" w:rsidRPr="00424E48" w:rsidRDefault="00E93942" w:rsidP="00E93942">
            <w:pPr>
              <w:rPr>
                <w:rFonts w:ascii="Georgia" w:hAnsi="Georgia"/>
                <w:sz w:val="24"/>
                <w:szCs w:val="24"/>
              </w:rPr>
            </w:pPr>
            <w:r w:rsidRPr="00424E48">
              <w:rPr>
                <w:rFonts w:ascii="Georgia" w:hAnsi="Georgia"/>
                <w:sz w:val="24"/>
                <w:szCs w:val="24"/>
              </w:rPr>
              <w:lastRenderedPageBreak/>
              <w:t>Personal data are processed for the following purposes:</w:t>
            </w:r>
          </w:p>
          <w:p w14:paraId="138A81AC" w14:textId="3A483B8F" w:rsidR="00E93942" w:rsidRPr="00424E48" w:rsidRDefault="00E93942" w:rsidP="00E93942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sz w:val="24"/>
                <w:szCs w:val="24"/>
              </w:rPr>
            </w:pPr>
            <w:r w:rsidRPr="00424E48">
              <w:rPr>
                <w:rFonts w:ascii="Georgia" w:hAnsi="Georgia"/>
                <w:sz w:val="24"/>
                <w:szCs w:val="24"/>
              </w:rPr>
              <w:t xml:space="preserve">increased protection of property </w:t>
            </w:r>
          </w:p>
          <w:p w14:paraId="117AB762" w14:textId="5FCC1B86" w:rsidR="00E93942" w:rsidRPr="00424E48" w:rsidRDefault="00E93942" w:rsidP="00E93942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sz w:val="24"/>
                <w:szCs w:val="24"/>
              </w:rPr>
            </w:pPr>
            <w:r w:rsidRPr="00424E48">
              <w:rPr>
                <w:rFonts w:ascii="Georgia" w:hAnsi="Georgia"/>
                <w:sz w:val="24"/>
                <w:szCs w:val="24"/>
              </w:rPr>
              <w:t>increased protection of classified information</w:t>
            </w:r>
          </w:p>
          <w:p w14:paraId="245E9AC3" w14:textId="6C26508C" w:rsidR="00E93942" w:rsidRPr="00424E48" w:rsidRDefault="00373207" w:rsidP="00E93942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sz w:val="24"/>
                <w:szCs w:val="24"/>
              </w:rPr>
            </w:pPr>
            <w:r w:rsidRPr="00424E48">
              <w:rPr>
                <w:rFonts w:ascii="Georgia" w:hAnsi="Georgia"/>
                <w:sz w:val="24"/>
                <w:szCs w:val="24"/>
              </w:rPr>
              <w:lastRenderedPageBreak/>
              <w:t xml:space="preserve">increased </w:t>
            </w:r>
            <w:r w:rsidR="00E93942" w:rsidRPr="00424E48">
              <w:rPr>
                <w:rFonts w:ascii="Georgia" w:hAnsi="Georgia"/>
                <w:sz w:val="24"/>
                <w:szCs w:val="24"/>
              </w:rPr>
              <w:t xml:space="preserve">personal safety </w:t>
            </w:r>
          </w:p>
          <w:p w14:paraId="5143A08E" w14:textId="4EDD8C5D" w:rsidR="00E93942" w:rsidRPr="00424E48" w:rsidRDefault="00E93942" w:rsidP="00E93942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sz w:val="24"/>
                <w:szCs w:val="24"/>
              </w:rPr>
            </w:pPr>
            <w:r w:rsidRPr="00424E48">
              <w:rPr>
                <w:rFonts w:ascii="Georgia" w:hAnsi="Georgia"/>
                <w:sz w:val="24"/>
                <w:szCs w:val="24"/>
              </w:rPr>
              <w:t>prevention of emergency situations</w:t>
            </w:r>
          </w:p>
          <w:p w14:paraId="0053C6B5" w14:textId="77777777" w:rsidR="00A928B1" w:rsidRPr="00424E48" w:rsidRDefault="00A928B1" w:rsidP="00E5449F">
            <w:pPr>
              <w:pStyle w:val="ListParagraph"/>
            </w:pPr>
          </w:p>
        </w:tc>
      </w:tr>
      <w:tr w:rsidR="005023B1" w:rsidRPr="00424E48" w14:paraId="7D874012" w14:textId="77777777" w:rsidTr="00A928B1">
        <w:tc>
          <w:tcPr>
            <w:tcW w:w="0" w:type="auto"/>
          </w:tcPr>
          <w:p w14:paraId="7AC19E98" w14:textId="77777777" w:rsidR="00373207" w:rsidRPr="00424E48" w:rsidRDefault="00373207" w:rsidP="00373207">
            <w:pPr>
              <w:rPr>
                <w:rFonts w:ascii="Georgia" w:hAnsi="Georgia"/>
                <w:sz w:val="24"/>
                <w:szCs w:val="24"/>
              </w:rPr>
            </w:pPr>
            <w:r w:rsidRPr="00424E48">
              <w:rPr>
                <w:rFonts w:ascii="Georgia" w:hAnsi="Georgia"/>
                <w:sz w:val="24"/>
                <w:szCs w:val="24"/>
              </w:rPr>
              <w:lastRenderedPageBreak/>
              <w:t>Legal basis for personal data processing</w:t>
            </w:r>
          </w:p>
          <w:p w14:paraId="35021B0F" w14:textId="79317E27" w:rsidR="00A928B1" w:rsidRPr="00424E48" w:rsidRDefault="00A928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AD64990" w14:textId="1A9F83BD" w:rsidR="00373207" w:rsidRPr="00424E48" w:rsidRDefault="00373207" w:rsidP="006748E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Georgia" w:hAnsi="Georgia"/>
                <w:sz w:val="24"/>
                <w:szCs w:val="24"/>
              </w:rPr>
            </w:pPr>
            <w:r w:rsidRPr="00424E48">
              <w:rPr>
                <w:rFonts w:ascii="Georgia" w:hAnsi="Georgia"/>
                <w:sz w:val="24"/>
                <w:szCs w:val="24"/>
              </w:rPr>
              <w:t xml:space="preserve">The processing is necessary for the purposes of the legitimate interests of the controller or a third party pursuant to Article 6 para. 1 lit. f) of the </w:t>
            </w:r>
            <w:r w:rsidR="005023B1" w:rsidRPr="00424E48">
              <w:rPr>
                <w:rFonts w:ascii="Georgia" w:hAnsi="Georgia"/>
                <w:sz w:val="24"/>
                <w:szCs w:val="24"/>
              </w:rPr>
              <w:t xml:space="preserve">regulation (EU) 2016/679 of European Parliament and the Council of </w:t>
            </w:r>
            <w:r w:rsidR="00F43161">
              <w:rPr>
                <w:rFonts w:ascii="Georgia" w:hAnsi="Georgia"/>
                <w:sz w:val="24"/>
                <w:szCs w:val="24"/>
              </w:rPr>
              <w:t xml:space="preserve"> 27 </w:t>
            </w:r>
            <w:r w:rsidR="005023B1" w:rsidRPr="00424E48">
              <w:rPr>
                <w:rFonts w:ascii="Georgia" w:hAnsi="Georgia"/>
                <w:sz w:val="24"/>
                <w:szCs w:val="24"/>
              </w:rPr>
              <w:t>April 2016 on the protection of natural persons with regard to the processing of personal data and on the free movement of such data, and repealing Directive 95/46/EC (General Data Protection Regulation), herein after referred as „</w:t>
            </w:r>
            <w:r w:rsidRPr="00424E48">
              <w:rPr>
                <w:rFonts w:ascii="Georgia" w:hAnsi="Georgia"/>
                <w:sz w:val="24"/>
                <w:szCs w:val="24"/>
              </w:rPr>
              <w:t>GDPR</w:t>
            </w:r>
            <w:r w:rsidR="005023B1" w:rsidRPr="00424E48">
              <w:rPr>
                <w:rFonts w:ascii="Georgia" w:hAnsi="Georgia"/>
                <w:sz w:val="24"/>
                <w:szCs w:val="24"/>
              </w:rPr>
              <w:t>“</w:t>
            </w:r>
          </w:p>
          <w:p w14:paraId="21126EF2" w14:textId="3B3A4814" w:rsidR="005023B1" w:rsidRPr="00424E48" w:rsidRDefault="005023B1" w:rsidP="006748E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Georgia" w:hAnsi="Georgia"/>
                <w:sz w:val="24"/>
                <w:szCs w:val="24"/>
              </w:rPr>
            </w:pPr>
            <w:r w:rsidRPr="00424E48">
              <w:rPr>
                <w:rFonts w:ascii="Georgia" w:hAnsi="Georgia"/>
                <w:sz w:val="24"/>
                <w:szCs w:val="24"/>
              </w:rPr>
              <w:t>Act No. 412/2005 Coll., on the Protection of Classified Information and on Security Clearance, as amended</w:t>
            </w:r>
          </w:p>
          <w:p w14:paraId="41C35D87" w14:textId="1B6C6969" w:rsidR="005023B1" w:rsidRPr="00424E48" w:rsidRDefault="006748EB" w:rsidP="006748E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Georgia" w:hAnsi="Georgia"/>
                <w:sz w:val="24"/>
                <w:szCs w:val="24"/>
              </w:rPr>
            </w:pPr>
            <w:r w:rsidRPr="00424E48">
              <w:rPr>
                <w:rFonts w:ascii="Georgia" w:hAnsi="Georgia"/>
                <w:sz w:val="24"/>
                <w:szCs w:val="24"/>
              </w:rPr>
              <w:t>Decree No. 528/2005 Coll., on Physical Security and Certification of Technical Device</w:t>
            </w:r>
          </w:p>
          <w:p w14:paraId="2CD4DF4C" w14:textId="77777777" w:rsidR="00A928B1" w:rsidRPr="00424E48" w:rsidRDefault="00A928B1">
            <w:pPr>
              <w:rPr>
                <w:sz w:val="24"/>
                <w:szCs w:val="24"/>
              </w:rPr>
            </w:pPr>
          </w:p>
        </w:tc>
      </w:tr>
      <w:tr w:rsidR="005023B1" w:rsidRPr="00424E48" w14:paraId="6679A4B3" w14:textId="77777777" w:rsidTr="00A928B1">
        <w:tc>
          <w:tcPr>
            <w:tcW w:w="0" w:type="auto"/>
          </w:tcPr>
          <w:p w14:paraId="48B1EE18" w14:textId="4AC91E37" w:rsidR="00A928B1" w:rsidRPr="00424E48" w:rsidRDefault="006748EB">
            <w:pPr>
              <w:rPr>
                <w:rFonts w:ascii="Georgia" w:hAnsi="Georgia"/>
                <w:sz w:val="24"/>
                <w:szCs w:val="24"/>
              </w:rPr>
            </w:pPr>
            <w:r w:rsidRPr="00424E48">
              <w:rPr>
                <w:rFonts w:ascii="Georgia" w:hAnsi="Georgia"/>
                <w:sz w:val="24"/>
                <w:szCs w:val="24"/>
              </w:rPr>
              <w:t>Scope of processed personal data</w:t>
            </w:r>
          </w:p>
        </w:tc>
        <w:tc>
          <w:tcPr>
            <w:tcW w:w="0" w:type="auto"/>
          </w:tcPr>
          <w:p w14:paraId="302069DE" w14:textId="77777777" w:rsidR="00A928B1" w:rsidRPr="00424E48" w:rsidRDefault="006748EB">
            <w:pPr>
              <w:rPr>
                <w:rFonts w:ascii="Georgia" w:hAnsi="Georgia"/>
                <w:sz w:val="24"/>
                <w:szCs w:val="24"/>
              </w:rPr>
            </w:pPr>
            <w:r w:rsidRPr="00424E48">
              <w:rPr>
                <w:rFonts w:ascii="Georgia" w:hAnsi="Georgia"/>
                <w:sz w:val="24"/>
                <w:szCs w:val="24"/>
              </w:rPr>
              <w:t>Processing of a person's image via a camera system.</w:t>
            </w:r>
          </w:p>
          <w:p w14:paraId="60299124" w14:textId="77777777" w:rsidR="005A76E5" w:rsidRPr="00424E48" w:rsidRDefault="005A76E5">
            <w:pPr>
              <w:rPr>
                <w:rFonts w:ascii="Georgia" w:hAnsi="Georgia"/>
                <w:sz w:val="24"/>
                <w:szCs w:val="24"/>
              </w:rPr>
            </w:pPr>
          </w:p>
          <w:p w14:paraId="6D07FCC9" w14:textId="04552E5F" w:rsidR="005A76E5" w:rsidRPr="00424E48" w:rsidRDefault="005A76E5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5023B1" w:rsidRPr="00424E48" w14:paraId="115DDA13" w14:textId="77777777" w:rsidTr="00A928B1">
        <w:tc>
          <w:tcPr>
            <w:tcW w:w="0" w:type="auto"/>
          </w:tcPr>
          <w:p w14:paraId="63B066A1" w14:textId="1B2F010D" w:rsidR="00A928B1" w:rsidRPr="00424E48" w:rsidRDefault="00177CEE">
            <w:pPr>
              <w:rPr>
                <w:rFonts w:ascii="Georgia" w:hAnsi="Georgia"/>
                <w:sz w:val="24"/>
                <w:szCs w:val="24"/>
              </w:rPr>
            </w:pPr>
            <w:r w:rsidRPr="00424E48">
              <w:rPr>
                <w:rFonts w:ascii="Georgia" w:hAnsi="Georgia"/>
                <w:sz w:val="24"/>
                <w:szCs w:val="24"/>
              </w:rPr>
              <w:t>Recipients of personal data</w:t>
            </w:r>
          </w:p>
        </w:tc>
        <w:tc>
          <w:tcPr>
            <w:tcW w:w="0" w:type="auto"/>
          </w:tcPr>
          <w:p w14:paraId="2D57B533" w14:textId="77777777" w:rsidR="00A928B1" w:rsidRPr="00424E48" w:rsidRDefault="005A76E5" w:rsidP="005A76E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Georgia" w:hAnsi="Georgia"/>
                <w:sz w:val="24"/>
                <w:szCs w:val="24"/>
              </w:rPr>
            </w:pPr>
            <w:r w:rsidRPr="00424E48">
              <w:rPr>
                <w:rFonts w:ascii="Georgia" w:hAnsi="Georgia"/>
                <w:sz w:val="24"/>
                <w:szCs w:val="24"/>
              </w:rPr>
              <w:t>Processor (where the controller has a contracted processor to carry out some of the data processing operations on behalf of the controller)</w:t>
            </w:r>
          </w:p>
          <w:p w14:paraId="526F7AD2" w14:textId="77777777" w:rsidR="005A76E5" w:rsidRPr="00424E48" w:rsidRDefault="005A76E5" w:rsidP="005A76E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Georgia" w:hAnsi="Georgia"/>
                <w:sz w:val="24"/>
                <w:szCs w:val="24"/>
              </w:rPr>
            </w:pPr>
            <w:r w:rsidRPr="00424E48">
              <w:rPr>
                <w:rFonts w:ascii="Georgia" w:hAnsi="Georgia"/>
                <w:sz w:val="24"/>
                <w:szCs w:val="24"/>
              </w:rPr>
              <w:t>Law enforcement authorities on the basis of a reasoned request</w:t>
            </w:r>
          </w:p>
          <w:p w14:paraId="015E1525" w14:textId="38EBF549" w:rsidR="000249A1" w:rsidRPr="00424E48" w:rsidRDefault="000249A1" w:rsidP="000249A1">
            <w:pPr>
              <w:pStyle w:val="ListParagraph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  <w:tr w:rsidR="00177CEE" w:rsidRPr="00424E48" w14:paraId="07EB3547" w14:textId="77777777" w:rsidTr="00A928B1">
        <w:tc>
          <w:tcPr>
            <w:tcW w:w="0" w:type="auto"/>
          </w:tcPr>
          <w:p w14:paraId="7F593923" w14:textId="07C0B660" w:rsidR="00177CEE" w:rsidRPr="00424E48" w:rsidRDefault="005A76E5">
            <w:pPr>
              <w:rPr>
                <w:rFonts w:ascii="Georgia" w:hAnsi="Georgia"/>
                <w:sz w:val="24"/>
                <w:szCs w:val="24"/>
              </w:rPr>
            </w:pPr>
            <w:r w:rsidRPr="00424E48">
              <w:rPr>
                <w:rFonts w:ascii="Georgia" w:hAnsi="Georgia"/>
                <w:sz w:val="24"/>
                <w:szCs w:val="24"/>
              </w:rPr>
              <w:t xml:space="preserve">Transfer to a third country or international </w:t>
            </w:r>
            <w:proofErr w:type="spellStart"/>
            <w:r w:rsidRPr="00424E48">
              <w:rPr>
                <w:rFonts w:ascii="Georgia" w:hAnsi="Georgia"/>
                <w:sz w:val="24"/>
                <w:szCs w:val="24"/>
              </w:rPr>
              <w:t>organisation</w:t>
            </w:r>
            <w:proofErr w:type="spellEnd"/>
          </w:p>
        </w:tc>
        <w:tc>
          <w:tcPr>
            <w:tcW w:w="0" w:type="auto"/>
          </w:tcPr>
          <w:p w14:paraId="57F02171" w14:textId="77777777" w:rsidR="00177CEE" w:rsidRPr="00424E48" w:rsidRDefault="005A76E5" w:rsidP="005A76E5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424E48">
              <w:rPr>
                <w:rFonts w:ascii="Georgia" w:hAnsi="Georgia"/>
                <w:sz w:val="24"/>
                <w:szCs w:val="24"/>
              </w:rPr>
              <w:t xml:space="preserve">The controller does not transfer personal data to third countries or international </w:t>
            </w:r>
            <w:proofErr w:type="spellStart"/>
            <w:r w:rsidRPr="00424E48">
              <w:rPr>
                <w:rFonts w:ascii="Georgia" w:hAnsi="Georgia"/>
                <w:sz w:val="24"/>
                <w:szCs w:val="24"/>
              </w:rPr>
              <w:t>organisations</w:t>
            </w:r>
            <w:proofErr w:type="spellEnd"/>
            <w:r w:rsidRPr="00424E48">
              <w:rPr>
                <w:rFonts w:ascii="Georgia" w:hAnsi="Georgia"/>
                <w:sz w:val="24"/>
                <w:szCs w:val="24"/>
              </w:rPr>
              <w:t>.</w:t>
            </w:r>
            <w:r w:rsidRPr="00424E48">
              <w:t xml:space="preserve"> </w:t>
            </w:r>
            <w:r w:rsidRPr="00424E48">
              <w:rPr>
                <w:rFonts w:ascii="Georgia" w:hAnsi="Georgia"/>
                <w:sz w:val="24"/>
                <w:szCs w:val="24"/>
              </w:rPr>
              <w:t xml:space="preserve">In exceptional cases, </w:t>
            </w:r>
            <w:r w:rsidR="0000790F" w:rsidRPr="00424E48">
              <w:rPr>
                <w:rFonts w:ascii="Georgia" w:hAnsi="Georgia"/>
                <w:sz w:val="24"/>
                <w:szCs w:val="24"/>
              </w:rPr>
              <w:t xml:space="preserve">the data may be </w:t>
            </w:r>
            <w:r w:rsidRPr="00424E48">
              <w:rPr>
                <w:rFonts w:ascii="Georgia" w:hAnsi="Georgia"/>
                <w:sz w:val="24"/>
                <w:szCs w:val="24"/>
              </w:rPr>
              <w:t>hand</w:t>
            </w:r>
            <w:r w:rsidR="0000790F" w:rsidRPr="00424E48">
              <w:rPr>
                <w:rFonts w:ascii="Georgia" w:hAnsi="Georgia"/>
                <w:sz w:val="24"/>
                <w:szCs w:val="24"/>
              </w:rPr>
              <w:t xml:space="preserve">ed </w:t>
            </w:r>
            <w:r w:rsidRPr="00424E48">
              <w:rPr>
                <w:rFonts w:ascii="Georgia" w:hAnsi="Georgia"/>
                <w:sz w:val="24"/>
                <w:szCs w:val="24"/>
              </w:rPr>
              <w:t>over to the relevant law enforcement authorities on the basis of a reasoned request (police/</w:t>
            </w:r>
            <w:r w:rsidR="0000790F" w:rsidRPr="00424E48">
              <w:rPr>
                <w:rFonts w:ascii="Georgia" w:hAnsi="Georgia"/>
                <w:sz w:val="24"/>
                <w:szCs w:val="24"/>
              </w:rPr>
              <w:t xml:space="preserve">international </w:t>
            </w:r>
            <w:r w:rsidRPr="00424E48">
              <w:rPr>
                <w:rFonts w:ascii="Georgia" w:hAnsi="Georgia"/>
                <w:sz w:val="24"/>
                <w:szCs w:val="24"/>
              </w:rPr>
              <w:t>criminal law</w:t>
            </w:r>
            <w:r w:rsidR="0000790F" w:rsidRPr="00424E48">
              <w:rPr>
                <w:rFonts w:ascii="Georgia" w:hAnsi="Georgia"/>
                <w:sz w:val="24"/>
                <w:szCs w:val="24"/>
              </w:rPr>
              <w:t xml:space="preserve"> cooperation).</w:t>
            </w:r>
            <w:r w:rsidRPr="00424E48">
              <w:rPr>
                <w:rFonts w:ascii="Georgia" w:hAnsi="Georgia"/>
                <w:sz w:val="24"/>
                <w:szCs w:val="24"/>
              </w:rPr>
              <w:t xml:space="preserve"> </w:t>
            </w:r>
          </w:p>
          <w:p w14:paraId="1CF1EBAE" w14:textId="045037E7" w:rsidR="000249A1" w:rsidRPr="00424E48" w:rsidRDefault="000249A1" w:rsidP="005A76E5">
            <w:pPr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  <w:tr w:rsidR="005023B1" w:rsidRPr="003A2EDB" w14:paraId="171BFF90" w14:textId="77777777" w:rsidTr="00A928B1">
        <w:tc>
          <w:tcPr>
            <w:tcW w:w="0" w:type="auto"/>
          </w:tcPr>
          <w:p w14:paraId="5883D621" w14:textId="156AB784" w:rsidR="00A928B1" w:rsidRPr="00424E48" w:rsidRDefault="0000790F">
            <w:pPr>
              <w:rPr>
                <w:rFonts w:ascii="Georgia" w:hAnsi="Georgia"/>
                <w:sz w:val="24"/>
                <w:szCs w:val="24"/>
              </w:rPr>
            </w:pPr>
            <w:r w:rsidRPr="00424E48">
              <w:rPr>
                <w:rFonts w:ascii="Georgia" w:hAnsi="Georgia"/>
                <w:sz w:val="24"/>
                <w:szCs w:val="24"/>
              </w:rPr>
              <w:t>Rights of data subjects</w:t>
            </w:r>
          </w:p>
        </w:tc>
        <w:tc>
          <w:tcPr>
            <w:tcW w:w="0" w:type="auto"/>
          </w:tcPr>
          <w:p w14:paraId="1705A53E" w14:textId="77777777" w:rsidR="00F43161" w:rsidRDefault="00F43161" w:rsidP="00F43161">
            <w:pPr>
              <w:pStyle w:val="ListParagraph"/>
              <w:rPr>
                <w:rFonts w:ascii="Georgia" w:hAnsi="Georgia"/>
                <w:sz w:val="24"/>
                <w:szCs w:val="24"/>
              </w:rPr>
            </w:pPr>
          </w:p>
          <w:p w14:paraId="0A8FBBB3" w14:textId="5DBC2C8A" w:rsidR="00A928B1" w:rsidRPr="00F43161" w:rsidRDefault="003A5771" w:rsidP="00F43161">
            <w:pPr>
              <w:pStyle w:val="ListParagraph"/>
              <w:numPr>
                <w:ilvl w:val="0"/>
                <w:numId w:val="5"/>
              </w:numPr>
              <w:rPr>
                <w:rFonts w:ascii="Georgia" w:hAnsi="Georgia"/>
                <w:sz w:val="24"/>
                <w:szCs w:val="24"/>
              </w:rPr>
            </w:pPr>
            <w:r w:rsidRPr="00F43161">
              <w:rPr>
                <w:rFonts w:ascii="Georgia" w:hAnsi="Georgia"/>
                <w:sz w:val="24"/>
                <w:szCs w:val="24"/>
              </w:rPr>
              <w:t>Right of access to personal data (Art. 15 GDPR)</w:t>
            </w:r>
          </w:p>
          <w:p w14:paraId="7FE9FF42" w14:textId="0D1373E5" w:rsidR="003A5771" w:rsidRPr="00F43161" w:rsidRDefault="003A5771" w:rsidP="00F43161">
            <w:pPr>
              <w:rPr>
                <w:rFonts w:ascii="Georgia" w:hAnsi="Georgia"/>
                <w:sz w:val="24"/>
                <w:szCs w:val="24"/>
              </w:rPr>
            </w:pPr>
            <w:r w:rsidRPr="00F43161">
              <w:rPr>
                <w:rFonts w:ascii="Georgia" w:hAnsi="Georgia"/>
                <w:sz w:val="24"/>
                <w:szCs w:val="24"/>
              </w:rPr>
              <w:t>Access is  allowed on the basis of a request of the data subject to the extent of the data processed about him/her.</w:t>
            </w:r>
          </w:p>
          <w:p w14:paraId="71F7540D" w14:textId="77777777" w:rsidR="003A5771" w:rsidRPr="00424E48" w:rsidRDefault="003A5771">
            <w:pPr>
              <w:rPr>
                <w:rFonts w:ascii="Georgia" w:hAnsi="Georgia"/>
                <w:sz w:val="24"/>
                <w:szCs w:val="24"/>
              </w:rPr>
            </w:pPr>
          </w:p>
          <w:p w14:paraId="625E3809" w14:textId="10188604" w:rsidR="003A5771" w:rsidRPr="00F43161" w:rsidRDefault="003A5771" w:rsidP="00F43161">
            <w:pPr>
              <w:pStyle w:val="ListParagraph"/>
              <w:numPr>
                <w:ilvl w:val="0"/>
                <w:numId w:val="5"/>
              </w:numPr>
              <w:rPr>
                <w:rFonts w:ascii="Georgia" w:hAnsi="Georgia"/>
                <w:sz w:val="24"/>
                <w:szCs w:val="24"/>
              </w:rPr>
            </w:pPr>
            <w:r w:rsidRPr="00F43161">
              <w:rPr>
                <w:rFonts w:ascii="Georgia" w:hAnsi="Georgia"/>
                <w:sz w:val="24"/>
                <w:szCs w:val="24"/>
              </w:rPr>
              <w:t>Right to erasure of personal data (Art.17 GDPR)</w:t>
            </w:r>
          </w:p>
          <w:p w14:paraId="1E234296" w14:textId="253C2B17" w:rsidR="003A5771" w:rsidRPr="00F43161" w:rsidRDefault="003A5771" w:rsidP="00F43161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F43161">
              <w:rPr>
                <w:rFonts w:ascii="Georgia" w:hAnsi="Georgia"/>
                <w:sz w:val="24"/>
                <w:szCs w:val="24"/>
              </w:rPr>
              <w:t xml:space="preserve">Given the retention period, the data subject has the right to request the deletion of the data on which he or she is displayed, provided that the </w:t>
            </w:r>
            <w:r w:rsidR="00BC51AC" w:rsidRPr="00F43161">
              <w:rPr>
                <w:rFonts w:ascii="Georgia" w:hAnsi="Georgia"/>
                <w:sz w:val="24"/>
                <w:szCs w:val="24"/>
              </w:rPr>
              <w:t>video-</w:t>
            </w:r>
            <w:r w:rsidR="00424E48" w:rsidRPr="00F43161">
              <w:rPr>
                <w:rFonts w:ascii="Georgia" w:hAnsi="Georgia"/>
                <w:sz w:val="24"/>
                <w:szCs w:val="24"/>
              </w:rPr>
              <w:t>surveillance</w:t>
            </w:r>
            <w:r w:rsidR="00BC51AC" w:rsidRPr="00F43161">
              <w:rPr>
                <w:rFonts w:ascii="Georgia" w:hAnsi="Georgia"/>
                <w:sz w:val="24"/>
                <w:szCs w:val="24"/>
              </w:rPr>
              <w:t xml:space="preserve"> footage </w:t>
            </w:r>
            <w:r w:rsidRPr="00F43161">
              <w:rPr>
                <w:rFonts w:ascii="Georgia" w:hAnsi="Georgia"/>
                <w:sz w:val="24"/>
                <w:szCs w:val="24"/>
              </w:rPr>
              <w:t xml:space="preserve">does not capture an </w:t>
            </w:r>
            <w:r w:rsidR="00BC51AC" w:rsidRPr="00F43161">
              <w:rPr>
                <w:rFonts w:ascii="Georgia" w:hAnsi="Georgia"/>
                <w:sz w:val="24"/>
                <w:szCs w:val="24"/>
              </w:rPr>
              <w:t>emergency situation.</w:t>
            </w:r>
          </w:p>
          <w:p w14:paraId="281E2C59" w14:textId="77777777" w:rsidR="00BC51AC" w:rsidRPr="00424E48" w:rsidRDefault="00BC51AC" w:rsidP="00BC51AC">
            <w:pPr>
              <w:jc w:val="both"/>
              <w:rPr>
                <w:rFonts w:ascii="Georgia" w:hAnsi="Georgia"/>
                <w:sz w:val="24"/>
                <w:szCs w:val="24"/>
              </w:rPr>
            </w:pPr>
          </w:p>
          <w:p w14:paraId="70CC66B0" w14:textId="2FA7B1C9" w:rsidR="00BC51AC" w:rsidRPr="00F43161" w:rsidRDefault="00BC51AC" w:rsidP="00F4316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Georgia" w:hAnsi="Georgia"/>
                <w:sz w:val="24"/>
                <w:szCs w:val="24"/>
              </w:rPr>
            </w:pPr>
            <w:r w:rsidRPr="00F43161">
              <w:rPr>
                <w:rFonts w:ascii="Georgia" w:hAnsi="Georgia"/>
                <w:sz w:val="24"/>
                <w:szCs w:val="24"/>
              </w:rPr>
              <w:t>Right to restriction of processing (Art. 18 GDPR)</w:t>
            </w:r>
          </w:p>
          <w:p w14:paraId="1E08879A" w14:textId="34938555" w:rsidR="00BC51AC" w:rsidRPr="00F43161" w:rsidRDefault="00BC51AC" w:rsidP="00F43161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F43161">
              <w:rPr>
                <w:rFonts w:ascii="Georgia" w:hAnsi="Georgia"/>
                <w:sz w:val="24"/>
                <w:szCs w:val="24"/>
              </w:rPr>
              <w:t>The data subject may o</w:t>
            </w:r>
            <w:r w:rsidR="00C036DF" w:rsidRPr="00F43161">
              <w:rPr>
                <w:rFonts w:ascii="Georgia" w:hAnsi="Georgia"/>
                <w:sz w:val="24"/>
                <w:szCs w:val="24"/>
              </w:rPr>
              <w:t xml:space="preserve">btain from the </w:t>
            </w:r>
            <w:r w:rsidR="00424E48" w:rsidRPr="00F43161">
              <w:rPr>
                <w:rFonts w:ascii="Georgia" w:hAnsi="Georgia"/>
                <w:sz w:val="24"/>
                <w:szCs w:val="24"/>
              </w:rPr>
              <w:t>controller</w:t>
            </w:r>
            <w:r w:rsidR="00C036DF" w:rsidRPr="00F43161">
              <w:rPr>
                <w:rFonts w:ascii="Georgia" w:hAnsi="Georgia"/>
                <w:sz w:val="24"/>
                <w:szCs w:val="24"/>
              </w:rPr>
              <w:t xml:space="preserve"> restriction of</w:t>
            </w:r>
            <w:r w:rsidRPr="00F43161">
              <w:rPr>
                <w:rFonts w:ascii="Georgia" w:hAnsi="Georgia"/>
                <w:sz w:val="24"/>
                <w:szCs w:val="24"/>
              </w:rPr>
              <w:t xml:space="preserve"> processing, and until it is verified that the legitimate interests of </w:t>
            </w:r>
            <w:r w:rsidRPr="00F43161">
              <w:rPr>
                <w:rFonts w:ascii="Georgia" w:hAnsi="Georgia"/>
                <w:sz w:val="24"/>
                <w:szCs w:val="24"/>
              </w:rPr>
              <w:lastRenderedPageBreak/>
              <w:t>the controller do not override the legitimate interests of the data subjects, the controller shall restrict the processing of personal data to their storage.</w:t>
            </w:r>
          </w:p>
          <w:p w14:paraId="724A59E1" w14:textId="78B2E985" w:rsidR="00C036DF" w:rsidRPr="00F43161" w:rsidRDefault="00C036DF" w:rsidP="00F43161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F43161">
              <w:rPr>
                <w:rFonts w:ascii="Georgia" w:hAnsi="Georgia"/>
                <w:sz w:val="24"/>
                <w:szCs w:val="24"/>
              </w:rPr>
              <w:t xml:space="preserve">If the data subject needs the personal data for the establishment, exercise or </w:t>
            </w:r>
            <w:proofErr w:type="spellStart"/>
            <w:r w:rsidRPr="00F43161">
              <w:rPr>
                <w:rFonts w:ascii="Georgia" w:hAnsi="Georgia"/>
                <w:sz w:val="24"/>
                <w:szCs w:val="24"/>
              </w:rPr>
              <w:t>defence</w:t>
            </w:r>
            <w:proofErr w:type="spellEnd"/>
            <w:r w:rsidRPr="00F43161">
              <w:rPr>
                <w:rFonts w:ascii="Georgia" w:hAnsi="Georgia"/>
                <w:sz w:val="24"/>
                <w:szCs w:val="24"/>
              </w:rPr>
              <w:t xml:space="preserve"> of legal claims, the controller will </w:t>
            </w:r>
            <w:r w:rsidR="00AE67F5" w:rsidRPr="00F43161">
              <w:rPr>
                <w:rFonts w:ascii="Georgia" w:hAnsi="Georgia"/>
                <w:sz w:val="24"/>
                <w:szCs w:val="24"/>
              </w:rPr>
              <w:t>retain</w:t>
            </w:r>
            <w:r w:rsidRPr="00F43161">
              <w:rPr>
                <w:rFonts w:ascii="Georgia" w:hAnsi="Georgia"/>
                <w:sz w:val="24"/>
                <w:szCs w:val="24"/>
              </w:rPr>
              <w:t xml:space="preserve"> the personal data of the data subject on his/her request </w:t>
            </w:r>
            <w:r w:rsidR="00AE67F5" w:rsidRPr="00F43161">
              <w:rPr>
                <w:rFonts w:ascii="Georgia" w:hAnsi="Georgia"/>
                <w:sz w:val="24"/>
                <w:szCs w:val="24"/>
              </w:rPr>
              <w:t xml:space="preserve">also in case, when the controller no longer needs the personal data for the </w:t>
            </w:r>
            <w:r w:rsidRPr="00F43161">
              <w:rPr>
                <w:rFonts w:ascii="Georgia" w:hAnsi="Georgia"/>
                <w:sz w:val="24"/>
                <w:szCs w:val="24"/>
              </w:rPr>
              <w:t>purpose</w:t>
            </w:r>
            <w:r w:rsidR="00AE67F5" w:rsidRPr="00F43161">
              <w:rPr>
                <w:rFonts w:ascii="Georgia" w:hAnsi="Georgia"/>
                <w:sz w:val="24"/>
                <w:szCs w:val="24"/>
              </w:rPr>
              <w:t>s</w:t>
            </w:r>
            <w:r w:rsidRPr="00F43161">
              <w:rPr>
                <w:rFonts w:ascii="Georgia" w:hAnsi="Georgia"/>
                <w:sz w:val="24"/>
                <w:szCs w:val="24"/>
              </w:rPr>
              <w:t xml:space="preserve"> of processing or th</w:t>
            </w:r>
            <w:r w:rsidR="00AE67F5" w:rsidRPr="00F43161">
              <w:rPr>
                <w:rFonts w:ascii="Georgia" w:hAnsi="Georgia"/>
                <w:sz w:val="24"/>
                <w:szCs w:val="24"/>
              </w:rPr>
              <w:t xml:space="preserve">e </w:t>
            </w:r>
            <w:r w:rsidR="000249A1" w:rsidRPr="00F43161">
              <w:rPr>
                <w:rFonts w:ascii="Georgia" w:hAnsi="Georgia"/>
                <w:sz w:val="24"/>
                <w:szCs w:val="24"/>
              </w:rPr>
              <w:t>retention</w:t>
            </w:r>
            <w:r w:rsidR="00AE67F5" w:rsidRPr="00F43161">
              <w:rPr>
                <w:rFonts w:ascii="Georgia" w:hAnsi="Georgia"/>
                <w:sz w:val="24"/>
                <w:szCs w:val="24"/>
              </w:rPr>
              <w:t xml:space="preserve"> period of the video-</w:t>
            </w:r>
            <w:r w:rsidR="00424E48" w:rsidRPr="00F43161">
              <w:rPr>
                <w:rFonts w:ascii="Georgia" w:hAnsi="Georgia"/>
                <w:sz w:val="24"/>
                <w:szCs w:val="24"/>
              </w:rPr>
              <w:t>surveillance</w:t>
            </w:r>
            <w:r w:rsidR="00AE67F5" w:rsidRPr="00F43161">
              <w:rPr>
                <w:rFonts w:ascii="Georgia" w:hAnsi="Georgia"/>
                <w:sz w:val="24"/>
                <w:szCs w:val="24"/>
              </w:rPr>
              <w:t xml:space="preserve"> footage has expired.</w:t>
            </w:r>
            <w:r w:rsidRPr="00F43161">
              <w:rPr>
                <w:rFonts w:ascii="Georgia" w:hAnsi="Georgia"/>
                <w:sz w:val="24"/>
                <w:szCs w:val="24"/>
              </w:rPr>
              <w:t xml:space="preserve"> </w:t>
            </w:r>
          </w:p>
          <w:p w14:paraId="06ED0A5B" w14:textId="77777777" w:rsidR="000249A1" w:rsidRPr="00424E48" w:rsidRDefault="000249A1" w:rsidP="00AE67F5">
            <w:pPr>
              <w:jc w:val="both"/>
              <w:rPr>
                <w:rFonts w:ascii="Georgia" w:hAnsi="Georgia"/>
                <w:sz w:val="24"/>
                <w:szCs w:val="24"/>
              </w:rPr>
            </w:pPr>
          </w:p>
          <w:p w14:paraId="43123026" w14:textId="5B4C0453" w:rsidR="000249A1" w:rsidRPr="00F43161" w:rsidRDefault="000249A1" w:rsidP="00F4316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Georgia" w:hAnsi="Georgia"/>
                <w:sz w:val="24"/>
                <w:szCs w:val="24"/>
              </w:rPr>
            </w:pPr>
            <w:r w:rsidRPr="00F43161">
              <w:rPr>
                <w:rFonts w:ascii="Georgia" w:hAnsi="Georgia"/>
                <w:sz w:val="24"/>
                <w:szCs w:val="24"/>
              </w:rPr>
              <w:t>Right to object (Art. 21 GDPR)</w:t>
            </w:r>
          </w:p>
          <w:p w14:paraId="48F6A45B" w14:textId="2DF1A08D" w:rsidR="003A5771" w:rsidRPr="00F43161" w:rsidRDefault="000249A1" w:rsidP="00F43161">
            <w:pPr>
              <w:rPr>
                <w:rFonts w:ascii="Georgia" w:hAnsi="Georgia"/>
                <w:sz w:val="24"/>
                <w:szCs w:val="24"/>
              </w:rPr>
            </w:pPr>
            <w:r w:rsidRPr="00F43161">
              <w:rPr>
                <w:rFonts w:ascii="Georgia" w:hAnsi="Georgia"/>
                <w:sz w:val="24"/>
                <w:szCs w:val="24"/>
              </w:rPr>
              <w:t>The data subject has the right to object.</w:t>
            </w:r>
          </w:p>
          <w:p w14:paraId="09DD6C0C" w14:textId="77777777" w:rsidR="00D40E06" w:rsidRPr="00424E48" w:rsidRDefault="00D40E06">
            <w:pPr>
              <w:rPr>
                <w:rFonts w:ascii="Georgia" w:hAnsi="Georgia"/>
                <w:sz w:val="24"/>
                <w:szCs w:val="24"/>
              </w:rPr>
            </w:pPr>
          </w:p>
          <w:p w14:paraId="15AF76FF" w14:textId="77777777" w:rsidR="00F43161" w:rsidRDefault="00D40E06" w:rsidP="00F43161">
            <w:pPr>
              <w:pStyle w:val="ListParagraph"/>
              <w:numPr>
                <w:ilvl w:val="0"/>
                <w:numId w:val="5"/>
              </w:numPr>
              <w:rPr>
                <w:rFonts w:ascii="Georgia" w:hAnsi="Georgia"/>
                <w:sz w:val="24"/>
                <w:szCs w:val="24"/>
              </w:rPr>
            </w:pPr>
            <w:r w:rsidRPr="00F43161">
              <w:rPr>
                <w:rFonts w:ascii="Georgia" w:hAnsi="Georgia"/>
                <w:sz w:val="24"/>
                <w:szCs w:val="24"/>
              </w:rPr>
              <w:t>Right to lodge a complaint with a supervisory authority</w:t>
            </w:r>
            <w:r w:rsidR="00F43161">
              <w:rPr>
                <w:rFonts w:ascii="Georgia" w:hAnsi="Georgia"/>
                <w:sz w:val="24"/>
                <w:szCs w:val="24"/>
              </w:rPr>
              <w:t xml:space="preserve"> </w:t>
            </w:r>
          </w:p>
          <w:p w14:paraId="615C985C" w14:textId="68B8D425" w:rsidR="00D40E06" w:rsidRPr="00F43161" w:rsidRDefault="00D40E06" w:rsidP="00F43161">
            <w:pPr>
              <w:rPr>
                <w:rFonts w:ascii="Georgia" w:hAnsi="Georgia"/>
                <w:sz w:val="24"/>
                <w:szCs w:val="24"/>
              </w:rPr>
            </w:pPr>
            <w:r w:rsidRPr="00F43161">
              <w:rPr>
                <w:rFonts w:ascii="Georgia" w:hAnsi="Georgia"/>
                <w:sz w:val="24"/>
                <w:szCs w:val="24"/>
              </w:rPr>
              <w:t>(Art. 77 GDPR)</w:t>
            </w:r>
          </w:p>
          <w:p w14:paraId="598DE5CB" w14:textId="77777777" w:rsidR="00D40E06" w:rsidRPr="00424E48" w:rsidRDefault="00D40E06" w:rsidP="00D40E06">
            <w:pPr>
              <w:rPr>
                <w:rFonts w:ascii="Georgia" w:hAnsi="Georgia"/>
                <w:sz w:val="24"/>
                <w:szCs w:val="24"/>
              </w:rPr>
            </w:pPr>
          </w:p>
          <w:p w14:paraId="04F956BE" w14:textId="5E89C1F3" w:rsidR="00D40E06" w:rsidRPr="00424E48" w:rsidRDefault="00D40E06" w:rsidP="00D40E06">
            <w:pPr>
              <w:rPr>
                <w:rFonts w:ascii="Georgia" w:hAnsi="Georgia"/>
                <w:sz w:val="24"/>
                <w:szCs w:val="24"/>
              </w:rPr>
            </w:pPr>
            <w:r w:rsidRPr="00424E48">
              <w:rPr>
                <w:rFonts w:ascii="Georgia" w:hAnsi="Georgia"/>
                <w:sz w:val="24"/>
                <w:szCs w:val="24"/>
              </w:rPr>
              <w:t>The data subjects (if they believe that there has been a violation of the GDPR) have the right to lodge a complaint with the Office for Personal Data Protection:</w:t>
            </w:r>
          </w:p>
          <w:p w14:paraId="6C816660" w14:textId="77777777" w:rsidR="00D40E06" w:rsidRPr="00424E48" w:rsidRDefault="00D40E06" w:rsidP="00D40E06">
            <w:pPr>
              <w:rPr>
                <w:rFonts w:ascii="Georgia" w:hAnsi="Georgia"/>
                <w:sz w:val="24"/>
                <w:szCs w:val="24"/>
              </w:rPr>
            </w:pPr>
            <w:r w:rsidRPr="00424E48">
              <w:rPr>
                <w:rFonts w:ascii="Georgia" w:hAnsi="Georgia"/>
                <w:sz w:val="24"/>
                <w:szCs w:val="24"/>
              </w:rPr>
              <w:t>Address:</w:t>
            </w:r>
          </w:p>
          <w:p w14:paraId="3994C37C" w14:textId="22916202" w:rsidR="00D40E06" w:rsidRPr="00424E48" w:rsidRDefault="00D40E06" w:rsidP="00D40E06">
            <w:pPr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424E48">
              <w:rPr>
                <w:rFonts w:ascii="Georgia" w:hAnsi="Georgia"/>
                <w:sz w:val="24"/>
                <w:szCs w:val="24"/>
              </w:rPr>
              <w:t>Úřad</w:t>
            </w:r>
            <w:proofErr w:type="spellEnd"/>
            <w:r w:rsidRPr="00424E48">
              <w:rPr>
                <w:rFonts w:ascii="Georgia" w:hAnsi="Georgia"/>
                <w:sz w:val="24"/>
                <w:szCs w:val="24"/>
              </w:rPr>
              <w:t xml:space="preserve"> pro </w:t>
            </w:r>
            <w:proofErr w:type="spellStart"/>
            <w:r w:rsidRPr="00424E48">
              <w:rPr>
                <w:rFonts w:ascii="Georgia" w:hAnsi="Georgia"/>
                <w:sz w:val="24"/>
                <w:szCs w:val="24"/>
              </w:rPr>
              <w:t>ochranu</w:t>
            </w:r>
            <w:proofErr w:type="spellEnd"/>
            <w:r w:rsidRPr="00424E48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424E48">
              <w:rPr>
                <w:rFonts w:ascii="Georgia" w:hAnsi="Georgia"/>
                <w:sz w:val="24"/>
                <w:szCs w:val="24"/>
              </w:rPr>
              <w:t>osobních</w:t>
            </w:r>
            <w:proofErr w:type="spellEnd"/>
            <w:r w:rsidRPr="00424E48">
              <w:rPr>
                <w:rFonts w:ascii="Georgia" w:hAnsi="Georgia"/>
                <w:sz w:val="24"/>
                <w:szCs w:val="24"/>
              </w:rPr>
              <w:t xml:space="preserve"> údajů</w:t>
            </w:r>
          </w:p>
          <w:p w14:paraId="3B416949" w14:textId="2F1DE5CE" w:rsidR="00D40E06" w:rsidRPr="003A2EDB" w:rsidRDefault="00D40E06" w:rsidP="00D40E06">
            <w:pPr>
              <w:rPr>
                <w:rFonts w:ascii="Georgia" w:hAnsi="Georgia"/>
                <w:sz w:val="24"/>
                <w:szCs w:val="24"/>
                <w:lang w:val="pt-BR"/>
              </w:rPr>
            </w:pPr>
            <w:proofErr w:type="spellStart"/>
            <w:r w:rsidRPr="003A2EDB">
              <w:rPr>
                <w:rFonts w:ascii="Georgia" w:hAnsi="Georgia"/>
                <w:sz w:val="24"/>
                <w:szCs w:val="24"/>
                <w:lang w:val="pt-BR"/>
              </w:rPr>
              <w:t>Pplk</w:t>
            </w:r>
            <w:proofErr w:type="spellEnd"/>
            <w:r w:rsidRPr="003A2EDB">
              <w:rPr>
                <w:rFonts w:ascii="Georgia" w:hAnsi="Georgia"/>
                <w:sz w:val="24"/>
                <w:szCs w:val="24"/>
                <w:lang w:val="pt-BR"/>
              </w:rPr>
              <w:t xml:space="preserve">. </w:t>
            </w:r>
            <w:proofErr w:type="spellStart"/>
            <w:r w:rsidRPr="003A2EDB">
              <w:rPr>
                <w:rFonts w:ascii="Georgia" w:hAnsi="Georgia"/>
                <w:sz w:val="24"/>
                <w:szCs w:val="24"/>
                <w:lang w:val="pt-BR"/>
              </w:rPr>
              <w:t>Sochora</w:t>
            </w:r>
            <w:proofErr w:type="spellEnd"/>
            <w:r w:rsidRPr="003A2EDB">
              <w:rPr>
                <w:rFonts w:ascii="Georgia" w:hAnsi="Georgia"/>
                <w:sz w:val="24"/>
                <w:szCs w:val="24"/>
                <w:lang w:val="pt-BR"/>
              </w:rPr>
              <w:t xml:space="preserve"> 27</w:t>
            </w:r>
          </w:p>
          <w:p w14:paraId="5C235EC2" w14:textId="5770EB76" w:rsidR="00D40E06" w:rsidRPr="003A2EDB" w:rsidRDefault="00D40E06" w:rsidP="00D40E06">
            <w:pPr>
              <w:rPr>
                <w:rFonts w:ascii="Georgia" w:hAnsi="Georgia"/>
                <w:sz w:val="24"/>
                <w:szCs w:val="24"/>
                <w:lang w:val="pt-BR"/>
              </w:rPr>
            </w:pPr>
            <w:r w:rsidRPr="003A2EDB">
              <w:rPr>
                <w:rFonts w:ascii="Georgia" w:hAnsi="Georgia"/>
                <w:sz w:val="24"/>
                <w:szCs w:val="24"/>
                <w:lang w:val="pt-BR"/>
              </w:rPr>
              <w:t>170 00 Prague 7</w:t>
            </w:r>
          </w:p>
          <w:p w14:paraId="5E5917C4" w14:textId="51610CDD" w:rsidR="00D40E06" w:rsidRPr="003A2EDB" w:rsidRDefault="00D40E06" w:rsidP="00D40E06">
            <w:pPr>
              <w:rPr>
                <w:rFonts w:ascii="Georgia" w:hAnsi="Georgia"/>
                <w:sz w:val="24"/>
                <w:szCs w:val="24"/>
                <w:lang w:val="pt-BR"/>
              </w:rPr>
            </w:pPr>
            <w:proofErr w:type="spellStart"/>
            <w:r w:rsidRPr="003A2EDB">
              <w:rPr>
                <w:rFonts w:ascii="Georgia" w:hAnsi="Georgia"/>
                <w:sz w:val="24"/>
                <w:szCs w:val="24"/>
                <w:lang w:val="pt-BR"/>
              </w:rPr>
              <w:t>Telephone</w:t>
            </w:r>
            <w:proofErr w:type="spellEnd"/>
            <w:r w:rsidRPr="003A2EDB">
              <w:rPr>
                <w:rFonts w:ascii="Georgia" w:hAnsi="Georgia"/>
                <w:sz w:val="24"/>
                <w:szCs w:val="24"/>
                <w:lang w:val="pt-BR"/>
              </w:rPr>
              <w:t>: +420 234 665 111</w:t>
            </w:r>
          </w:p>
          <w:p w14:paraId="28ECDB74" w14:textId="6DDAFCEE" w:rsidR="00D40E06" w:rsidRPr="003A2EDB" w:rsidRDefault="00D40E06" w:rsidP="00D40E06">
            <w:pPr>
              <w:rPr>
                <w:rFonts w:ascii="Georgia" w:hAnsi="Georgia"/>
                <w:sz w:val="24"/>
                <w:szCs w:val="24"/>
                <w:lang w:val="pt-BR"/>
              </w:rPr>
            </w:pPr>
            <w:r w:rsidRPr="003A2EDB">
              <w:rPr>
                <w:rFonts w:ascii="Georgia" w:hAnsi="Georgia"/>
                <w:sz w:val="24"/>
                <w:szCs w:val="24"/>
                <w:lang w:val="pt-BR"/>
              </w:rPr>
              <w:t xml:space="preserve">E-mail: </w:t>
            </w:r>
            <w:hyperlink r:id="rId7" w:history="1">
              <w:r w:rsidRPr="003A2EDB">
                <w:rPr>
                  <w:rStyle w:val="Hyperlink"/>
                  <w:rFonts w:ascii="Georgia" w:hAnsi="Georgia"/>
                  <w:sz w:val="24"/>
                  <w:szCs w:val="24"/>
                  <w:lang w:val="pt-BR"/>
                </w:rPr>
                <w:t>posta@uoou.gov.cz</w:t>
              </w:r>
            </w:hyperlink>
            <w:r w:rsidRPr="003A2EDB">
              <w:rPr>
                <w:rFonts w:ascii="Georgia" w:hAnsi="Georgia"/>
                <w:sz w:val="24"/>
                <w:szCs w:val="24"/>
                <w:lang w:val="pt-BR"/>
              </w:rPr>
              <w:t xml:space="preserve"> </w:t>
            </w:r>
          </w:p>
          <w:p w14:paraId="54BAA36A" w14:textId="4FF945C2" w:rsidR="003A5771" w:rsidRPr="003A2EDB" w:rsidRDefault="003A5771">
            <w:pPr>
              <w:rPr>
                <w:rFonts w:ascii="Georgia" w:hAnsi="Georgia"/>
                <w:sz w:val="24"/>
                <w:szCs w:val="24"/>
                <w:lang w:val="pt-BR"/>
              </w:rPr>
            </w:pPr>
          </w:p>
        </w:tc>
      </w:tr>
      <w:tr w:rsidR="005023B1" w:rsidRPr="00424E48" w14:paraId="77C89563" w14:textId="77777777" w:rsidTr="00A928B1">
        <w:tc>
          <w:tcPr>
            <w:tcW w:w="0" w:type="auto"/>
          </w:tcPr>
          <w:p w14:paraId="2827F9ED" w14:textId="19891D8A" w:rsidR="00A928B1" w:rsidRPr="00424E48" w:rsidRDefault="006748EB">
            <w:pPr>
              <w:rPr>
                <w:rFonts w:ascii="Georgia" w:hAnsi="Georgia"/>
                <w:sz w:val="24"/>
                <w:szCs w:val="24"/>
              </w:rPr>
            </w:pPr>
            <w:r w:rsidRPr="00424E48">
              <w:rPr>
                <w:rFonts w:ascii="Georgia" w:hAnsi="Georgia"/>
                <w:sz w:val="24"/>
                <w:szCs w:val="24"/>
              </w:rPr>
              <w:lastRenderedPageBreak/>
              <w:t>Automated decision-making, including profiling</w:t>
            </w:r>
          </w:p>
        </w:tc>
        <w:tc>
          <w:tcPr>
            <w:tcW w:w="0" w:type="auto"/>
          </w:tcPr>
          <w:p w14:paraId="03461337" w14:textId="77777777" w:rsidR="00A928B1" w:rsidRPr="00424E48" w:rsidRDefault="00177CEE">
            <w:pPr>
              <w:rPr>
                <w:rFonts w:ascii="Georgia" w:hAnsi="Georgia"/>
                <w:sz w:val="24"/>
                <w:szCs w:val="24"/>
              </w:rPr>
            </w:pPr>
            <w:r w:rsidRPr="00424E48">
              <w:rPr>
                <w:rFonts w:ascii="Georgia" w:hAnsi="Georgia"/>
                <w:sz w:val="24"/>
                <w:szCs w:val="24"/>
              </w:rPr>
              <w:t>The controller does not perform automated decision-making, including profiling.</w:t>
            </w:r>
          </w:p>
          <w:p w14:paraId="0A2F7F4D" w14:textId="77777777" w:rsidR="00424E48" w:rsidRPr="00424E48" w:rsidRDefault="00424E48">
            <w:pPr>
              <w:rPr>
                <w:rFonts w:ascii="Georgia" w:hAnsi="Georgia"/>
                <w:sz w:val="24"/>
                <w:szCs w:val="24"/>
              </w:rPr>
            </w:pPr>
          </w:p>
          <w:p w14:paraId="20ABBEEF" w14:textId="2D6FF22B" w:rsidR="00424E48" w:rsidRPr="00424E48" w:rsidRDefault="00424E48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63FF3DFA" w14:textId="77777777" w:rsidR="00A928B1" w:rsidRPr="00424E48" w:rsidRDefault="00A928B1"/>
    <w:sectPr w:rsidR="00A928B1" w:rsidRPr="00424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7ABA"/>
    <w:multiLevelType w:val="hybridMultilevel"/>
    <w:tmpl w:val="F6360E7E"/>
    <w:lvl w:ilvl="0" w:tplc="B8320876">
      <w:start w:val="5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600A9"/>
    <w:multiLevelType w:val="hybridMultilevel"/>
    <w:tmpl w:val="F05CB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61428"/>
    <w:multiLevelType w:val="hybridMultilevel"/>
    <w:tmpl w:val="01628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B0F76"/>
    <w:multiLevelType w:val="hybridMultilevel"/>
    <w:tmpl w:val="B5F63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0439F"/>
    <w:multiLevelType w:val="hybridMultilevel"/>
    <w:tmpl w:val="E0026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402697">
    <w:abstractNumId w:val="0"/>
  </w:num>
  <w:num w:numId="2" w16cid:durableId="1323701153">
    <w:abstractNumId w:val="4"/>
  </w:num>
  <w:num w:numId="3" w16cid:durableId="68775914">
    <w:abstractNumId w:val="2"/>
  </w:num>
  <w:num w:numId="4" w16cid:durableId="59642996">
    <w:abstractNumId w:val="1"/>
  </w:num>
  <w:num w:numId="5" w16cid:durableId="245114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8B1"/>
    <w:rsid w:val="0000790F"/>
    <w:rsid w:val="000249A1"/>
    <w:rsid w:val="00177CEE"/>
    <w:rsid w:val="0019622E"/>
    <w:rsid w:val="002D51D4"/>
    <w:rsid w:val="00373207"/>
    <w:rsid w:val="003A2EDB"/>
    <w:rsid w:val="003A5771"/>
    <w:rsid w:val="00424E48"/>
    <w:rsid w:val="00446126"/>
    <w:rsid w:val="005023B1"/>
    <w:rsid w:val="00572DD7"/>
    <w:rsid w:val="005A76E5"/>
    <w:rsid w:val="006748EB"/>
    <w:rsid w:val="00722664"/>
    <w:rsid w:val="00866A01"/>
    <w:rsid w:val="00875B59"/>
    <w:rsid w:val="009D5943"/>
    <w:rsid w:val="00A90C7C"/>
    <w:rsid w:val="00A928B1"/>
    <w:rsid w:val="00AD784D"/>
    <w:rsid w:val="00AE67F5"/>
    <w:rsid w:val="00B16B9A"/>
    <w:rsid w:val="00B4006A"/>
    <w:rsid w:val="00B45881"/>
    <w:rsid w:val="00BC51AC"/>
    <w:rsid w:val="00C036DF"/>
    <w:rsid w:val="00D40E06"/>
    <w:rsid w:val="00D9358E"/>
    <w:rsid w:val="00DF23C6"/>
    <w:rsid w:val="00E5449F"/>
    <w:rsid w:val="00E93942"/>
    <w:rsid w:val="00F43161"/>
    <w:rsid w:val="00FD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58F1A"/>
  <w15:docId w15:val="{D89B10BC-3938-4CB2-808A-141E14D3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2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5881"/>
    <w:rPr>
      <w:color w:val="0563C1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B4588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939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C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sta@uoou.g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verenec@mzv.gov.cz" TargetMode="External"/><Relationship Id="rId5" Type="http://schemas.openxmlformats.org/officeDocument/2006/relationships/hyperlink" Target="mailto:epodatelna@mzv.gov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Marie SVOBODOVÁ</dc:creator>
  <cp:keywords/>
  <dc:description/>
  <cp:lastModifiedBy>Patricia ÖZTÜRK</cp:lastModifiedBy>
  <cp:revision>2</cp:revision>
  <cp:lastPrinted>2024-11-06T17:08:00Z</cp:lastPrinted>
  <dcterms:created xsi:type="dcterms:W3CDTF">2025-09-19T07:31:00Z</dcterms:created>
  <dcterms:modified xsi:type="dcterms:W3CDTF">2025-09-19T07:31:00Z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2024-10-02T18:37:49Z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480b2651-c6a6-4b7a-a8bb-baa886796407</vt:lpwstr>
  </property>
  <property fmtid="{D5CDD505-2E9C-101B-9397-08002B2CF9AE}" pid="8" name="MSIP_Label_b3564849-fbfc-4795-ad59-055bb350645f_ContentBits">
    <vt:lpwstr>0</vt:lpwstr>
  </property>
</Properties>
</file>