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D1" w:rsidRDefault="00A575D1" w:rsidP="00A575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Rectángulo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137EF" id="Rectángulo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" filled="f" stroked="f">
                <o:lock v:ext="edit" aspectratio="t" selection="t"/>
              </v:rect>
            </w:pict>
          </mc:Fallback>
        </mc:AlternateContent>
      </w:r>
    </w:p>
    <w:p w:rsidR="00A575D1" w:rsidRPr="00B20D2C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21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Navarra</w:t>
      </w: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21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21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21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A575D1" w:rsidRPr="009D54F6" w:rsidRDefault="00A575D1" w:rsidP="00A575D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D54F6">
        <w:rPr>
          <w:rFonts w:ascii="Arial" w:eastAsia="Arial" w:hAnsi="Arial" w:cs="Arial"/>
          <w:color w:val="000000"/>
          <w:sz w:val="20"/>
          <w:szCs w:val="20"/>
        </w:rPr>
        <w:t>rozloha: 10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Pr="009D54F6">
        <w:rPr>
          <w:rFonts w:ascii="Arial" w:eastAsia="Arial" w:hAnsi="Arial" w:cs="Arial"/>
          <w:color w:val="000000"/>
          <w:sz w:val="20"/>
          <w:szCs w:val="20"/>
        </w:rPr>
        <w:t>391 km</w:t>
      </w:r>
      <w:r w:rsidRPr="009D54F6">
        <w:rPr>
          <w:rFonts w:ascii="Arial" w:eastAsia="Arial" w:hAnsi="Arial" w:cs="Arial"/>
          <w:color w:val="000000"/>
          <w:sz w:val="20"/>
          <w:szCs w:val="20"/>
          <w:vertAlign w:val="superscript"/>
        </w:rPr>
        <w:t>2</w:t>
      </w:r>
    </w:p>
    <w:p w:rsidR="00A575D1" w:rsidRPr="009D54F6" w:rsidRDefault="00A575D1" w:rsidP="00A575D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D54F6">
        <w:rPr>
          <w:rFonts w:ascii="Arial" w:eastAsia="Arial" w:hAnsi="Arial" w:cs="Arial"/>
          <w:color w:val="000000"/>
          <w:sz w:val="20"/>
          <w:szCs w:val="20"/>
        </w:rPr>
        <w:t xml:space="preserve">počet obyvatel: </w:t>
      </w:r>
      <w:r w:rsidRPr="00D07E86">
        <w:rPr>
          <w:rFonts w:ascii="Arial" w:eastAsia="Arial" w:hAnsi="Arial" w:cs="Arial"/>
          <w:color w:val="000000"/>
          <w:sz w:val="20"/>
          <w:szCs w:val="20"/>
        </w:rPr>
        <w:t>64</w:t>
      </w:r>
      <w:r>
        <w:rPr>
          <w:rFonts w:ascii="Arial" w:eastAsia="Arial" w:hAnsi="Arial" w:cs="Arial"/>
          <w:color w:val="000000"/>
          <w:sz w:val="20"/>
          <w:szCs w:val="20"/>
        </w:rPr>
        <w:t>5</w:t>
      </w:r>
      <w:r w:rsidRPr="009D54F6">
        <w:rPr>
          <w:rFonts w:ascii="Arial" w:eastAsia="Arial" w:hAnsi="Arial" w:cs="Arial"/>
          <w:color w:val="000000"/>
          <w:sz w:val="20"/>
          <w:szCs w:val="20"/>
        </w:rPr>
        <w:t xml:space="preserve"> tis.  </w:t>
      </w:r>
    </w:p>
    <w:p w:rsidR="00A575D1" w:rsidRPr="009D54F6" w:rsidRDefault="00A575D1" w:rsidP="00A575D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D54F6">
        <w:rPr>
          <w:rFonts w:ascii="Arial" w:eastAsia="Arial" w:hAnsi="Arial" w:cs="Arial"/>
          <w:color w:val="000000"/>
          <w:sz w:val="20"/>
          <w:szCs w:val="20"/>
        </w:rPr>
        <w:t>statut autonomní oblasti</w:t>
      </w: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75D1" w:rsidRPr="009D54F6" w:rsidRDefault="00A575D1" w:rsidP="00A575D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D54F6">
        <w:rPr>
          <w:rFonts w:ascii="Arial" w:eastAsia="Arial" w:hAnsi="Arial" w:cs="Arial"/>
          <w:color w:val="000000"/>
          <w:sz w:val="20"/>
          <w:szCs w:val="20"/>
        </w:rPr>
        <w:t>průmysl – strojírenství, metalurgie, energetika, biotechnologie</w:t>
      </w:r>
    </w:p>
    <w:p w:rsidR="00A575D1" w:rsidRPr="009D54F6" w:rsidRDefault="00A575D1" w:rsidP="00A575D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D54F6">
        <w:rPr>
          <w:rFonts w:ascii="Arial" w:eastAsia="Arial" w:hAnsi="Arial" w:cs="Arial"/>
          <w:color w:val="000000"/>
          <w:sz w:val="20"/>
          <w:szCs w:val="20"/>
        </w:rPr>
        <w:t xml:space="preserve">zemědělství – brambory, dřevo, korek, chov dobytka (kůže) </w:t>
      </w: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423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75D1" w:rsidRPr="009D54F6" w:rsidRDefault="00A575D1" w:rsidP="00A575D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HDP </w:t>
      </w:r>
      <w:r w:rsidRPr="009D54F6">
        <w:rPr>
          <w:rFonts w:ascii="Arial" w:eastAsia="Arial" w:hAnsi="Arial" w:cs="Arial"/>
          <w:color w:val="000000"/>
          <w:sz w:val="20"/>
          <w:szCs w:val="20"/>
        </w:rPr>
        <w:t>meziroční změna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 w:rsidRPr="009D54F6">
        <w:rPr>
          <w:rFonts w:ascii="Arial" w:eastAsia="Arial" w:hAnsi="Arial" w:cs="Arial"/>
          <w:color w:val="000000"/>
          <w:sz w:val="20"/>
          <w:szCs w:val="20"/>
        </w:rPr>
        <w:t xml:space="preserve"> +</w:t>
      </w:r>
      <w:r w:rsidRPr="002E48E3">
        <w:rPr>
          <w:rFonts w:ascii="Arial" w:eastAsia="Arial" w:hAnsi="Arial" w:cs="Arial"/>
          <w:color w:val="000000"/>
          <w:sz w:val="20"/>
          <w:szCs w:val="20"/>
        </w:rPr>
        <w:t>4,5</w:t>
      </w:r>
      <w:r w:rsidRPr="009D54F6">
        <w:rPr>
          <w:rFonts w:ascii="Arial" w:eastAsia="Arial" w:hAnsi="Arial" w:cs="Arial"/>
          <w:color w:val="000000"/>
          <w:sz w:val="20"/>
          <w:szCs w:val="20"/>
        </w:rPr>
        <w:t xml:space="preserve"> %</w:t>
      </w:r>
    </w:p>
    <w:p w:rsidR="00A575D1" w:rsidRPr="009D54F6" w:rsidRDefault="00A575D1" w:rsidP="00A575D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423" w:firstLineChars="0"/>
        <w:rPr>
          <w:rFonts w:ascii="Arial" w:eastAsia="Arial" w:hAnsi="Arial" w:cs="Arial"/>
          <w:color w:val="000000"/>
          <w:sz w:val="20"/>
          <w:szCs w:val="20"/>
        </w:rPr>
      </w:pPr>
      <w:r w:rsidRPr="009D54F6">
        <w:rPr>
          <w:rFonts w:ascii="Arial" w:eastAsia="Arial" w:hAnsi="Arial" w:cs="Arial"/>
          <w:color w:val="000000"/>
          <w:sz w:val="20"/>
          <w:szCs w:val="20"/>
        </w:rPr>
        <w:t xml:space="preserve">HDP na obyvatele: </w:t>
      </w:r>
      <w:r>
        <w:rPr>
          <w:rFonts w:ascii="Arial" w:eastAsia="Arial" w:hAnsi="Arial" w:cs="Arial"/>
          <w:color w:val="000000"/>
          <w:sz w:val="20"/>
          <w:szCs w:val="20"/>
        </w:rPr>
        <w:t>29 314</w:t>
      </w:r>
      <w:r w:rsidRPr="009D54F6">
        <w:rPr>
          <w:rFonts w:ascii="Arial" w:eastAsia="Arial" w:hAnsi="Arial" w:cs="Arial"/>
          <w:color w:val="000000"/>
          <w:sz w:val="20"/>
          <w:szCs w:val="20"/>
        </w:rPr>
        <w:t xml:space="preserve"> eur (</w:t>
      </w:r>
      <w:r w:rsidRPr="002E48E3">
        <w:rPr>
          <w:rFonts w:ascii="Arial" w:eastAsia="Arial" w:hAnsi="Arial" w:cs="Arial"/>
          <w:color w:val="000000"/>
          <w:sz w:val="20"/>
          <w:szCs w:val="20"/>
        </w:rPr>
        <w:t>20</w:t>
      </w:r>
      <w:r>
        <w:rPr>
          <w:rFonts w:ascii="Arial" w:eastAsia="Arial" w:hAnsi="Arial" w:cs="Arial"/>
          <w:color w:val="000000"/>
          <w:sz w:val="20"/>
          <w:szCs w:val="20"/>
        </w:rPr>
        <w:t>20</w:t>
      </w:r>
      <w:r w:rsidRPr="009D54F6">
        <w:rPr>
          <w:rFonts w:ascii="Arial" w:eastAsia="Arial" w:hAnsi="Arial" w:cs="Arial"/>
          <w:color w:val="000000"/>
          <w:sz w:val="20"/>
          <w:szCs w:val="20"/>
        </w:rPr>
        <w:t>)</w:t>
      </w:r>
      <w:r w:rsidRPr="009D54F6">
        <w:rPr>
          <w:rFonts w:ascii="Arial" w:eastAsia="Arial" w:hAnsi="Arial" w:cs="Arial"/>
          <w:color w:val="000000"/>
          <w:sz w:val="20"/>
          <w:szCs w:val="20"/>
        </w:rPr>
        <w:br/>
      </w:r>
    </w:p>
    <w:p w:rsidR="00A575D1" w:rsidRPr="009D54F6" w:rsidRDefault="00A575D1" w:rsidP="00A575D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D54F6">
        <w:rPr>
          <w:rFonts w:ascii="Arial" w:eastAsia="Arial" w:hAnsi="Arial" w:cs="Arial"/>
          <w:color w:val="000000"/>
          <w:sz w:val="20"/>
          <w:szCs w:val="20"/>
        </w:rPr>
        <w:t xml:space="preserve">vývoz – Francie, SRN, Itálie, UK, Turecko, Portugalsko </w:t>
      </w:r>
    </w:p>
    <w:p w:rsidR="00A575D1" w:rsidRPr="009D54F6" w:rsidRDefault="00A575D1" w:rsidP="00A575D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D54F6">
        <w:rPr>
          <w:rFonts w:ascii="Arial" w:eastAsia="Arial" w:hAnsi="Arial" w:cs="Arial"/>
          <w:color w:val="000000"/>
          <w:sz w:val="20"/>
          <w:szCs w:val="20"/>
        </w:rPr>
        <w:t>automobily a automobilové komponenty, metalurgické výrobky, kompletní zařízení a stroje pro generování energie</w:t>
      </w: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right="423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75D1" w:rsidRPr="009D54F6" w:rsidRDefault="00A575D1" w:rsidP="00A575D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D54F6">
        <w:rPr>
          <w:rFonts w:ascii="Arial" w:eastAsia="Arial" w:hAnsi="Arial" w:cs="Arial"/>
          <w:color w:val="000000"/>
          <w:sz w:val="20"/>
          <w:szCs w:val="20"/>
        </w:rPr>
        <w:t>dovoz – SRN, Francie, Itálie, Portugalsko, Čína, ČR</w:t>
      </w:r>
    </w:p>
    <w:p w:rsidR="00A575D1" w:rsidRPr="009D54F6" w:rsidRDefault="00A575D1" w:rsidP="00A575D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D54F6">
        <w:rPr>
          <w:rFonts w:ascii="Arial" w:eastAsia="Arial" w:hAnsi="Arial" w:cs="Arial"/>
          <w:color w:val="000000"/>
          <w:sz w:val="20"/>
          <w:szCs w:val="20"/>
        </w:rPr>
        <w:t xml:space="preserve">automobilové komponenty, chemické a hutní produkty, elektromateriály </w:t>
      </w: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left="-2" w:right="423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75D1" w:rsidRPr="009D54F6" w:rsidRDefault="00A575D1" w:rsidP="00A575D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right="423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D54F6">
        <w:rPr>
          <w:rFonts w:ascii="Arial" w:eastAsia="Arial" w:hAnsi="Arial" w:cs="Arial"/>
          <w:color w:val="000000"/>
          <w:sz w:val="20"/>
          <w:szCs w:val="20"/>
        </w:rPr>
        <w:t>nejvýznamnější zahraniční investoři v Navaře – Francie, Nizozemsko, UK, Japonsko, Itálie</w:t>
      </w:r>
    </w:p>
    <w:p w:rsidR="00A575D1" w:rsidRPr="009D54F6" w:rsidRDefault="00A575D1" w:rsidP="00A575D1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Chars="0" w:firstLineChars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D54F6">
        <w:rPr>
          <w:rFonts w:ascii="Arial" w:eastAsia="Arial" w:hAnsi="Arial" w:cs="Arial"/>
          <w:color w:val="000000"/>
          <w:sz w:val="20"/>
          <w:szCs w:val="20"/>
        </w:rPr>
        <w:t>informační technologie, služby, zpracovatelský průmysl</w:t>
      </w: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tbl>
      <w:tblPr>
        <w:tblW w:w="87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2"/>
        <w:gridCol w:w="1359"/>
        <w:gridCol w:w="1360"/>
        <w:gridCol w:w="1360"/>
        <w:gridCol w:w="1360"/>
        <w:gridCol w:w="1360"/>
      </w:tblGrid>
      <w:tr w:rsidR="00A575D1" w:rsidTr="003F5B7E">
        <w:trPr>
          <w:trHeight w:val="330"/>
          <w:jc w:val="center"/>
        </w:trPr>
        <w:tc>
          <w:tcPr>
            <w:tcW w:w="8731" w:type="dxa"/>
            <w:gridSpan w:val="6"/>
          </w:tcPr>
          <w:p w:rsidR="00A575D1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Zahraniční obchod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(v mil. EUR)</w:t>
            </w:r>
          </w:p>
        </w:tc>
      </w:tr>
      <w:tr w:rsidR="00A575D1" w:rsidTr="003F5B7E">
        <w:trPr>
          <w:trHeight w:val="330"/>
          <w:jc w:val="center"/>
        </w:trPr>
        <w:tc>
          <w:tcPr>
            <w:tcW w:w="1932" w:type="dxa"/>
          </w:tcPr>
          <w:p w:rsidR="00A575D1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359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60" w:type="dxa"/>
          </w:tcPr>
          <w:p w:rsidR="00A575D1" w:rsidRPr="008F476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60" w:type="dxa"/>
          </w:tcPr>
          <w:p w:rsidR="00A575D1" w:rsidRPr="008F476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</w:t>
            </w:r>
          </w:p>
        </w:tc>
      </w:tr>
      <w:tr w:rsidR="00A575D1" w:rsidTr="003F5B7E">
        <w:trPr>
          <w:trHeight w:val="315"/>
          <w:jc w:val="center"/>
        </w:trPr>
        <w:tc>
          <w:tcPr>
            <w:tcW w:w="1932" w:type="dxa"/>
          </w:tcPr>
          <w:p w:rsidR="00A575D1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Vývoz</w:t>
            </w:r>
          </w:p>
        </w:tc>
        <w:tc>
          <w:tcPr>
            <w:tcW w:w="1359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color w:val="000000"/>
                <w:sz w:val="20"/>
                <w:szCs w:val="20"/>
              </w:rPr>
              <w:t>8 106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9 </w:t>
            </w:r>
            <w:r w:rsidRPr="00B20D2C">
              <w:rPr>
                <w:rFonts w:ascii="Arial" w:eastAsia="Arial" w:hAnsi="Arial" w:cs="Arial"/>
                <w:sz w:val="20"/>
                <w:szCs w:val="20"/>
              </w:rPr>
              <w:t>145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sz w:val="20"/>
                <w:szCs w:val="20"/>
              </w:rPr>
              <w:t>10 147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8 918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9 497</w:t>
            </w:r>
          </w:p>
        </w:tc>
      </w:tr>
      <w:tr w:rsidR="00A575D1" w:rsidTr="003F5B7E">
        <w:trPr>
          <w:trHeight w:val="315"/>
          <w:jc w:val="center"/>
        </w:trPr>
        <w:tc>
          <w:tcPr>
            <w:tcW w:w="1932" w:type="dxa"/>
          </w:tcPr>
          <w:p w:rsidR="00A575D1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</w:t>
            </w:r>
          </w:p>
        </w:tc>
        <w:tc>
          <w:tcPr>
            <w:tcW w:w="1359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color w:val="000000"/>
                <w:sz w:val="20"/>
                <w:szCs w:val="20"/>
              </w:rPr>
              <w:t>4 470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color w:val="000000"/>
                <w:sz w:val="20"/>
                <w:szCs w:val="20"/>
              </w:rPr>
              <w:t>4 8</w:t>
            </w:r>
            <w:r w:rsidRPr="00B20D2C"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sz w:val="20"/>
                <w:szCs w:val="20"/>
              </w:rPr>
              <w:t>5 468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4 646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5 672</w:t>
            </w:r>
          </w:p>
        </w:tc>
      </w:tr>
      <w:tr w:rsidR="00A575D1" w:rsidTr="003F5B7E">
        <w:trPr>
          <w:trHeight w:val="315"/>
          <w:jc w:val="center"/>
        </w:trPr>
        <w:tc>
          <w:tcPr>
            <w:tcW w:w="1932" w:type="dxa"/>
          </w:tcPr>
          <w:p w:rsidR="00A575D1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Obrat</w:t>
            </w:r>
          </w:p>
        </w:tc>
        <w:tc>
          <w:tcPr>
            <w:tcW w:w="1359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color w:val="000000"/>
                <w:sz w:val="20"/>
                <w:szCs w:val="20"/>
              </w:rPr>
              <w:t>12 576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B20D2C">
              <w:rPr>
                <w:rFonts w:ascii="Arial" w:eastAsia="Arial" w:hAnsi="Arial" w:cs="Arial"/>
                <w:sz w:val="20"/>
                <w:szCs w:val="20"/>
              </w:rPr>
              <w:t>4 000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sz w:val="20"/>
                <w:szCs w:val="20"/>
              </w:rPr>
              <w:t>15 615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13 564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15 169</w:t>
            </w:r>
          </w:p>
        </w:tc>
      </w:tr>
      <w:tr w:rsidR="00A575D1" w:rsidTr="003F5B7E">
        <w:trPr>
          <w:trHeight w:val="330"/>
          <w:jc w:val="center"/>
        </w:trPr>
        <w:tc>
          <w:tcPr>
            <w:tcW w:w="1932" w:type="dxa"/>
          </w:tcPr>
          <w:p w:rsidR="00A575D1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1359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color w:val="000000"/>
                <w:sz w:val="20"/>
                <w:szCs w:val="20"/>
              </w:rPr>
              <w:t>3 636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color w:val="000000"/>
                <w:sz w:val="20"/>
                <w:szCs w:val="20"/>
              </w:rPr>
              <w:t>4 2</w:t>
            </w:r>
            <w:r w:rsidRPr="00B20D2C">
              <w:rPr>
                <w:rFonts w:ascii="Arial" w:eastAsia="Arial" w:hAnsi="Arial" w:cs="Arial"/>
                <w:sz w:val="20"/>
                <w:szCs w:val="20"/>
              </w:rPr>
              <w:t>89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sz w:val="20"/>
                <w:szCs w:val="20"/>
              </w:rPr>
              <w:t>4 678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4 271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3 825</w:t>
            </w:r>
          </w:p>
        </w:tc>
      </w:tr>
      <w:tr w:rsidR="00A575D1" w:rsidTr="003F5B7E">
        <w:trPr>
          <w:trHeight w:val="330"/>
          <w:jc w:val="center"/>
        </w:trPr>
        <w:tc>
          <w:tcPr>
            <w:tcW w:w="8731" w:type="dxa"/>
            <w:gridSpan w:val="6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575D1" w:rsidTr="003F5B7E">
        <w:trPr>
          <w:trHeight w:val="330"/>
          <w:jc w:val="center"/>
        </w:trPr>
        <w:tc>
          <w:tcPr>
            <w:tcW w:w="1932" w:type="dxa"/>
          </w:tcPr>
          <w:p w:rsidR="00A575D1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 ČR</w:t>
            </w:r>
          </w:p>
        </w:tc>
        <w:tc>
          <w:tcPr>
            <w:tcW w:w="1359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60" w:type="dxa"/>
          </w:tcPr>
          <w:p w:rsidR="00A575D1" w:rsidRPr="008F476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60" w:type="dxa"/>
          </w:tcPr>
          <w:p w:rsidR="00A575D1" w:rsidRPr="008F476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F476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</w:t>
            </w:r>
          </w:p>
        </w:tc>
      </w:tr>
      <w:tr w:rsidR="00A575D1" w:rsidTr="003F5B7E">
        <w:trPr>
          <w:trHeight w:val="315"/>
          <w:jc w:val="center"/>
        </w:trPr>
        <w:tc>
          <w:tcPr>
            <w:tcW w:w="1932" w:type="dxa"/>
          </w:tcPr>
          <w:p w:rsidR="00A575D1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Vývoz do ČR</w:t>
            </w:r>
          </w:p>
        </w:tc>
        <w:tc>
          <w:tcPr>
            <w:tcW w:w="1359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sz w:val="20"/>
                <w:szCs w:val="20"/>
              </w:rPr>
              <w:t>161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166,16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188,50</w:t>
            </w:r>
          </w:p>
        </w:tc>
      </w:tr>
      <w:tr w:rsidR="00A575D1" w:rsidTr="003F5B7E">
        <w:trPr>
          <w:trHeight w:val="315"/>
          <w:jc w:val="center"/>
        </w:trPr>
        <w:tc>
          <w:tcPr>
            <w:tcW w:w="1932" w:type="dxa"/>
          </w:tcPr>
          <w:p w:rsidR="00A575D1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Dovoz z ČR</w:t>
            </w:r>
          </w:p>
        </w:tc>
        <w:tc>
          <w:tcPr>
            <w:tcW w:w="1359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sz w:val="20"/>
                <w:szCs w:val="20"/>
              </w:rPr>
              <w:t>331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370,85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451,08</w:t>
            </w:r>
          </w:p>
        </w:tc>
      </w:tr>
      <w:tr w:rsidR="00A575D1" w:rsidTr="003F5B7E">
        <w:trPr>
          <w:trHeight w:val="315"/>
          <w:jc w:val="center"/>
        </w:trPr>
        <w:tc>
          <w:tcPr>
            <w:tcW w:w="1932" w:type="dxa"/>
          </w:tcPr>
          <w:p w:rsidR="00A575D1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Obrat</w:t>
            </w:r>
          </w:p>
        </w:tc>
        <w:tc>
          <w:tcPr>
            <w:tcW w:w="1359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sz w:val="20"/>
                <w:szCs w:val="20"/>
              </w:rPr>
              <w:t>492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537,01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639,58</w:t>
            </w:r>
          </w:p>
        </w:tc>
      </w:tr>
      <w:tr w:rsidR="00A575D1" w:rsidTr="003F5B7E">
        <w:trPr>
          <w:trHeight w:val="330"/>
          <w:jc w:val="center"/>
        </w:trPr>
        <w:tc>
          <w:tcPr>
            <w:tcW w:w="1932" w:type="dxa"/>
          </w:tcPr>
          <w:p w:rsidR="00A575D1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Saldo</w:t>
            </w:r>
          </w:p>
        </w:tc>
        <w:tc>
          <w:tcPr>
            <w:tcW w:w="1359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color w:val="000000"/>
                <w:sz w:val="20"/>
                <w:szCs w:val="20"/>
              </w:rPr>
              <w:t>-45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 w:rsidRPr="00B20D2C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sz w:val="20"/>
                <w:szCs w:val="20"/>
              </w:rPr>
              <w:t>-170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-204,68</w:t>
            </w:r>
          </w:p>
        </w:tc>
        <w:tc>
          <w:tcPr>
            <w:tcW w:w="1360" w:type="dxa"/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-262,58</w:t>
            </w:r>
          </w:p>
        </w:tc>
      </w:tr>
      <w:tr w:rsidR="00A575D1" w:rsidTr="003F5B7E">
        <w:trPr>
          <w:trHeight w:val="330"/>
          <w:jc w:val="center"/>
        </w:trPr>
        <w:tc>
          <w:tcPr>
            <w:tcW w:w="8731" w:type="dxa"/>
            <w:gridSpan w:val="6"/>
          </w:tcPr>
          <w:p w:rsidR="00A575D1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Zdroj: ICEX Estacom</w:t>
            </w:r>
          </w:p>
        </w:tc>
      </w:tr>
    </w:tbl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A575D1" w:rsidRDefault="00BB0955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14.9pt;width:455.55pt;height:311.7pt;z-index:251660288" o:allowincell="f" stroked="t" strokecolor="#f93" strokeweight="2.25pt">
            <v:imagedata r:id="rId5" o:title=""/>
            <o:lock v:ext="edit" aspectratio="f"/>
            <w10:wrap type="topAndBottom"/>
          </v:shape>
          <o:OLEObject Type="Embed" ProgID="MSGraph.Chart.8" ShapeID="_x0000_s1027" DrawAspect="Content" ObjectID="_1723290898" r:id="rId6">
            <o:FieldCodes>\s</o:FieldCodes>
          </o:OLEObject>
        </w:object>
      </w: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</w:p>
    <w:tbl>
      <w:tblPr>
        <w:tblW w:w="9082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6250"/>
        <w:gridCol w:w="1416"/>
        <w:gridCol w:w="1416"/>
      </w:tblGrid>
      <w:tr w:rsidR="00A575D1" w:rsidTr="003F5B7E">
        <w:trPr>
          <w:trHeight w:val="330"/>
        </w:trPr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Hlavní položky dovozu ČR z Navarry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mil. EUR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% v 20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A575D1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Umělá střeva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41,43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34,96</w:t>
            </w:r>
          </w:p>
        </w:tc>
      </w:tr>
      <w:tr w:rsidR="00A575D1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Osobní automobily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25,99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21,93</w:t>
            </w:r>
          </w:p>
        </w:tc>
      </w:tr>
      <w:tr w:rsidR="00A575D1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Brzdy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14,09</w:t>
            </w:r>
          </w:p>
        </w:tc>
      </w:tr>
      <w:tr w:rsidR="00A575D1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Automobilové komponenty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13,23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11,16</w:t>
            </w:r>
          </w:p>
        </w:tc>
      </w:tr>
      <w:tr w:rsidR="00A575D1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Výrobky z papíroviny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10,02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8,45</w:t>
            </w:r>
          </w:p>
        </w:tc>
      </w:tr>
      <w:tr w:rsidR="00A575D1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Trubky</w:t>
            </w:r>
            <w:r w:rsidRPr="00B20D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8,51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7,18</w:t>
            </w:r>
          </w:p>
        </w:tc>
      </w:tr>
      <w:tr w:rsidR="00A575D1" w:rsidTr="003F5B7E">
        <w:trPr>
          <w:trHeight w:val="330"/>
        </w:trPr>
        <w:tc>
          <w:tcPr>
            <w:tcW w:w="90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A575D1" w:rsidTr="003F5B7E">
        <w:trPr>
          <w:trHeight w:val="330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Hlavní položky vývozu ČR do Navarry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mil. EUR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20D2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% v 20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</w:tr>
      <w:tr w:rsidR="00A575D1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Katalyzátory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262,46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58,18</w:t>
            </w:r>
          </w:p>
        </w:tc>
      </w:tr>
      <w:tr w:rsidR="00A575D1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Převodovky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50,99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11,3</w:t>
            </w:r>
          </w:p>
        </w:tc>
      </w:tr>
      <w:tr w:rsidR="00A575D1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Díly a příslušenství karoserie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33,75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7,48</w:t>
            </w:r>
          </w:p>
        </w:tc>
      </w:tr>
      <w:tr w:rsidR="00A575D1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Jiné příslušenství karoserie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14,54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3,22</w:t>
            </w:r>
          </w:p>
        </w:tc>
      </w:tr>
      <w:tr w:rsidR="00A575D1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Zážehové motory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10,72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2,38</w:t>
            </w:r>
          </w:p>
        </w:tc>
      </w:tr>
      <w:tr w:rsidR="00A575D1" w:rsidTr="003F5B7E">
        <w:trPr>
          <w:trHeight w:val="315"/>
        </w:trPr>
        <w:tc>
          <w:tcPr>
            <w:tcW w:w="6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Pevné elektrické kondenzátory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9,82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575D1" w:rsidRPr="00B20D2C" w:rsidRDefault="00A575D1" w:rsidP="003F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2,18</w:t>
            </w:r>
          </w:p>
        </w:tc>
      </w:tr>
    </w:tbl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Zdroj: ICEX Estacom</w:t>
      </w: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noProof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noProof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noProof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noProof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noProof/>
          <w:color w:val="000000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64384" behindDoc="0" locked="0" layoutInCell="1" allowOverlap="1" wp14:anchorId="0CFF4BA6" wp14:editId="3905D82D">
            <wp:simplePos x="0" y="0"/>
            <wp:positionH relativeFrom="margin">
              <wp:posOffset>0</wp:posOffset>
            </wp:positionH>
            <wp:positionV relativeFrom="paragraph">
              <wp:posOffset>180975</wp:posOffset>
            </wp:positionV>
            <wp:extent cx="5791200" cy="3958590"/>
            <wp:effectExtent l="0" t="0" r="0" b="3810"/>
            <wp:wrapTopAndBottom/>
            <wp:docPr id="4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noProof/>
          <w:color w:val="000000"/>
        </w:rPr>
      </w:pPr>
    </w:p>
    <w:p w:rsidR="00A575D1" w:rsidRDefault="00A575D1" w:rsidP="00A57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bookmarkStart w:id="0" w:name="_GoBack"/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4E56EE78" wp14:editId="78075DF0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5791200" cy="3958590"/>
            <wp:effectExtent l="0" t="0" r="0" b="3810"/>
            <wp:wrapTopAndBottom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575D1" w:rsidRDefault="00A575D1" w:rsidP="00A575D1">
      <w:pPr>
        <w:ind w:leftChars="0" w:left="2" w:hanging="2"/>
        <w:jc w:val="center"/>
        <w:rPr>
          <w:rFonts w:ascii="Arial" w:hAnsi="Arial" w:cs="Arial"/>
          <w:b/>
        </w:rPr>
      </w:pPr>
    </w:p>
    <w:p w:rsidR="00A575D1" w:rsidRDefault="00A575D1" w:rsidP="00A575D1">
      <w:pPr>
        <w:ind w:leftChars="0" w:left="2" w:hanging="2"/>
        <w:jc w:val="center"/>
        <w:rPr>
          <w:rFonts w:ascii="Arial" w:hAnsi="Arial" w:cs="Arial"/>
          <w:b/>
        </w:rPr>
      </w:pPr>
    </w:p>
    <w:p w:rsidR="00A575D1" w:rsidRDefault="00A575D1" w:rsidP="00A575D1">
      <w:pPr>
        <w:ind w:leftChars="0" w:left="2" w:hanging="2"/>
        <w:jc w:val="center"/>
        <w:rPr>
          <w:rFonts w:ascii="Arial" w:hAnsi="Arial" w:cs="Arial"/>
          <w:b/>
        </w:rPr>
      </w:pPr>
    </w:p>
    <w:p w:rsidR="00A575D1" w:rsidRDefault="00A575D1" w:rsidP="00A575D1">
      <w:pPr>
        <w:ind w:leftChars="0" w:left="2" w:hanging="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Podíl autonomních oblastí na zahraničním obchodu Španělska s ČR</w:t>
      </w:r>
    </w:p>
    <w:p w:rsidR="00A575D1" w:rsidRDefault="00A575D1" w:rsidP="00A575D1">
      <w:pPr>
        <w:ind w:leftChars="0" w:left="2" w:hanging="2"/>
        <w:jc w:val="center"/>
      </w:pPr>
      <w:r>
        <w:rPr>
          <w:rFonts w:ascii="Arial" w:hAnsi="Arial" w:cs="Arial"/>
          <w:b/>
          <w:sz w:val="20"/>
          <w:szCs w:val="20"/>
        </w:rPr>
        <w:t>(obrat)</w:t>
      </w:r>
    </w:p>
    <w:p w:rsidR="00A575D1" w:rsidRDefault="00A575D1" w:rsidP="00A575D1">
      <w:pPr>
        <w:ind w:leftChars="0" w:left="2" w:hanging="2"/>
      </w:pPr>
    </w:p>
    <w:p w:rsidR="00A575D1" w:rsidRDefault="00A575D1" w:rsidP="00A575D1">
      <w:pPr>
        <w:ind w:leftChars="0" w:left="2" w:hanging="2"/>
      </w:pPr>
    </w:p>
    <w:p w:rsidR="00A575D1" w:rsidRDefault="00A575D1" w:rsidP="00A575D1">
      <w:pPr>
        <w:ind w:leftChars="0" w:left="2" w:hanging="2"/>
      </w:pPr>
    </w:p>
    <w:p w:rsidR="001F4255" w:rsidRDefault="00A575D1" w:rsidP="00A575D1">
      <w:pPr>
        <w:ind w:leftChars="0" w:left="2" w:hanging="2"/>
      </w:pPr>
      <w:r>
        <w:rPr>
          <w:noProof/>
        </w:rPr>
        <w:drawing>
          <wp:inline distT="0" distB="0" distL="0" distR="0" wp14:anchorId="4DABB30D" wp14:editId="4F00E518">
            <wp:extent cx="6324600" cy="7562850"/>
            <wp:effectExtent l="0" t="0" r="0" b="0"/>
            <wp:docPr id="3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1F4255"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550BC"/>
    <w:multiLevelType w:val="hybridMultilevel"/>
    <w:tmpl w:val="DF4613FC"/>
    <w:lvl w:ilvl="0" w:tplc="040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D1"/>
    <w:rsid w:val="001F4255"/>
    <w:rsid w:val="00A575D1"/>
    <w:rsid w:val="00BB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255C278-25C5-4FAB-9628-7759D48F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575D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A575D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List_aplikace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Dovoz do ČR z Navarry</a:t>
            </a:r>
          </a:p>
        </c:rich>
      </c:tx>
      <c:layout>
        <c:manualLayout>
          <c:xMode val="edge"/>
          <c:yMode val="edge"/>
          <c:x val="0.34504161486393148"/>
          <c:y val="2.5665704202759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3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880626483052497"/>
          <c:y val="0.37185866684854962"/>
          <c:w val="0.43280865942038421"/>
          <c:h val="0.3954761670190648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1D7E-4034-BB84-77AAD01FE70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1D7E-4034-BB84-77AAD01FE70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1D7E-4034-BB84-77AAD01FE707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1D7E-4034-BB84-77AAD01FE707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1D7E-4034-BB84-77AAD01FE707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1D7E-4034-BB84-77AAD01FE707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1D7E-4034-BB84-77AAD01FE707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1D7E-4034-BB84-77AAD01FE707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1D7E-4034-BB84-77AAD01FE707}"/>
              </c:ext>
            </c:extLst>
          </c:dPt>
          <c:dLbls>
            <c:dLbl>
              <c:idx val="0"/>
              <c:layout>
                <c:manualLayout>
                  <c:x val="4.4276685815439865E-2"/>
                  <c:y val="-5.632116834355249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Umělá</a:t>
                    </a:r>
                    <a:r>
                      <a:rPr lang="en-US" baseline="0"/>
                      <a:t> střeva</a:t>
                    </a:r>
                    <a:r>
                      <a:rPr lang="en-US"/>
                      <a:t>
35%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D7E-4034-BB84-77AAD01FE707}"/>
                </c:ext>
              </c:extLst>
            </c:dLbl>
            <c:dLbl>
              <c:idx val="1"/>
              <c:layout>
                <c:manualLayout>
                  <c:x val="-3.4763088824423262E-3"/>
                  <c:y val="4.8456900057848765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D7E-4034-BB84-77AAD01FE707}"/>
                </c:ext>
              </c:extLst>
            </c:dLbl>
            <c:dLbl>
              <c:idx val="2"/>
              <c:layout>
                <c:manualLayout>
                  <c:x val="-9.419360408896256E-2"/>
                  <c:y val="2.336437974127151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Brzdy
14%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D7E-4034-BB84-77AAD01FE707}"/>
                </c:ext>
              </c:extLst>
            </c:dLbl>
            <c:dLbl>
              <c:idx val="3"/>
              <c:layout>
                <c:manualLayout>
                  <c:x val="-0.10805929686420776"/>
                  <c:y val="2.441197497088604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D7E-4034-BB84-77AAD01FE707}"/>
                </c:ext>
              </c:extLst>
            </c:dLbl>
            <c:dLbl>
              <c:idx val="4"/>
              <c:layout>
                <c:manualLayout>
                  <c:x val="-0.1329979969609062"/>
                  <c:y val="-7.025102372309331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1D7E-4034-BB84-77AAD01FE707}"/>
                </c:ext>
              </c:extLst>
            </c:dLbl>
            <c:dLbl>
              <c:idx val="5"/>
              <c:layout>
                <c:manualLayout>
                  <c:x val="-2.5390101781338492E-2"/>
                  <c:y val="-0.152919357500743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Trubky 
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1D7E-4034-BB84-77AAD01FE707}"/>
                </c:ext>
              </c:extLst>
            </c:dLbl>
            <c:dLbl>
              <c:idx val="6"/>
              <c:layout>
                <c:manualLayout>
                  <c:x val="9.47865727310402E-2"/>
                  <c:y val="-0.1250018314601916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Další
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1D7E-4034-BB84-77AAD01FE707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D7E-4034-BB84-77AAD01FE707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28114478114478114"/>
                  <c:y val="0.2758620689655172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D7E-4034-BB84-77AAD01FE707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53535353535353536"/>
                  <c:y val="0.1379310344827586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D7E-4034-BB84-77AAD01FE707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7"/>
                <c:pt idx="0">
                  <c:v>Umělá střeva</c:v>
                </c:pt>
                <c:pt idx="1">
                  <c:v>Osobní automobily</c:v>
                </c:pt>
                <c:pt idx="2">
                  <c:v>Brzdy</c:v>
                </c:pt>
                <c:pt idx="3">
                  <c:v>Automobilové komponenty</c:v>
                </c:pt>
                <c:pt idx="4">
                  <c:v>Výrobky z papíroviny</c:v>
                </c:pt>
                <c:pt idx="5">
                  <c:v>Trubky</c:v>
                </c:pt>
                <c:pt idx="6">
                  <c:v>Další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35</c:v>
                </c:pt>
                <c:pt idx="1">
                  <c:v>22</c:v>
                </c:pt>
                <c:pt idx="2">
                  <c:v>14</c:v>
                </c:pt>
                <c:pt idx="3">
                  <c:v>11</c:v>
                </c:pt>
                <c:pt idx="4">
                  <c:v>9</c:v>
                </c:pt>
                <c:pt idx="5">
                  <c:v>7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1D7E-4034-BB84-77AAD01FE707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Vývoz z ČR do Navarry</a:t>
            </a:r>
          </a:p>
        </c:rich>
      </c:tx>
      <c:layout>
        <c:manualLayout>
          <c:xMode val="edge"/>
          <c:yMode val="edge"/>
          <c:x val="0.33846266749551041"/>
          <c:y val="2.5665704202759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36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9880626483052497"/>
          <c:y val="0.37185866684854962"/>
          <c:w val="0.43280865942038421"/>
          <c:h val="0.3954761670190648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4B91-422C-A9BD-4E367D4713E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4B91-422C-A9BD-4E367D4713E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4B91-422C-A9BD-4E367D4713E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4B91-422C-A9BD-4E367D4713E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4B91-422C-A9BD-4E367D4713E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4B91-422C-A9BD-4E367D4713E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D-4B91-422C-A9BD-4E367D4713E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F-4B91-422C-A9BD-4E367D4713E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1-4B91-422C-A9BD-4E367D4713EA}"/>
              </c:ext>
            </c:extLst>
          </c:dPt>
          <c:dLbls>
            <c:dLbl>
              <c:idx val="0"/>
              <c:layout>
                <c:manualLayout>
                  <c:x val="4.4276685815439865E-2"/>
                  <c:y val="-5.632116834355249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Katalyzátory
58%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B91-422C-A9BD-4E367D4713EA}"/>
                </c:ext>
              </c:extLst>
            </c:dLbl>
            <c:dLbl>
              <c:idx val="1"/>
              <c:layout>
                <c:manualLayout>
                  <c:x val="1.187456831054013E-2"/>
                  <c:y val="0.11262116056474641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B91-422C-A9BD-4E367D4713EA}"/>
                </c:ext>
              </c:extLst>
            </c:dLbl>
            <c:dLbl>
              <c:idx val="2"/>
              <c:layout>
                <c:manualLayout>
                  <c:x val="-8.1035658140843847E-2"/>
                  <c:y val="0.1035697539068776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Díly</a:t>
                    </a:r>
                    <a:r>
                      <a:rPr lang="en-US" baseline="0"/>
                      <a:t> a příslušenství karoserie</a:t>
                    </a:r>
                    <a:r>
                      <a:rPr lang="en-US"/>
                      <a:t>
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B91-422C-A9BD-4E367D4713EA}"/>
                </c:ext>
              </c:extLst>
            </c:dLbl>
            <c:dLbl>
              <c:idx val="3"/>
              <c:layout>
                <c:manualLayout>
                  <c:x val="-0.13437508630269643"/>
                  <c:y val="6.2910620872533629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4B91-422C-A9BD-4E367D4713EA}"/>
                </c:ext>
              </c:extLst>
            </c:dLbl>
            <c:dLbl>
              <c:idx val="4"/>
              <c:layout>
                <c:manualLayout>
                  <c:x val="-0.15273480128228889"/>
                  <c:y val="-0.1087494804744442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4B91-422C-A9BD-4E367D4713EA}"/>
                </c:ext>
              </c:extLst>
            </c:dLbl>
            <c:dLbl>
              <c:idx val="5"/>
              <c:layout>
                <c:manualLayout>
                  <c:x val="-2.5390101781338492E-2"/>
                  <c:y val="-0.152919357500743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Pevné elektrické</a:t>
                    </a:r>
                    <a:r>
                      <a:rPr lang="en-US" baseline="0"/>
                      <a:t> kondenzátory</a:t>
                    </a:r>
                    <a:r>
                      <a:rPr lang="en-US"/>
                      <a:t> 
2 %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4B91-422C-A9BD-4E367D4713EA}"/>
                </c:ext>
              </c:extLst>
            </c:dLbl>
            <c:dLbl>
              <c:idx val="6"/>
              <c:layout>
                <c:manualLayout>
                  <c:x val="9.2602569415664738E-3"/>
                  <c:y val="-0.1153771923841569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Další
17%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4B91-422C-A9BD-4E367D4713EA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B91-422C-A9BD-4E367D4713EA}"/>
                </c:ext>
              </c:extLst>
            </c:dLbl>
            <c:dLbl>
              <c:idx val="8"/>
              <c:layout>
                <c:manualLayout>
                  <c:xMode val="edge"/>
                  <c:yMode val="edge"/>
                  <c:x val="0.28114478114478114"/>
                  <c:y val="0.2758620689655172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B91-422C-A9BD-4E367D4713EA}"/>
                </c:ext>
              </c:extLst>
            </c:dLbl>
            <c:dLbl>
              <c:idx val="9"/>
              <c:layout>
                <c:manualLayout>
                  <c:xMode val="edge"/>
                  <c:yMode val="edge"/>
                  <c:x val="0.53535353535353536"/>
                  <c:y val="0.1379310344827586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B91-422C-A9BD-4E367D4713EA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Sheet1!$B$1:$I$1</c:f>
              <c:strCache>
                <c:ptCount val="7"/>
                <c:pt idx="0">
                  <c:v>Katalyzátory</c:v>
                </c:pt>
                <c:pt idx="1">
                  <c:v>Převodovky</c:v>
                </c:pt>
                <c:pt idx="2">
                  <c:v>Díly a příslušenství karoserie</c:v>
                </c:pt>
                <c:pt idx="3">
                  <c:v>Jiné příslušenství karoserie</c:v>
                </c:pt>
                <c:pt idx="4">
                  <c:v>Zážehové motory</c:v>
                </c:pt>
                <c:pt idx="5">
                  <c:v>Pevné elektrické kondenzátory</c:v>
                </c:pt>
                <c:pt idx="6">
                  <c:v>Další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58</c:v>
                </c:pt>
                <c:pt idx="1">
                  <c:v>11</c:v>
                </c:pt>
                <c:pt idx="2">
                  <c:v>7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4B91-422C-A9BD-4E367D4713EA}"/>
            </c:ext>
          </c:extLst>
        </c:ser>
        <c:dLbls>
          <c:showLegendKey val="1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alpha val="90000"/>
                </a:schemeClr>
              </a:solidFill>
              <a:ln w="19047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907-4489-956F-9C497E729601}"/>
              </c:ext>
            </c:extLst>
          </c:dPt>
          <c:dPt>
            <c:idx val="1"/>
            <c:bubble3D val="0"/>
            <c:spPr>
              <a:solidFill>
                <a:schemeClr val="accent2">
                  <a:alpha val="90000"/>
                </a:schemeClr>
              </a:solidFill>
              <a:ln w="19047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907-4489-956F-9C497E729601}"/>
              </c:ext>
            </c:extLst>
          </c:dPt>
          <c:dPt>
            <c:idx val="2"/>
            <c:bubble3D val="0"/>
            <c:spPr>
              <a:solidFill>
                <a:schemeClr val="accent3">
                  <a:alpha val="90000"/>
                </a:schemeClr>
              </a:solidFill>
              <a:ln w="19047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907-4489-956F-9C497E729601}"/>
              </c:ext>
            </c:extLst>
          </c:dPt>
          <c:dPt>
            <c:idx val="3"/>
            <c:bubble3D val="0"/>
            <c:spPr>
              <a:solidFill>
                <a:schemeClr val="accent4">
                  <a:alpha val="90000"/>
                </a:schemeClr>
              </a:solidFill>
              <a:ln w="19047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907-4489-956F-9C497E729601}"/>
              </c:ext>
            </c:extLst>
          </c:dPt>
          <c:dPt>
            <c:idx val="4"/>
            <c:bubble3D val="0"/>
            <c:spPr>
              <a:solidFill>
                <a:schemeClr val="accent5">
                  <a:alpha val="90000"/>
                </a:schemeClr>
              </a:solidFill>
              <a:ln w="19047">
                <a:solidFill>
                  <a:schemeClr val="accent5"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907-4489-956F-9C497E729601}"/>
              </c:ext>
            </c:extLst>
          </c:dPt>
          <c:dPt>
            <c:idx val="5"/>
            <c:bubble3D val="0"/>
            <c:spPr>
              <a:solidFill>
                <a:schemeClr val="accent6">
                  <a:alpha val="90000"/>
                </a:schemeClr>
              </a:solidFill>
              <a:ln w="19047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907-4489-956F-9C497E72960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  <a:alpha val="90000"/>
                </a:schemeClr>
              </a:solidFill>
              <a:ln w="19047">
                <a:solidFill>
                  <a:schemeClr val="accent1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907-4489-956F-9C497E72960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47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907-4489-956F-9C497E72960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  <a:alpha val="90000"/>
                </a:schemeClr>
              </a:solidFill>
              <a:ln w="19047">
                <a:solidFill>
                  <a:schemeClr val="accent3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7907-4489-956F-9C497E72960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  <a:alpha val="90000"/>
                </a:schemeClr>
              </a:solidFill>
              <a:ln w="19047">
                <a:solidFill>
                  <a:schemeClr val="accent4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7907-4489-956F-9C497E72960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  <a:alpha val="90000"/>
                </a:schemeClr>
              </a:solidFill>
              <a:ln w="19047">
                <a:solidFill>
                  <a:schemeClr val="accent5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7907-4489-956F-9C497E72960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  <a:alpha val="90000"/>
                </a:schemeClr>
              </a:solidFill>
              <a:ln w="19047">
                <a:solidFill>
                  <a:schemeClr val="accent6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6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7907-4489-956F-9C497E729601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1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7907-4489-956F-9C497E729601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2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7907-4489-956F-9C497E729601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3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7907-4489-956F-9C497E729601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4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7907-4489-956F-9C497E729601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  <a:alpha val="90000"/>
                </a:schemeClr>
              </a:solidFill>
              <a:ln w="19047">
                <a:solidFill>
                  <a:schemeClr val="accent5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5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5">
                    <a:lumMod val="80000"/>
                    <a:lumOff val="20000"/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7907-4489-956F-9C497E729601}"/>
              </c:ext>
            </c:extLst>
          </c:dPt>
          <c:dLbls>
            <c:dLbl>
              <c:idx val="0"/>
              <c:layout>
                <c:manualLayout>
                  <c:x val="-0.23654899596880527"/>
                  <c:y val="8.873657838224767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907-4489-956F-9C497E729601}"/>
                </c:ext>
              </c:extLst>
            </c:dLbl>
            <c:dLbl>
              <c:idx val="1"/>
              <c:layout>
                <c:manualLayout>
                  <c:x val="-0.16287499947674014"/>
                  <c:y val="-0.2090201224846895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907-4489-956F-9C497E729601}"/>
                </c:ext>
              </c:extLst>
            </c:dLbl>
            <c:dLbl>
              <c:idx val="2"/>
              <c:layout>
                <c:manualLayout>
                  <c:x val="8.5690891509374728E-2"/>
                  <c:y val="-0.147542220101275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907-4489-956F-9C497E729601}"/>
                </c:ext>
              </c:extLst>
            </c:dLbl>
            <c:dLbl>
              <c:idx val="3"/>
              <c:layout>
                <c:manualLayout>
                  <c:x val="0.14421565129132272"/>
                  <c:y val="-0.1435954028473713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907-4489-956F-9C497E729601}"/>
                </c:ext>
              </c:extLst>
            </c:dLbl>
            <c:dLbl>
              <c:idx val="4"/>
              <c:layout>
                <c:manualLayout>
                  <c:x val="6.4451158106747231E-2"/>
                  <c:y val="-9.212081444364915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907-4489-956F-9C497E729601}"/>
                </c:ext>
              </c:extLst>
            </c:dLbl>
            <c:dLbl>
              <c:idx val="5"/>
              <c:layout>
                <c:manualLayout>
                  <c:x val="0.18731117824773413"/>
                  <c:y val="-4.8250483841035023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907-4489-956F-9C497E729601}"/>
                </c:ext>
              </c:extLst>
            </c:dLbl>
            <c:dLbl>
              <c:idx val="6"/>
              <c:layout>
                <c:manualLayout>
                  <c:x val="0.10274250461894679"/>
                  <c:y val="2.634428272223548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7907-4489-956F-9C497E729601}"/>
                </c:ext>
              </c:extLst>
            </c:dLbl>
            <c:dLbl>
              <c:idx val="7"/>
              <c:layout>
                <c:manualLayout>
                  <c:x val="4.8121892618407595E-2"/>
                  <c:y val="1.871351308359179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7907-4489-956F-9C497E729601}"/>
                </c:ext>
              </c:extLst>
            </c:dLbl>
            <c:dLbl>
              <c:idx val="8"/>
              <c:layout>
                <c:manualLayout>
                  <c:x val="-3.0505189872413983E-2"/>
                  <c:y val="9.762984172432992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7907-4489-956F-9C497E729601}"/>
                </c:ext>
              </c:extLst>
            </c:dLbl>
            <c:dLbl>
              <c:idx val="9"/>
              <c:layout>
                <c:manualLayout>
                  <c:x val="7.9231312098072326E-2"/>
                  <c:y val="6.578448527267422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7907-4489-956F-9C497E729601}"/>
                </c:ext>
              </c:extLst>
            </c:dLbl>
            <c:dLbl>
              <c:idx val="10"/>
              <c:layout>
                <c:manualLayout>
                  <c:x val="-1.8570624291298934E-2"/>
                  <c:y val="-1.8920172857180731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5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7907-4489-956F-9C497E729601}"/>
                </c:ext>
              </c:extLst>
            </c:dLbl>
            <c:dLbl>
              <c:idx val="11"/>
              <c:layout>
                <c:manualLayout>
                  <c:x val="-0.29485913203447756"/>
                  <c:y val="-0.10257284127362867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6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7907-4489-956F-9C497E729601}"/>
                </c:ext>
              </c:extLst>
            </c:dLbl>
            <c:dLbl>
              <c:idx val="12"/>
              <c:layout>
                <c:manualLayout>
                  <c:x val="-0.10098849426299057"/>
                  <c:y val="-0.1059398446406320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1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7907-4489-956F-9C497E729601}"/>
                </c:ext>
              </c:extLst>
            </c:dLbl>
            <c:dLbl>
              <c:idx val="13"/>
              <c:layout>
                <c:manualLayout>
                  <c:x val="0.12800707203266259"/>
                  <c:y val="-9.8043691508258438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La Rioja
0,3%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2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7907-4489-956F-9C497E729601}"/>
                </c:ext>
              </c:extLst>
            </c:dLbl>
            <c:dLbl>
              <c:idx val="14"/>
              <c:layout>
                <c:manualLayout>
                  <c:x val="0.2066996534798709"/>
                  <c:y val="-3.972242106100375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Asturie
0.35%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3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7907-4489-956F-9C497E729601}"/>
                </c:ext>
              </c:extLst>
            </c:dLbl>
            <c:dLbl>
              <c:idx val="15"/>
              <c:layout>
                <c:manualLayout>
                  <c:x val="0.30472107904940871"/>
                  <c:y val="2.160515920358440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Bal. ostrovy
0,21%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4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7907-4489-956F-9C497E729601}"/>
                </c:ext>
              </c:extLst>
            </c:dLbl>
            <c:dLbl>
              <c:idx val="16"/>
              <c:layout>
                <c:manualLayout>
                  <c:x val="0.41041463472655026"/>
                  <c:y val="8.629974283517587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accent1"/>
                        </a:solidFill>
                        <a:effectLst/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Extremadura
0,11%</a:t>
                    </a:r>
                  </a:p>
                </c:rich>
              </c:tx>
              <c:spPr>
                <a:solidFill>
                  <a:schemeClr val="lt1">
                    <a:alpha val="90000"/>
                  </a:schemeClr>
                </a:solidFill>
                <a:ln w="12698" cap="flat" cmpd="sng" algn="ctr">
                  <a:solidFill>
                    <a:schemeClr val="accent5">
                      <a:lumMod val="80000"/>
                      <a:lumOff val="2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80000"/>
                      <a:lumOff val="20000"/>
                      <a:lumMod val="75000"/>
                      <a:alpha val="40000"/>
                    </a:schemeClr>
                  </a:outerShdw>
                </a:effectLst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7907-4489-956F-9C497E729601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698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4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Hoja1!$A$2:$A$18</c:f>
              <c:strCache>
                <c:ptCount val="17"/>
                <c:pt idx="0">
                  <c:v>Katalánsko</c:v>
                </c:pt>
                <c:pt idx="1">
                  <c:v>Madrid</c:v>
                </c:pt>
                <c:pt idx="2">
                  <c:v>Valencie</c:v>
                </c:pt>
                <c:pt idx="3">
                  <c:v>Baskicko</c:v>
                </c:pt>
                <c:pt idx="4">
                  <c:v>Kastilie a León</c:v>
                </c:pt>
                <c:pt idx="5">
                  <c:v>Navarra</c:v>
                </c:pt>
                <c:pt idx="6">
                  <c:v>Aragon</c:v>
                </c:pt>
                <c:pt idx="7">
                  <c:v>Galicie</c:v>
                </c:pt>
                <c:pt idx="8">
                  <c:v>Kastilie-La Mancha</c:v>
                </c:pt>
                <c:pt idx="9">
                  <c:v>Andalusie</c:v>
                </c:pt>
                <c:pt idx="10">
                  <c:v>Murcie</c:v>
                </c:pt>
                <c:pt idx="11">
                  <c:v>Kan. ostrovy</c:v>
                </c:pt>
                <c:pt idx="12">
                  <c:v>Kantábrie</c:v>
                </c:pt>
                <c:pt idx="13">
                  <c:v>La Rioja</c:v>
                </c:pt>
                <c:pt idx="14">
                  <c:v>Asturie</c:v>
                </c:pt>
                <c:pt idx="15">
                  <c:v>Bal. ostrovy</c:v>
                </c:pt>
                <c:pt idx="16">
                  <c:v>Extremadura</c:v>
                </c:pt>
              </c:strCache>
            </c:strRef>
          </c:cat>
          <c:val>
            <c:numRef>
              <c:f>Hoja1!$B$2:$B$18</c:f>
              <c:numCache>
                <c:formatCode>#,##0</c:formatCode>
                <c:ptCount val="17"/>
                <c:pt idx="0" formatCode="General">
                  <c:v>2423</c:v>
                </c:pt>
                <c:pt idx="1">
                  <c:v>1186</c:v>
                </c:pt>
                <c:pt idx="2" formatCode="General">
                  <c:v>589</c:v>
                </c:pt>
                <c:pt idx="3" formatCode="General">
                  <c:v>519</c:v>
                </c:pt>
                <c:pt idx="4" formatCode="General">
                  <c:v>322</c:v>
                </c:pt>
                <c:pt idx="5" formatCode="General">
                  <c:v>640</c:v>
                </c:pt>
                <c:pt idx="6" formatCode="General">
                  <c:v>316</c:v>
                </c:pt>
                <c:pt idx="7" formatCode="General">
                  <c:v>245</c:v>
                </c:pt>
                <c:pt idx="8" formatCode="General">
                  <c:v>199</c:v>
                </c:pt>
                <c:pt idx="9" formatCode="General">
                  <c:v>374</c:v>
                </c:pt>
                <c:pt idx="10" formatCode="General">
                  <c:v>119</c:v>
                </c:pt>
                <c:pt idx="11" formatCode="General">
                  <c:v>101</c:v>
                </c:pt>
                <c:pt idx="12" formatCode="General">
                  <c:v>32</c:v>
                </c:pt>
                <c:pt idx="13" formatCode="General">
                  <c:v>19</c:v>
                </c:pt>
                <c:pt idx="14" formatCode="General">
                  <c:v>25</c:v>
                </c:pt>
                <c:pt idx="15" formatCode="General">
                  <c:v>15</c:v>
                </c:pt>
                <c:pt idx="16" formatCode="General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7907-4489-956F-9C497E7296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MZV ČR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IGLESIAS-GARROTE Begoňa</dc:creator>
  <cp:keywords/>
  <dc:description/>
  <cp:lastModifiedBy>Brožek Jan</cp:lastModifiedBy>
  <cp:revision>2</cp:revision>
  <dcterms:created xsi:type="dcterms:W3CDTF">2022-08-29T13:09:00Z</dcterms:created>
  <dcterms:modified xsi:type="dcterms:W3CDTF">2022-08-29T13:09:00Z</dcterms:modified>
</cp:coreProperties>
</file>