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7" w:rsidRDefault="00380CD7" w:rsidP="00380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42EF" wp14:editId="79437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ángulo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44B9" id="Rectángulo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8xrvv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Kanárské ostrovy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rozloha: 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>447 km</w:t>
      </w:r>
      <w:r w:rsidRPr="0097083F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pročet obyvatel</w:t>
      </w:r>
      <w:r w:rsidRPr="0094580D">
        <w:rPr>
          <w:rFonts w:ascii="Arial" w:eastAsia="Arial" w:hAnsi="Arial" w:cs="Arial"/>
          <w:color w:val="000000"/>
          <w:sz w:val="20"/>
          <w:szCs w:val="20"/>
        </w:rPr>
        <w:t>: 2,2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 mil.  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statut autonomní oblasti, souostroví 7 hlavních ostrovů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průmysl – potravinářský (nápoje a tabák), chemický, těžba minerálů, optické výrobky, větrná energetika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zemědělství - banány, rajčata, okurky, jahody, fazole, brambory, v malém chov dobytka 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Pr="004B2D09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31FBB">
        <w:rPr>
          <w:rFonts w:ascii="Arial" w:eastAsia="Arial" w:hAnsi="Arial" w:cs="Arial"/>
          <w:color w:val="000000"/>
          <w:sz w:val="20"/>
          <w:szCs w:val="20"/>
        </w:rPr>
        <w:t>HDP meziroční změna</w:t>
      </w:r>
      <w:r w:rsidRPr="004B2D09">
        <w:rPr>
          <w:rFonts w:ascii="Arial" w:eastAsia="Arial" w:hAnsi="Arial" w:cs="Arial"/>
          <w:color w:val="000000"/>
          <w:sz w:val="20"/>
          <w:szCs w:val="20"/>
        </w:rPr>
        <w:t>: +5,2 %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HDP na obyvatele: </w:t>
      </w:r>
      <w:r>
        <w:rPr>
          <w:rFonts w:ascii="Arial" w:eastAsia="Arial" w:hAnsi="Arial" w:cs="Arial"/>
          <w:color w:val="000000"/>
          <w:sz w:val="20"/>
          <w:szCs w:val="20"/>
        </w:rPr>
        <w:t>17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448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5031F4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>)</w:t>
      </w:r>
      <w:r w:rsidRPr="0097083F">
        <w:rPr>
          <w:rFonts w:ascii="Arial" w:eastAsia="Arial" w:hAnsi="Arial" w:cs="Arial"/>
          <w:color w:val="000000"/>
          <w:sz w:val="20"/>
          <w:szCs w:val="20"/>
        </w:rPr>
        <w:br/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významný cestovní ruch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4580D">
        <w:rPr>
          <w:rFonts w:ascii="Arial" w:eastAsia="Arial" w:hAnsi="Arial" w:cs="Arial"/>
          <w:color w:val="000000"/>
          <w:sz w:val="20"/>
          <w:szCs w:val="20"/>
        </w:rPr>
        <w:t>13</w:t>
      </w: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 mil. zahraničních turistů za rok 201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  <w:r w:rsidRPr="0097083F">
        <w:rPr>
          <w:rFonts w:ascii="Arial" w:eastAsia="Arial" w:hAnsi="Arial" w:cs="Arial"/>
          <w:color w:val="000000"/>
          <w:sz w:val="20"/>
          <w:szCs w:val="20"/>
        </w:rPr>
        <w:br/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vývoz – převážně ostatní autonomní oblasti Španělska, Nizozemsko, Senegal, UK, Maroko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rudné koncentráty a zlatý prach, parfémy a kosmetika, zemědělské produkty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dovoz – kontinentální Španělsko, SRN, Čína, Nizozemsko, Francie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ropa, vozidla, strojírenské a elektrotechnické produkty, automobily, lehká letadla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 xml:space="preserve">nejvýznamnější zahraniční investoři – SRN, Kanada, Kypr, Nizozemsko, Švýcarsko, Norsko </w:t>
      </w:r>
    </w:p>
    <w:p w:rsidR="00380CD7" w:rsidRPr="0097083F" w:rsidRDefault="00380CD7" w:rsidP="00380CD7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083F">
        <w:rPr>
          <w:rFonts w:ascii="Arial" w:eastAsia="Arial" w:hAnsi="Arial" w:cs="Arial"/>
          <w:color w:val="000000"/>
          <w:sz w:val="20"/>
          <w:szCs w:val="20"/>
        </w:rPr>
        <w:t>služby – cestovní ruch, věda - základní výzkum, stavebnictví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br/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380CD7" w:rsidTr="005806B9">
        <w:trPr>
          <w:trHeight w:val="330"/>
          <w:jc w:val="center"/>
        </w:trPr>
        <w:tc>
          <w:tcPr>
            <w:tcW w:w="8731" w:type="dxa"/>
            <w:gridSpan w:val="6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380CD7" w:rsidTr="005806B9">
        <w:trPr>
          <w:trHeight w:val="330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380CD7" w:rsidRPr="007F02E2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F02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2 663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 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907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2 668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1 780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1 912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4 304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>3 9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3 578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2 401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2 704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6 966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 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886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6 246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4 181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4 616</w:t>
            </w:r>
          </w:p>
        </w:tc>
      </w:tr>
      <w:tr w:rsidR="00380CD7" w:rsidTr="005806B9">
        <w:trPr>
          <w:trHeight w:val="330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-1 641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072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-910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-621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-792</w:t>
            </w:r>
          </w:p>
        </w:tc>
      </w:tr>
      <w:tr w:rsidR="00380CD7" w:rsidTr="005806B9">
        <w:trPr>
          <w:trHeight w:val="330"/>
          <w:jc w:val="center"/>
        </w:trPr>
        <w:tc>
          <w:tcPr>
            <w:tcW w:w="8731" w:type="dxa"/>
            <w:gridSpan w:val="6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80CD7" w:rsidTr="005806B9">
        <w:trPr>
          <w:trHeight w:val="330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380CD7" w:rsidRPr="007F02E2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F02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1,55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4,44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60,44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49,22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40,87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96,70</w:t>
            </w:r>
          </w:p>
        </w:tc>
      </w:tr>
      <w:tr w:rsidR="00380CD7" w:rsidTr="005806B9">
        <w:trPr>
          <w:trHeight w:val="315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1,83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50,77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45,42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101,14</w:t>
            </w:r>
          </w:p>
        </w:tc>
      </w:tr>
      <w:tr w:rsidR="00380CD7" w:rsidTr="005806B9">
        <w:trPr>
          <w:trHeight w:val="330"/>
          <w:jc w:val="center"/>
        </w:trPr>
        <w:tc>
          <w:tcPr>
            <w:tcW w:w="1932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-47,03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color w:val="000000"/>
                <w:sz w:val="20"/>
                <w:szCs w:val="20"/>
              </w:rPr>
              <w:t>-5</w:t>
            </w:r>
            <w:r w:rsidRPr="00006F3C">
              <w:rPr>
                <w:rFonts w:ascii="Arial" w:eastAsia="Arial" w:hAnsi="Arial" w:cs="Arial"/>
                <w:sz w:val="20"/>
                <w:szCs w:val="20"/>
              </w:rPr>
              <w:t>9,06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sz w:val="20"/>
                <w:szCs w:val="20"/>
              </w:rPr>
              <w:t>-47,67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-36,32</w:t>
            </w:r>
          </w:p>
        </w:tc>
        <w:tc>
          <w:tcPr>
            <w:tcW w:w="1360" w:type="dxa"/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-92,26</w:t>
            </w:r>
          </w:p>
        </w:tc>
      </w:tr>
      <w:tr w:rsidR="00380CD7" w:rsidTr="005806B9">
        <w:trPr>
          <w:trHeight w:val="330"/>
          <w:jc w:val="center"/>
        </w:trPr>
        <w:tc>
          <w:tcPr>
            <w:tcW w:w="8731" w:type="dxa"/>
            <w:gridSpan w:val="6"/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4.25pt;width:459pt;height:306pt;z-index:251658240" stroked="t" strokecolor="#f93" strokeweight="2pt">
            <v:imagedata r:id="rId5" o:title=""/>
            <w10:wrap type="topAndBottom"/>
          </v:shape>
          <o:OLEObject Type="Embed" ProgID="MSGraph.Chart.8" ShapeID="_x0000_s1026" DrawAspect="Content" ObjectID="_1723283635" r:id="rId6">
            <o:FieldCodes>\s</o:FieldCodes>
          </o:OLEObject>
        </w:objec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224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87"/>
        <w:gridCol w:w="1487"/>
      </w:tblGrid>
      <w:tr w:rsidR="00380CD7" w:rsidTr="005806B9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 do ČR z Kanárských ostrovů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 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Upevňovací díly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31,98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Parfémy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17,34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Kosmetické výrobky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13,96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Vlasové přípravky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10,36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Tabák a tabákové výrobky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8,78</w:t>
            </w:r>
          </w:p>
        </w:tc>
      </w:tr>
      <w:tr w:rsidR="00380CD7" w:rsidTr="005806B9">
        <w:trPr>
          <w:trHeight w:val="330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80CD7" w:rsidTr="005806B9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 z ČR na Kanárské ostrovy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6F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 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36,35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20,28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12,89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13,33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10,21</w:t>
            </w:r>
          </w:p>
        </w:tc>
      </w:tr>
      <w:tr w:rsidR="00380CD7" w:rsidTr="005806B9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D7" w:rsidRPr="00006F3C" w:rsidRDefault="00380CD7" w:rsidP="005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7,98</w:t>
            </w:r>
          </w:p>
        </w:tc>
      </w:tr>
    </w:tbl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380CD7" w:rsidRPr="00347A3C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u w:val="single"/>
        </w:rPr>
      </w:pPr>
      <w:bookmarkStart w:id="0" w:name="_GoBack"/>
      <w:r>
        <w:rPr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2D6B007B" wp14:editId="7CFE496B">
            <wp:simplePos x="0" y="0"/>
            <wp:positionH relativeFrom="margin">
              <wp:posOffset>24130</wp:posOffset>
            </wp:positionH>
            <wp:positionV relativeFrom="paragraph">
              <wp:posOffset>4767580</wp:posOffset>
            </wp:positionV>
            <wp:extent cx="5772150" cy="4114800"/>
            <wp:effectExtent l="0" t="0" r="0" b="0"/>
            <wp:wrapTopAndBottom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2538CCD" wp14:editId="1A4D62ED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829300" cy="4114800"/>
            <wp:effectExtent l="0" t="0" r="0" b="0"/>
            <wp:wrapTopAndBottom/>
            <wp:docPr id="5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80CD7" w:rsidRDefault="00380CD7" w:rsidP="003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380CD7" w:rsidRDefault="00380CD7" w:rsidP="00380CD7">
      <w:pPr>
        <w:ind w:left="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380CD7" w:rsidRDefault="00380CD7" w:rsidP="00380CD7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380CD7" w:rsidRDefault="00380CD7" w:rsidP="00380CD7">
      <w:pPr>
        <w:ind w:left="0" w:hanging="2"/>
      </w:pPr>
    </w:p>
    <w:p w:rsidR="00380CD7" w:rsidRDefault="00380CD7" w:rsidP="00380CD7">
      <w:pPr>
        <w:ind w:left="0" w:hanging="2"/>
      </w:pPr>
    </w:p>
    <w:p w:rsidR="00380CD7" w:rsidRDefault="00380CD7" w:rsidP="00380CD7">
      <w:pPr>
        <w:ind w:left="0" w:hanging="2"/>
      </w:pPr>
    </w:p>
    <w:p w:rsidR="00380CD7" w:rsidRDefault="00380CD7" w:rsidP="00380CD7">
      <w:pPr>
        <w:ind w:left="0" w:hanging="2"/>
      </w:pPr>
    </w:p>
    <w:p w:rsidR="006768B1" w:rsidRDefault="00380CD7" w:rsidP="00380CD7">
      <w:pPr>
        <w:ind w:left="0" w:hanging="2"/>
      </w:pPr>
      <w:r>
        <w:rPr>
          <w:noProof/>
        </w:rPr>
        <w:drawing>
          <wp:inline distT="0" distB="0" distL="0" distR="0" wp14:anchorId="25D8D865" wp14:editId="0AF25A4F">
            <wp:extent cx="6315075" cy="7553325"/>
            <wp:effectExtent l="0" t="0" r="9525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768B1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106"/>
    <w:multiLevelType w:val="hybridMultilevel"/>
    <w:tmpl w:val="C180CCEC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7"/>
    <w:rsid w:val="00056BD8"/>
    <w:rsid w:val="00350CC4"/>
    <w:rsid w:val="003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7BF19"/>
  <w15:chartTrackingRefBased/>
  <w15:docId w15:val="{1DCFF238-0431-48F1-A2C6-5DC3134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80CD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na Kanárské ostrovy</a:t>
            </a:r>
          </a:p>
        </c:rich>
      </c:tx>
      <c:layout>
        <c:manualLayout>
          <c:xMode val="edge"/>
          <c:yMode val="edge"/>
          <c:x val="0.27882009846808364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0E4-4AE8-893E-72ADC84D63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0E4-4AE8-893E-72ADC84D63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0E4-4AE8-893E-72ADC84D63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0E4-4AE8-893E-72ADC84D63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0E4-4AE8-893E-72ADC84D63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30E4-4AE8-893E-72ADC84D63A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30E4-4AE8-893E-72ADC84D63A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30E4-4AE8-893E-72ADC84D63A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30E4-4AE8-893E-72ADC84D63A3}"/>
              </c:ext>
            </c:extLst>
          </c:dPt>
          <c:dLbls>
            <c:dLbl>
              <c:idx val="0"/>
              <c:layout>
                <c:manualLayout>
                  <c:x val="4.8301586064118225E-2"/>
                  <c:y val="-4.32285894818703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
36%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0E4-4AE8-893E-72ADC84D63A3}"/>
                </c:ext>
              </c:extLst>
            </c:dLbl>
            <c:dLbl>
              <c:idx val="1"/>
              <c:layout>
                <c:manualLayout>
                  <c:x val="-5.5452474381296399E-3"/>
                  <c:y val="8.9873140857392828E-2"/>
                </c:manualLayout>
              </c:layout>
              <c:tx>
                <c:rich>
                  <a:bodyPr/>
                  <a:lstStyle/>
                  <a:p>
                    <a:fld id="{5C205012-6954-4B80-A43A-45C64185309F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88CAD70-CA4C-4831-8ABD-853A1E90DAD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E4-4AE8-893E-72ADC84D63A3}"/>
                </c:ext>
              </c:extLst>
            </c:dLbl>
            <c:dLbl>
              <c:idx val="2"/>
              <c:layout>
                <c:manualLayout>
                  <c:x val="-7.0538360922706447E-2"/>
                  <c:y val="4.4024253912705355E-2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537B19D-9227-4BAF-8AE6-1CF398EFF5B3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0E4-4AE8-893E-72ADC84D63A3}"/>
                </c:ext>
              </c:extLst>
            </c:dLbl>
            <c:dLbl>
              <c:idx val="3"/>
              <c:layout>
                <c:manualLayout>
                  <c:x val="-0.10591581490070234"/>
                  <c:y val="-9.01978098248514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0E4-4AE8-893E-72ADC84D63A3}"/>
                </c:ext>
              </c:extLst>
            </c:dLbl>
            <c:dLbl>
              <c:idx val="4"/>
              <c:layout>
                <c:manualLayout>
                  <c:x val="-8.0377329071489832E-3"/>
                  <c:y val="-0.101682949353553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0E4-4AE8-893E-72ADC84D63A3}"/>
                </c:ext>
              </c:extLst>
            </c:dLbl>
            <c:dLbl>
              <c:idx val="5"/>
              <c:layout>
                <c:manualLayout>
                  <c:x val="9.4318377211512483E-2"/>
                  <c:y val="-7.6782577006731467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88834D06-55BF-4F03-8518-0BB242DD519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0E4-4AE8-893E-72ADC84D63A3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0E4-4AE8-893E-72ADC84D63A3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0E4-4AE8-893E-72ADC84D63A3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0E4-4AE8-893E-72ADC84D63A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Automobily</c:v>
                </c:pt>
                <c:pt idx="1">
                  <c:v>Automobily</c:v>
                </c:pt>
                <c:pt idx="2">
                  <c:v>Automobily</c:v>
                </c:pt>
                <c:pt idx="3">
                  <c:v>Automobily</c:v>
                </c:pt>
                <c:pt idx="4">
                  <c:v>Automobily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36</c:v>
                </c:pt>
                <c:pt idx="1">
                  <c:v>20</c:v>
                </c:pt>
                <c:pt idx="2">
                  <c:v>13</c:v>
                </c:pt>
                <c:pt idx="3">
                  <c:v>10</c:v>
                </c:pt>
                <c:pt idx="4">
                  <c:v>8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0E4-4AE8-893E-72ADC84D63A3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30E4-4AE8-893E-72ADC84D63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30E4-4AE8-893E-72ADC84D63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30E4-4AE8-893E-72ADC84D63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30E4-4AE8-893E-72ADC84D63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30E4-4AE8-893E-72ADC84D63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30E4-4AE8-893E-72ADC84D63A3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Automobily</c:v>
                </c:pt>
                <c:pt idx="1">
                  <c:v>Automobily</c:v>
                </c:pt>
                <c:pt idx="2">
                  <c:v>Automobily</c:v>
                </c:pt>
                <c:pt idx="3">
                  <c:v>Automobily</c:v>
                </c:pt>
                <c:pt idx="4">
                  <c:v>Automobily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30E4-4AE8-893E-72ADC84D63A3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Do</a:t>
            </a:r>
            <a:r>
              <a:rPr lang="cs-CZ"/>
              <a:t>voz do ČR </a:t>
            </a:r>
            <a:r>
              <a:rPr lang="es-ES"/>
              <a:t>z</a:t>
            </a:r>
            <a:r>
              <a:rPr lang="cs-CZ"/>
              <a:t> Kanárských ostrovů</a:t>
            </a:r>
          </a:p>
        </c:rich>
      </c:tx>
      <c:layout>
        <c:manualLayout>
          <c:xMode val="edge"/>
          <c:yMode val="edge"/>
          <c:x val="0.27882009846808364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7E2-4470-BA67-08DC4E1E2B5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7E2-4470-BA67-08DC4E1E2B5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7E2-4470-BA67-08DC4E1E2B5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7E2-4470-BA67-08DC4E1E2B5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57E2-4470-BA67-08DC4E1E2B5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57E2-4470-BA67-08DC4E1E2B5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57E2-4470-BA67-08DC4E1E2B5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57E2-4470-BA67-08DC4E1E2B5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57E2-4470-BA67-08DC4E1E2B5A}"/>
              </c:ext>
            </c:extLst>
          </c:dPt>
          <c:dLbls>
            <c:dLbl>
              <c:idx val="0"/>
              <c:layout>
                <c:manualLayout>
                  <c:x val="4.1700890329885235E-2"/>
                  <c:y val="-6.48335277534752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Upevňovací</a:t>
                    </a:r>
                    <a:r>
                      <a:rPr lang="en-US" baseline="0"/>
                      <a:t> díly</a:t>
                    </a:r>
                    <a:r>
                      <a:rPr lang="en-US"/>
                      <a:t>
32%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7E2-4470-BA67-08DC4E1E2B5A}"/>
                </c:ext>
              </c:extLst>
            </c:dLbl>
            <c:dLbl>
              <c:idx val="1"/>
              <c:layout>
                <c:manualLayout>
                  <c:x val="-7.5836721390217582E-3"/>
                  <c:y val="6.36385729561582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C205012-6954-4B80-A43A-45C64185309F}" type="CATEGORYNAME">
                      <a:rPr lang="en-US">
                        <a:latin typeface="+mj-lt"/>
                      </a:rPr>
                      <a:pPr>
                        <a:defRPr/>
                      </a:pPr>
                      <a:t>[NÁZEV KATEGORIE]</a:t>
                    </a:fld>
                    <a:r>
                      <a:rPr lang="en-US" baseline="0"/>
                      <a:t>
</a:t>
                    </a:r>
                    <a:fld id="{088CAD70-CA4C-4831-8ABD-853A1E90DADA}" type="PERCENTAGE">
                      <a:rPr lang="en-US" baseline="0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97946580206885"/>
                      <c:h val="9.249999999999999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7E2-4470-BA67-08DC4E1E2B5A}"/>
                </c:ext>
              </c:extLst>
            </c:dLbl>
            <c:dLbl>
              <c:idx val="2"/>
              <c:layout>
                <c:manualLayout>
                  <c:x val="5.6927933027978942E-3"/>
                  <c:y val="5.6369932925051033E-2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537B19D-9227-4BAF-8AE6-1CF398EFF5B3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7E2-4470-BA67-08DC4E1E2B5A}"/>
                </c:ext>
              </c:extLst>
            </c:dLbl>
            <c:dLbl>
              <c:idx val="3"/>
              <c:layout>
                <c:manualLayout>
                  <c:x val="-8.8486610742284671E-2"/>
                  <c:y val="-9.95090891416362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Vlasové přípravky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7E2-4470-BA67-08DC4E1E2B5A}"/>
                </c:ext>
              </c:extLst>
            </c:dLbl>
            <c:dLbl>
              <c:idx val="4"/>
              <c:layout>
                <c:manualLayout>
                  <c:x val="-5.9893812293071211E-2"/>
                  <c:y val="-5.23002333041703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Tabák</a:t>
                    </a:r>
                    <a:r>
                      <a:rPr lang="en-US" baseline="0"/>
                      <a:t> a tabákové výrobky</a:t>
                    </a:r>
                    <a:r>
                      <a:rPr lang="en-US"/>
                      <a:t>
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7E2-4470-BA67-08DC4E1E2B5A}"/>
                </c:ext>
              </c:extLst>
            </c:dLbl>
            <c:dLbl>
              <c:idx val="5"/>
              <c:layout>
                <c:manualLayout>
                  <c:x val="7.1723877652547932E-3"/>
                  <c:y val="-8.9128268688636145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88834D06-55BF-4F03-8518-0BB242DD519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7E2-4470-BA67-08DC4E1E2B5A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E2-4470-BA67-08DC4E1E2B5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7E2-4470-BA67-08DC4E1E2B5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7E2-4470-BA67-08DC4E1E2B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Upevňovací díly</c:v>
                </c:pt>
                <c:pt idx="1">
                  <c:v>Parfémy</c:v>
                </c:pt>
                <c:pt idx="2">
                  <c:v>Kosmetické výrobky</c:v>
                </c:pt>
                <c:pt idx="3">
                  <c:v>Vlasové přípravky</c:v>
                </c:pt>
                <c:pt idx="4">
                  <c:v>Tabák a tabákové výrobky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14</c:v>
                </c:pt>
                <c:pt idx="3">
                  <c:v>10</c:v>
                </c:pt>
                <c:pt idx="4">
                  <c:v>9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7E2-4470-BA67-08DC4E1E2B5A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57E2-4470-BA67-08DC4E1E2B5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57E2-4470-BA67-08DC4E1E2B5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57E2-4470-BA67-08DC4E1E2B5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57E2-4470-BA67-08DC4E1E2B5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57E2-4470-BA67-08DC4E1E2B5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57E2-4470-BA67-08DC4E1E2B5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Upevňovací díly</c:v>
                </c:pt>
                <c:pt idx="1">
                  <c:v>Parfémy</c:v>
                </c:pt>
                <c:pt idx="2">
                  <c:v>Kosmetické výrobky</c:v>
                </c:pt>
                <c:pt idx="3">
                  <c:v>Vlasové přípravky</c:v>
                </c:pt>
                <c:pt idx="4">
                  <c:v>Tabák a tabákové výrobky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57E2-4470-BA67-08DC4E1E2B5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F1-479D-9AA8-9BFAC80D54B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F1-479D-9AA8-9BFAC80D54B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2F1-479D-9AA8-9BFAC80D54B6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2F1-479D-9AA8-9BFAC80D54B6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2F1-479D-9AA8-9BFAC80D54B6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2F1-479D-9AA8-9BFAC80D54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2F1-479D-9AA8-9BFAC80D54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2F1-479D-9AA8-9BFAC80D54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2F1-479D-9AA8-9BFAC80D54B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2F1-479D-9AA8-9BFAC80D54B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2F1-479D-9AA8-9BFAC80D54B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2F1-479D-9AA8-9BFAC80D54B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2F1-479D-9AA8-9BFAC80D54B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2F1-479D-9AA8-9BFAC80D54B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2F1-479D-9AA8-9BFAC80D54B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2F1-479D-9AA8-9BFAC80D54B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2F1-479D-9AA8-9BFAC80D54B6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2F1-479D-9AA8-9BFAC80D54B6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2F1-479D-9AA8-9BFAC80D54B6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2F1-479D-9AA8-9BFAC80D54B6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2F1-479D-9AA8-9BFAC80D54B6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2F1-479D-9AA8-9BFAC80D54B6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2F1-479D-9AA8-9BFAC80D54B6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2F1-479D-9AA8-9BFAC80D54B6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2F1-479D-9AA8-9BFAC80D54B6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2F1-479D-9AA8-9BFAC80D54B6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2F1-479D-9AA8-9BFAC80D54B6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F2F1-479D-9AA8-9BFAC80D54B6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F2F1-479D-9AA8-9BFAC80D54B6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F2F1-479D-9AA8-9BFAC80D54B6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F2F1-479D-9AA8-9BFAC80D54B6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F2F1-479D-9AA8-9BFAC80D54B6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F2F1-479D-9AA8-9BFAC80D54B6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F2F1-479D-9AA8-9BFAC80D54B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F2F1-479D-9AA8-9BFAC80D5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1</cp:revision>
  <dcterms:created xsi:type="dcterms:W3CDTF">2022-08-29T11:00:00Z</dcterms:created>
  <dcterms:modified xsi:type="dcterms:W3CDTF">2022-08-29T11:08:00Z</dcterms:modified>
</cp:coreProperties>
</file>