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02D21">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3B0AA2B5" w14:textId="5816F931" w:rsidR="000D5A7F" w:rsidRDefault="000D5A7F" w:rsidP="00E82667">
                <w:pPr>
                  <w:tabs>
                    <w:tab w:val="left" w:pos="426"/>
                  </w:tabs>
                  <w:spacing w:before="120"/>
                  <w:rPr>
                    <w:bCs/>
                    <w:lang w:eastAsia="en-GB"/>
                  </w:rPr>
                </w:pPr>
                <w:r w:rsidRPr="000D5A7F">
                  <w:rPr>
                    <w:bCs/>
                    <w:lang w:eastAsia="en-GB"/>
                  </w:rPr>
                  <w:t>Directorate General for Internal Market, Industry, Entrepreneurship and SMEs </w:t>
                </w:r>
                <w:r w:rsidR="00750A21">
                  <w:rPr>
                    <w:bCs/>
                    <w:lang w:eastAsia="en-GB"/>
                  </w:rPr>
                  <w:t>(DG GROW)</w:t>
                </w:r>
              </w:p>
              <w:p w14:paraId="77C13DCC" w14:textId="2DB72BCC" w:rsidR="000D5A7F" w:rsidRDefault="000D5A7F" w:rsidP="00E82667">
                <w:pPr>
                  <w:tabs>
                    <w:tab w:val="left" w:pos="426"/>
                  </w:tabs>
                  <w:spacing w:before="120"/>
                  <w:rPr>
                    <w:bCs/>
                    <w:lang w:eastAsia="en-GB"/>
                  </w:rPr>
                </w:pPr>
                <w:r>
                  <w:rPr>
                    <w:bCs/>
                    <w:lang w:eastAsia="en-GB"/>
                  </w:rPr>
                  <w:t xml:space="preserve">Directorate A – </w:t>
                </w:r>
                <w:r w:rsidR="00941473">
                  <w:rPr>
                    <w:bCs/>
                    <w:lang w:eastAsia="en-GB"/>
                  </w:rPr>
                  <w:t>Supply Chains and Business Analysis</w:t>
                </w:r>
              </w:p>
              <w:p w14:paraId="786241CD" w14:textId="59602B70" w:rsidR="00B65513" w:rsidRPr="0007110E" w:rsidRDefault="000D5A7F" w:rsidP="00E82667">
                <w:pPr>
                  <w:tabs>
                    <w:tab w:val="left" w:pos="426"/>
                  </w:tabs>
                  <w:spacing w:before="120"/>
                  <w:rPr>
                    <w:bCs/>
                    <w:lang w:val="en-IE" w:eastAsia="en-GB"/>
                  </w:rPr>
                </w:pPr>
                <w:r>
                  <w:rPr>
                    <w:bCs/>
                    <w:lang w:eastAsia="en-GB"/>
                  </w:rPr>
                  <w:t>Unit A1 – Chief Economist</w:t>
                </w:r>
                <w:r w:rsidR="00941473">
                  <w:rPr>
                    <w:bCs/>
                    <w:lang w:eastAsia="en-GB"/>
                  </w:rPr>
                  <w:t xml:space="preserve"> &amp; Business Intelligence Unit</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howingPlcHdr/>
          </w:sdtPr>
          <w:sdtEndPr/>
          <w:sdtContent>
            <w:tc>
              <w:tcPr>
                <w:tcW w:w="5491" w:type="dxa"/>
              </w:tcPr>
              <w:p w14:paraId="26B6BD75" w14:textId="3ACD5985" w:rsidR="00D96984" w:rsidRPr="0007110E" w:rsidRDefault="00111AB6"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0D5A7F"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fr-BE" w:eastAsia="en-GB"/>
                  </w:rPr>
                  <w:id w:val="110091040"/>
                  <w:placeholder>
                    <w:docPart w:val="5D531125FB834FBC9B5160D8B19C59C3"/>
                  </w:placeholder>
                </w:sdtPr>
                <w:sdtEndPr/>
                <w:sdtContent>
                  <w:sdt>
                    <w:sdtPr>
                      <w:rPr>
                        <w:bCs/>
                        <w:lang w:val="en-IE" w:eastAsia="en-GB"/>
                      </w:rPr>
                      <w:id w:val="1567382816"/>
                      <w:placeholder>
                        <w:docPart w:val="595EA72A3AC64E5BA36284C39B280D85"/>
                      </w:placeholder>
                    </w:sdtPr>
                    <w:sdtEndPr/>
                    <w:sdtContent>
                      <w:p w14:paraId="5D129008" w14:textId="77777777" w:rsidR="008A2802" w:rsidRDefault="008A2802" w:rsidP="008A2802">
                        <w:pPr>
                          <w:tabs>
                            <w:tab w:val="left" w:pos="426"/>
                          </w:tabs>
                          <w:spacing w:after="0"/>
                          <w:jc w:val="left"/>
                          <w:rPr>
                            <w:bCs/>
                            <w:lang w:val="en-IE" w:eastAsia="en-GB"/>
                          </w:rPr>
                        </w:pPr>
                        <w:r w:rsidRPr="000D5A7F">
                          <w:rPr>
                            <w:bCs/>
                            <w:lang w:val="en-IE" w:eastAsia="en-GB"/>
                          </w:rPr>
                          <w:t>Román ARJONA</w:t>
                        </w:r>
                        <w:r>
                          <w:rPr>
                            <w:bCs/>
                            <w:lang w:val="en-IE" w:eastAsia="en-GB"/>
                          </w:rPr>
                          <w:t xml:space="preserve"> (Head of Unit – A1): </w:t>
                        </w:r>
                        <w:hyperlink r:id="rId15" w:history="1">
                          <w:r w:rsidRPr="00A92AAE">
                            <w:rPr>
                              <w:rStyle w:val="Hyperlink"/>
                              <w:bCs/>
                              <w:lang w:val="en-IE" w:eastAsia="en-GB"/>
                            </w:rPr>
                            <w:t>Roman.ARJONA-GRACIA@ec.europa.eu</w:t>
                          </w:r>
                        </w:hyperlink>
                      </w:p>
                      <w:p w14:paraId="2C2C7B05" w14:textId="77777777" w:rsidR="008A2802" w:rsidRPr="00A92AAE" w:rsidRDefault="008A2802" w:rsidP="008A2802">
                        <w:pPr>
                          <w:tabs>
                            <w:tab w:val="left" w:pos="426"/>
                          </w:tabs>
                          <w:spacing w:after="0"/>
                          <w:jc w:val="left"/>
                          <w:rPr>
                            <w:bCs/>
                            <w:lang w:val="fr-BE" w:eastAsia="en-GB"/>
                          </w:rPr>
                        </w:pPr>
                        <w:r w:rsidRPr="00A92AAE">
                          <w:rPr>
                            <w:bCs/>
                            <w:lang w:val="fr-BE" w:eastAsia="en-GB"/>
                          </w:rPr>
                          <w:t>Piotr SOBANSKI:</w:t>
                        </w:r>
                        <w:r w:rsidRPr="008A2802">
                          <w:rPr>
                            <w:lang w:val="fr-BE"/>
                          </w:rPr>
                          <w:t xml:space="preserve"> </w:t>
                        </w:r>
                        <w:hyperlink r:id="rId16" w:history="1">
                          <w:r w:rsidRPr="008A2802">
                            <w:rPr>
                              <w:rStyle w:val="Hyperlink"/>
                              <w:bCs/>
                              <w:lang w:val="fr-BE" w:eastAsia="en-GB"/>
                            </w:rPr>
                            <w:t>Piotr.SOBANSKI@ec.europa.eu</w:t>
                          </w:r>
                        </w:hyperlink>
                      </w:p>
                      <w:p w14:paraId="417828D0" w14:textId="77777777" w:rsidR="008A2802" w:rsidRDefault="008A2802" w:rsidP="008A2802">
                        <w:pPr>
                          <w:tabs>
                            <w:tab w:val="left" w:pos="426"/>
                          </w:tabs>
                          <w:spacing w:after="0"/>
                          <w:jc w:val="left"/>
                          <w:rPr>
                            <w:bCs/>
                            <w:lang w:val="en-IE" w:eastAsia="en-GB"/>
                          </w:rPr>
                        </w:pPr>
                        <w:r>
                          <w:rPr>
                            <w:bCs/>
                            <w:lang w:val="en-IE" w:eastAsia="en-GB"/>
                          </w:rPr>
                          <w:t xml:space="preserve">Andreas REUTER: </w:t>
                        </w:r>
                        <w:hyperlink r:id="rId17" w:history="1">
                          <w:r w:rsidRPr="00A92AAE">
                            <w:rPr>
                              <w:rStyle w:val="Hyperlink"/>
                              <w:bCs/>
                              <w:lang w:eastAsia="en-GB"/>
                            </w:rPr>
                            <w:t>Andreas.REUTER@ec.europa.eu</w:t>
                          </w:r>
                        </w:hyperlink>
                      </w:p>
                    </w:sdtContent>
                  </w:sdt>
                  <w:p w14:paraId="714DA989" w14:textId="07DFEB50" w:rsidR="00E21DBD" w:rsidRPr="0007110E" w:rsidRDefault="00302D21" w:rsidP="008A2802">
                    <w:pPr>
                      <w:tabs>
                        <w:tab w:val="left" w:pos="426"/>
                      </w:tabs>
                      <w:rPr>
                        <w:bCs/>
                        <w:lang w:val="en-IE" w:eastAsia="en-GB"/>
                      </w:rPr>
                    </w:pPr>
                  </w:p>
                </w:sdtContent>
              </w:sdt>
            </w:sdtContent>
          </w:sdt>
          <w:p w14:paraId="34CF737A" w14:textId="2D760BB5" w:rsidR="00E21DBD" w:rsidRPr="0007110E" w:rsidRDefault="00302D21"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0D5A7F">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0D5A7F">
                  <w:rPr>
                    <w:bCs/>
                    <w:lang w:val="en-IE" w:eastAsia="en-GB"/>
                  </w:rPr>
                  <w:t>2025</w:t>
                </w:r>
              </w:sdtContent>
            </w:sdt>
          </w:p>
          <w:p w14:paraId="158DD156" w14:textId="27669649" w:rsidR="00E21DBD" w:rsidRPr="0007110E" w:rsidRDefault="00302D21"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0D5A7F">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0D5A7F">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2CBEB43"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8" o:title=""/>
                </v:shape>
                <w:control r:id="rId19" w:name="OptionButton6" w:shapeid="_x0000_i1037"/>
              </w:object>
            </w:r>
            <w:r>
              <w:rPr>
                <w:bCs/>
                <w:lang w:eastAsia="en-GB"/>
              </w:rPr>
              <w:object w:dxaOrig="225" w:dyaOrig="225" w14:anchorId="1B1CECAE">
                <v:shape id="_x0000_i1039" type="#_x0000_t75" style="width:108pt;height:21.75pt" o:ole="">
                  <v:imagedata r:id="rId20" o:title=""/>
                </v:shape>
                <w:control r:id="rId21"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00DD2A0"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22" o:title=""/>
                </v:shape>
                <w:control r:id="rId23"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2D946C4F" w:rsidR="0040388A" w:rsidRPr="0007110E" w:rsidRDefault="00302D21"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6321E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43A9C669"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6321E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6321E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6321E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6321E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302D21"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302D21"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80072E2"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4" o:title=""/>
                </v:shape>
                <w:control r:id="rId25"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45F10E9"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50" type="#_x0000_t75" style="width:108pt;height:21.75pt" o:ole="">
                  <v:imagedata r:id="rId26" o:title=""/>
                </v:shape>
                <w:control r:id="rId27" w:name="OptionButton2" w:shapeid="_x0000_i1050"/>
              </w:object>
            </w:r>
            <w:r>
              <w:rPr>
                <w:bCs/>
                <w:lang w:eastAsia="en-GB"/>
              </w:rPr>
              <w:object w:dxaOrig="225" w:dyaOrig="225" w14:anchorId="0992615F">
                <v:shape id="_x0000_i1049" type="#_x0000_t75" style="width:108pt;height:21.75pt" o:ole="">
                  <v:imagedata r:id="rId28" o:title=""/>
                </v:shape>
                <w:control r:id="rId29" w:name="OptionButton3" w:shapeid="_x0000_i1049"/>
              </w:object>
            </w:r>
          </w:p>
          <w:p w14:paraId="42C9AD79" w14:textId="4F6FB171"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302D21">
                  <w:rPr>
                    <w:bCs/>
                    <w:lang w:val="fr-BE" w:eastAsia="en-GB"/>
                  </w:rPr>
                  <w:t>25-06-2025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rPr>
          <w:rFonts w:eastAsiaTheme="minorEastAsia"/>
        </w:rPr>
      </w:sdtEndPr>
      <w:sdtContent>
        <w:p w14:paraId="23F0315E" w14:textId="77777777" w:rsidR="00CC237D" w:rsidRDefault="00CC237D" w:rsidP="00CC237D">
          <w:r w:rsidRPr="00FD1EDE">
            <w:rPr>
              <w:b/>
              <w:bCs/>
            </w:rPr>
            <w:t>GROW.A1</w:t>
          </w:r>
          <w:r w:rsidRPr="5A8F7D72">
            <w:t xml:space="preserve"> provides the economic evidence base </w:t>
          </w:r>
          <w:r>
            <w:t xml:space="preserve">in support </w:t>
          </w:r>
          <w:r w:rsidRPr="00752E18">
            <w:t xml:space="preserve">of policies </w:t>
          </w:r>
          <w:r>
            <w:t xml:space="preserve">that </w:t>
          </w:r>
          <w:r w:rsidRPr="00752E18">
            <w:t>strengthen the competitiveness</w:t>
          </w:r>
          <w:r>
            <w:t xml:space="preserve"> and resilience of EU enterprises and </w:t>
          </w:r>
          <w:r w:rsidRPr="00752E18">
            <w:t>unlock the full potential of the Single Market</w:t>
          </w:r>
          <w:r>
            <w:t xml:space="preserve">.  </w:t>
          </w:r>
        </w:p>
        <w:p w14:paraId="50A29D71" w14:textId="77777777" w:rsidR="00CC237D" w:rsidRPr="00B3440E" w:rsidRDefault="00CC237D" w:rsidP="00CC237D">
          <w:r w:rsidRPr="5A8F7D72">
            <w:t>The unit is responsible for: </w:t>
          </w:r>
        </w:p>
        <w:p w14:paraId="097EDE08" w14:textId="720317A0" w:rsidR="00CC237D" w:rsidRPr="003B625F" w:rsidRDefault="00CC237D" w:rsidP="005C1CA1">
          <w:pPr>
            <w:numPr>
              <w:ilvl w:val="0"/>
              <w:numId w:val="38"/>
            </w:numPr>
            <w:spacing w:after="160" w:line="259" w:lineRule="auto"/>
            <w:rPr>
              <w:rFonts w:eastAsiaTheme="minorHAnsi"/>
              <w:szCs w:val="24"/>
              <w:lang w:val="en-US" w:eastAsia="en-GB"/>
            </w:rPr>
          </w:pPr>
          <w:r w:rsidRPr="003B625F">
            <w:rPr>
              <w:rFonts w:eastAsiaTheme="minorHAnsi"/>
              <w:szCs w:val="24"/>
              <w:lang w:val="en-US" w:eastAsia="en-GB"/>
            </w:rPr>
            <w:t>Real-time economic analysis on economic security (including dependencies, disruptions, and dynamics); competitiveness, decarbonisation and industrial policy (including economic barriers, sectoral health checks, green business case, productivity); and the functioning, economic benefits and potential of the Single Market</w:t>
          </w:r>
          <w:r w:rsidR="0032047E" w:rsidRPr="003B625F">
            <w:rPr>
              <w:rFonts w:eastAsiaTheme="minorHAnsi"/>
              <w:szCs w:val="24"/>
              <w:lang w:val="en-US" w:eastAsia="en-GB"/>
            </w:rPr>
            <w:t xml:space="preserve"> </w:t>
          </w:r>
          <w:r w:rsidRPr="003B625F">
            <w:rPr>
              <w:rFonts w:eastAsiaTheme="minorHAnsi"/>
              <w:szCs w:val="24"/>
              <w:lang w:val="en-US" w:eastAsia="en-GB"/>
            </w:rPr>
            <w:t xml:space="preserve">;  </w:t>
          </w:r>
        </w:p>
        <w:p w14:paraId="7F8BA52C" w14:textId="27043FE5" w:rsidR="009526C3" w:rsidRPr="003B625F" w:rsidRDefault="009526C3" w:rsidP="005C1CA1">
          <w:pPr>
            <w:numPr>
              <w:ilvl w:val="0"/>
              <w:numId w:val="38"/>
            </w:numPr>
            <w:spacing w:after="160" w:line="259" w:lineRule="auto"/>
            <w:rPr>
              <w:rFonts w:eastAsiaTheme="minorHAnsi"/>
              <w:szCs w:val="24"/>
              <w:lang w:val="en-US" w:eastAsia="en-GB"/>
            </w:rPr>
          </w:pPr>
          <w:r w:rsidRPr="003B625F">
            <w:rPr>
              <w:rFonts w:eastAsiaTheme="minorHAnsi"/>
              <w:szCs w:val="24"/>
              <w:lang w:val="en-US" w:eastAsia="en-GB"/>
            </w:rPr>
            <w:t>Starting in May 2025, the unit hosts a new ‘Business Intelligence’ (BI) service, centralizing the gathering and dissemination of BI in the Commission</w:t>
          </w:r>
          <w:r w:rsidR="0032047E" w:rsidRPr="003B625F">
            <w:rPr>
              <w:rFonts w:eastAsiaTheme="minorHAnsi"/>
              <w:szCs w:val="24"/>
              <w:lang w:val="en-US" w:eastAsia="en-GB"/>
            </w:rPr>
            <w:t xml:space="preserve"> ; </w:t>
          </w:r>
          <w:r w:rsidRPr="003B625F">
            <w:rPr>
              <w:rFonts w:eastAsiaTheme="minorHAnsi"/>
              <w:szCs w:val="24"/>
              <w:lang w:val="en-US" w:eastAsia="en-GB"/>
            </w:rPr>
            <w:t xml:space="preserve"> </w:t>
          </w:r>
        </w:p>
        <w:p w14:paraId="6318948C" w14:textId="6913FD05" w:rsidR="00CC237D" w:rsidRPr="003B625F" w:rsidRDefault="00CC237D" w:rsidP="005C1CA1">
          <w:pPr>
            <w:numPr>
              <w:ilvl w:val="0"/>
              <w:numId w:val="38"/>
            </w:numPr>
            <w:spacing w:after="160" w:line="259" w:lineRule="auto"/>
            <w:rPr>
              <w:rFonts w:eastAsiaTheme="minorHAnsi"/>
              <w:szCs w:val="24"/>
              <w:lang w:val="en-US" w:eastAsia="en-GB"/>
            </w:rPr>
          </w:pPr>
          <w:r w:rsidRPr="003B625F">
            <w:rPr>
              <w:rFonts w:eastAsiaTheme="minorHAnsi"/>
              <w:szCs w:val="24"/>
              <w:lang w:val="en-US" w:eastAsia="en-GB"/>
            </w:rPr>
            <w:t>Analysis of the transmission of shocks to the real economy and its sectors, including through modelling work</w:t>
          </w:r>
          <w:r w:rsidR="0032047E" w:rsidRPr="003B625F">
            <w:rPr>
              <w:rFonts w:eastAsiaTheme="minorHAnsi"/>
              <w:szCs w:val="24"/>
              <w:lang w:val="en-US" w:eastAsia="en-GB"/>
            </w:rPr>
            <w:t xml:space="preserve"> </w:t>
          </w:r>
          <w:r w:rsidRPr="003B625F">
            <w:rPr>
              <w:rFonts w:eastAsiaTheme="minorHAnsi"/>
              <w:szCs w:val="24"/>
              <w:lang w:val="en-US" w:eastAsia="en-GB"/>
            </w:rPr>
            <w:t xml:space="preserve">; </w:t>
          </w:r>
        </w:p>
        <w:p w14:paraId="4107AF2D" w14:textId="3EDE97EF" w:rsidR="00CC237D" w:rsidRPr="003B625F" w:rsidRDefault="00CC237D" w:rsidP="005C1CA1">
          <w:pPr>
            <w:numPr>
              <w:ilvl w:val="0"/>
              <w:numId w:val="38"/>
            </w:numPr>
            <w:spacing w:after="160" w:line="259" w:lineRule="auto"/>
            <w:rPr>
              <w:rFonts w:eastAsiaTheme="minorHAnsi"/>
              <w:szCs w:val="24"/>
              <w:lang w:val="en-US" w:eastAsia="en-GB"/>
            </w:rPr>
          </w:pPr>
          <w:r w:rsidRPr="003B625F">
            <w:rPr>
              <w:rFonts w:eastAsiaTheme="minorHAnsi"/>
              <w:szCs w:val="24"/>
              <w:lang w:val="en-US" w:eastAsia="en-GB"/>
            </w:rPr>
            <w:t>GROW’s annual Single Market Conference, Economic Meetings, and the Single Market Economic Papers series</w:t>
          </w:r>
          <w:r w:rsidR="0032047E" w:rsidRPr="003B625F">
            <w:rPr>
              <w:rFonts w:eastAsiaTheme="minorHAnsi"/>
              <w:szCs w:val="24"/>
              <w:lang w:val="en-US" w:eastAsia="en-GB"/>
            </w:rPr>
            <w:t xml:space="preserve"> </w:t>
          </w:r>
          <w:r w:rsidRPr="003B625F">
            <w:rPr>
              <w:rFonts w:eastAsiaTheme="minorHAnsi"/>
              <w:szCs w:val="24"/>
              <w:lang w:val="en-US" w:eastAsia="en-GB"/>
            </w:rPr>
            <w:t>;  </w:t>
          </w:r>
        </w:p>
        <w:p w14:paraId="5ED835E6" w14:textId="7C7793F9" w:rsidR="00CC237D" w:rsidRPr="003B625F" w:rsidRDefault="00CC237D" w:rsidP="4AB3C72E">
          <w:pPr>
            <w:numPr>
              <w:ilvl w:val="0"/>
              <w:numId w:val="38"/>
            </w:numPr>
            <w:spacing w:after="160" w:line="259" w:lineRule="auto"/>
            <w:rPr>
              <w:rFonts w:eastAsiaTheme="minorEastAsia"/>
              <w:lang w:eastAsia="en-GB"/>
            </w:rPr>
          </w:pPr>
          <w:r w:rsidRPr="4AB3C72E">
            <w:rPr>
              <w:rFonts w:eastAsiaTheme="minorEastAsia"/>
              <w:lang w:eastAsia="en-GB"/>
            </w:rPr>
            <w:t>GROW’s Fellowship programme, GROW’s Chief Economists Network with Member States, and the Chief Economists Network of the Commission services (with ECFIN)</w:t>
          </w:r>
          <w:r w:rsidR="0032047E" w:rsidRPr="4AB3C72E">
            <w:rPr>
              <w:rFonts w:eastAsiaTheme="minorEastAsia"/>
              <w:lang w:eastAsia="en-GB"/>
            </w:rPr>
            <w:t xml:space="preserve"> </w:t>
          </w:r>
          <w:r w:rsidRPr="4AB3C72E">
            <w:rPr>
              <w:rFonts w:eastAsiaTheme="minorEastAsia"/>
              <w:lang w:eastAsia="en-GB"/>
            </w:rPr>
            <w:t xml:space="preserve">; </w:t>
          </w:r>
        </w:p>
        <w:p w14:paraId="59DD0438" w14:textId="419F0AAD" w:rsidR="00E21DBD" w:rsidRPr="003B625F" w:rsidRDefault="00CC237D" w:rsidP="005C1CA1">
          <w:pPr>
            <w:numPr>
              <w:ilvl w:val="0"/>
              <w:numId w:val="38"/>
            </w:numPr>
            <w:spacing w:after="160" w:line="259" w:lineRule="auto"/>
            <w:rPr>
              <w:rFonts w:eastAsiaTheme="minorHAnsi"/>
              <w:szCs w:val="24"/>
              <w:lang w:val="en-US" w:eastAsia="en-GB"/>
            </w:rPr>
          </w:pPr>
          <w:r w:rsidRPr="003B625F">
            <w:rPr>
              <w:rFonts w:eastAsiaTheme="minorHAnsi"/>
              <w:szCs w:val="24"/>
              <w:lang w:val="en-US" w:eastAsia="en-GB"/>
            </w:rPr>
            <w:t xml:space="preserve">Cooperation with OECD, and membership of its Committee on Industry, Innovation and Entrepreneurship (CIIE), and exchanges on economic analysis with institutions such as the EIB, the ECB, the IMF or the World Bank, think-tanks and stakeholders.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EastAsia" w:hAnsiTheme="minorHAnsi" w:cstheme="minorBidi"/>
          <w:sz w:val="22"/>
          <w:szCs w:val="22"/>
          <w:lang w:val="en-US" w:eastAsia="en-GB"/>
        </w:rPr>
        <w:id w:val="-723136291"/>
        <w:placeholder>
          <w:docPart w:val="84FB87486BC94E5EB76E972E1BD8265B"/>
        </w:placeholder>
      </w:sdtPr>
      <w:sdtEndPr>
        <w:rPr>
          <w:lang w:val="fr-BE" w:eastAsia="en-US"/>
        </w:rPr>
      </w:sdtEndPr>
      <w:sdtContent>
        <w:p w14:paraId="6203385C" w14:textId="22EBEF82" w:rsidR="00987A7C" w:rsidRDefault="003A1963" w:rsidP="00C504C7">
          <w:pPr>
            <w:rPr>
              <w:lang w:eastAsia="en-GB"/>
            </w:rPr>
          </w:pPr>
          <w:r w:rsidRPr="003A1963">
            <w:rPr>
              <w:lang w:eastAsia="en-GB"/>
            </w:rPr>
            <w:t>A stimulating and rewarding position</w:t>
          </w:r>
          <w:r w:rsidR="00987A7C">
            <w:rPr>
              <w:lang w:eastAsia="en-GB"/>
            </w:rPr>
            <w:t xml:space="preserve"> </w:t>
          </w:r>
          <w:r w:rsidR="008D07C5">
            <w:rPr>
              <w:lang w:eastAsia="en-GB"/>
            </w:rPr>
            <w:t xml:space="preserve">as member </w:t>
          </w:r>
          <w:r w:rsidR="00987A7C">
            <w:rPr>
              <w:lang w:eastAsia="en-GB"/>
            </w:rPr>
            <w:t xml:space="preserve">of the </w:t>
          </w:r>
          <w:r w:rsidR="003E6D3F">
            <w:rPr>
              <w:lang w:val="en-US" w:eastAsia="en-GB"/>
            </w:rPr>
            <w:t xml:space="preserve">new ‘Business Intelligence’ (BI) </w:t>
          </w:r>
          <w:r w:rsidR="00BA49E3">
            <w:rPr>
              <w:lang w:val="en-US" w:eastAsia="en-GB"/>
            </w:rPr>
            <w:t>service</w:t>
          </w:r>
          <w:r w:rsidR="003E6D3F">
            <w:rPr>
              <w:lang w:val="en-US" w:eastAsia="en-GB"/>
            </w:rPr>
            <w:t xml:space="preserve"> </w:t>
          </w:r>
          <w:r w:rsidR="008D07C5">
            <w:rPr>
              <w:lang w:val="en-US" w:eastAsia="en-GB"/>
            </w:rPr>
            <w:t>with</w:t>
          </w:r>
          <w:r w:rsidR="003E6D3F">
            <w:rPr>
              <w:lang w:val="en-US" w:eastAsia="en-GB"/>
            </w:rPr>
            <w:t xml:space="preserve">in our </w:t>
          </w:r>
          <w:r w:rsidR="00987A7C">
            <w:rPr>
              <w:lang w:val="en-US" w:eastAsia="en-GB"/>
            </w:rPr>
            <w:t>U</w:t>
          </w:r>
          <w:r w:rsidR="003E6D3F">
            <w:rPr>
              <w:lang w:val="en-US" w:eastAsia="en-GB"/>
            </w:rPr>
            <w:t xml:space="preserve">nit. </w:t>
          </w:r>
        </w:p>
        <w:p w14:paraId="46EE3E07" w14:textId="4E82DAA2" w:rsidR="00E21DBD" w:rsidRDefault="00987A7C" w:rsidP="00C504C7">
          <w:pPr>
            <w:rPr>
              <w:lang w:val="en-US" w:eastAsia="en-GB"/>
            </w:rPr>
          </w:pPr>
          <w:r>
            <w:rPr>
              <w:lang w:val="en-US" w:eastAsia="en-GB"/>
            </w:rPr>
            <w:t xml:space="preserve">We look for a motivated colleague to help us build up </w:t>
          </w:r>
          <w:r w:rsidR="00BA49E3">
            <w:rPr>
              <w:lang w:val="en-US" w:eastAsia="en-GB"/>
            </w:rPr>
            <w:t xml:space="preserve">the BI </w:t>
          </w:r>
          <w:r w:rsidR="00750A21">
            <w:rPr>
              <w:lang w:val="en-US" w:eastAsia="en-GB"/>
            </w:rPr>
            <w:t>service</w:t>
          </w:r>
          <w:r>
            <w:rPr>
              <w:lang w:val="en-US" w:eastAsia="en-GB"/>
            </w:rPr>
            <w:t xml:space="preserve">, whose mandate </w:t>
          </w:r>
          <w:r w:rsidR="00BA49E3">
            <w:rPr>
              <w:lang w:val="en-US" w:eastAsia="en-GB"/>
            </w:rPr>
            <w:t xml:space="preserve">is to centralise the gathering and dissemination of </w:t>
          </w:r>
          <w:r>
            <w:rPr>
              <w:lang w:val="en-US" w:eastAsia="en-GB"/>
            </w:rPr>
            <w:t xml:space="preserve">information on </w:t>
          </w:r>
          <w:r w:rsidR="003A1963">
            <w:rPr>
              <w:lang w:val="en-US" w:eastAsia="en-GB"/>
            </w:rPr>
            <w:t>business, industry and sector</w:t>
          </w:r>
          <w:r>
            <w:rPr>
              <w:lang w:val="en-US" w:eastAsia="en-GB"/>
            </w:rPr>
            <w:t xml:space="preserve"> dynamics</w:t>
          </w:r>
          <w:r w:rsidR="008D07C5">
            <w:rPr>
              <w:lang w:val="en-US" w:eastAsia="en-GB"/>
            </w:rPr>
            <w:t xml:space="preserve">. This includes information </w:t>
          </w:r>
          <w:r w:rsidR="003A1963">
            <w:rPr>
              <w:lang w:val="en-US" w:eastAsia="en-GB"/>
            </w:rPr>
            <w:t>on strategic industries</w:t>
          </w:r>
          <w:r>
            <w:rPr>
              <w:lang w:val="en-US" w:eastAsia="en-GB"/>
            </w:rPr>
            <w:t xml:space="preserve">, </w:t>
          </w:r>
          <w:r w:rsidR="003A1963">
            <w:rPr>
              <w:lang w:val="en-US" w:eastAsia="en-GB"/>
            </w:rPr>
            <w:t>technologies</w:t>
          </w:r>
          <w:r>
            <w:rPr>
              <w:lang w:val="en-US" w:eastAsia="en-GB"/>
            </w:rPr>
            <w:t xml:space="preserve"> and products</w:t>
          </w:r>
          <w:r w:rsidR="003A1963">
            <w:rPr>
              <w:lang w:val="en-US" w:eastAsia="en-GB"/>
            </w:rPr>
            <w:t>,</w:t>
          </w:r>
          <w:r w:rsidR="00BA49E3">
            <w:rPr>
              <w:lang w:val="en-US" w:eastAsia="en-GB"/>
            </w:rPr>
            <w:t xml:space="preserve"> </w:t>
          </w:r>
          <w:r w:rsidR="003A1963">
            <w:rPr>
              <w:lang w:val="en-US" w:eastAsia="en-GB"/>
            </w:rPr>
            <w:t xml:space="preserve">in support of the EU’s </w:t>
          </w:r>
          <w:r w:rsidR="00BA49E3">
            <w:rPr>
              <w:lang w:val="en-US" w:eastAsia="en-GB"/>
            </w:rPr>
            <w:t>economic security</w:t>
          </w:r>
          <w:r w:rsidR="003A1963">
            <w:rPr>
              <w:lang w:val="en-US" w:eastAsia="en-GB"/>
            </w:rPr>
            <w:t xml:space="preserve"> and </w:t>
          </w:r>
          <w:r w:rsidR="00BA49E3">
            <w:rPr>
              <w:lang w:val="en-US" w:eastAsia="en-GB"/>
            </w:rPr>
            <w:t xml:space="preserve">competitiveness </w:t>
          </w:r>
          <w:r w:rsidR="003A1963">
            <w:rPr>
              <w:lang w:val="en-US" w:eastAsia="en-GB"/>
            </w:rPr>
            <w:t>agenda</w:t>
          </w:r>
          <w:r w:rsidR="00BA49E3">
            <w:rPr>
              <w:lang w:val="en-US" w:eastAsia="en-GB"/>
            </w:rPr>
            <w:t xml:space="preserve">. </w:t>
          </w:r>
        </w:p>
        <w:p w14:paraId="4E05092E" w14:textId="3C4BBE7D" w:rsidR="001B1FEE" w:rsidRDefault="006C65F0" w:rsidP="00C504C7">
          <w:pPr>
            <w:rPr>
              <w:lang w:val="en-US" w:eastAsia="en-GB"/>
            </w:rPr>
          </w:pPr>
          <w:r>
            <w:rPr>
              <w:lang w:val="en-US" w:eastAsia="en-GB"/>
            </w:rPr>
            <w:t>The BI service</w:t>
          </w:r>
          <w:r w:rsidR="008D07C5">
            <w:rPr>
              <w:lang w:val="en-US" w:eastAsia="en-GB"/>
            </w:rPr>
            <w:t xml:space="preserve"> is </w:t>
          </w:r>
          <w:r w:rsidR="003A1963">
            <w:rPr>
              <w:lang w:val="en-US" w:eastAsia="en-GB"/>
            </w:rPr>
            <w:t xml:space="preserve">a compact team, </w:t>
          </w:r>
          <w:r w:rsidR="00987A7C">
            <w:rPr>
              <w:lang w:val="en-US" w:eastAsia="en-GB"/>
            </w:rPr>
            <w:t xml:space="preserve">which forms an integral </w:t>
          </w:r>
          <w:r w:rsidR="003A1963">
            <w:rPr>
              <w:lang w:val="en-US" w:eastAsia="en-GB"/>
            </w:rPr>
            <w:t xml:space="preserve">part of the Chief Economist </w:t>
          </w:r>
          <w:r w:rsidR="00987A7C">
            <w:rPr>
              <w:lang w:val="en-US" w:eastAsia="en-GB"/>
            </w:rPr>
            <w:t xml:space="preserve">Unit of </w:t>
          </w:r>
          <w:r w:rsidR="003A1963">
            <w:rPr>
              <w:lang w:val="en-US" w:eastAsia="en-GB"/>
            </w:rPr>
            <w:t xml:space="preserve">DG GROW. It is </w:t>
          </w:r>
          <w:r w:rsidR="00A204A4">
            <w:rPr>
              <w:lang w:val="en-US" w:eastAsia="en-GB"/>
            </w:rPr>
            <w:t xml:space="preserve">under construction </w:t>
          </w:r>
          <w:r w:rsidR="003A1963">
            <w:rPr>
              <w:lang w:val="en-US" w:eastAsia="en-GB"/>
            </w:rPr>
            <w:t xml:space="preserve">and the jobholder will </w:t>
          </w:r>
          <w:r w:rsidR="00987A7C">
            <w:rPr>
              <w:lang w:val="en-US" w:eastAsia="en-GB"/>
            </w:rPr>
            <w:t xml:space="preserve">thus </w:t>
          </w:r>
          <w:r w:rsidR="003A1963">
            <w:rPr>
              <w:lang w:val="en-US" w:eastAsia="en-GB"/>
            </w:rPr>
            <w:t xml:space="preserve">be expected to </w:t>
          </w:r>
          <w:r w:rsidR="00987A7C">
            <w:rPr>
              <w:lang w:val="en-US" w:eastAsia="en-GB"/>
            </w:rPr>
            <w:t xml:space="preserve">contribute to the </w:t>
          </w:r>
          <w:r w:rsidR="003A1963">
            <w:rPr>
              <w:lang w:val="en-US" w:eastAsia="en-GB"/>
            </w:rPr>
            <w:t>cocreat</w:t>
          </w:r>
          <w:r w:rsidR="00987A7C">
            <w:rPr>
              <w:lang w:val="en-US" w:eastAsia="en-GB"/>
            </w:rPr>
            <w:t>ion</w:t>
          </w:r>
          <w:r w:rsidR="003A1963">
            <w:rPr>
              <w:lang w:val="en-US" w:eastAsia="en-GB"/>
            </w:rPr>
            <w:t xml:space="preserve"> and codesign </w:t>
          </w:r>
          <w:r w:rsidR="00987A7C">
            <w:rPr>
              <w:lang w:val="en-US" w:eastAsia="en-GB"/>
            </w:rPr>
            <w:t xml:space="preserve">of the </w:t>
          </w:r>
          <w:r w:rsidR="003A1963">
            <w:rPr>
              <w:lang w:val="en-US" w:eastAsia="en-GB"/>
            </w:rPr>
            <w:t xml:space="preserve">vision </w:t>
          </w:r>
          <w:r w:rsidR="00987A7C">
            <w:rPr>
              <w:lang w:val="en-US" w:eastAsia="en-GB"/>
            </w:rPr>
            <w:t xml:space="preserve">and implementation </w:t>
          </w:r>
          <w:r w:rsidR="003870C6">
            <w:rPr>
              <w:lang w:val="en-US" w:eastAsia="en-GB"/>
            </w:rPr>
            <w:t xml:space="preserve">of the service. </w:t>
          </w:r>
          <w:r w:rsidR="00987A7C">
            <w:rPr>
              <w:lang w:val="en-US" w:eastAsia="en-GB"/>
            </w:rPr>
            <w:t xml:space="preserve">This includes </w:t>
          </w:r>
          <w:r w:rsidR="003870C6">
            <w:rPr>
              <w:lang w:val="en-US" w:eastAsia="en-GB"/>
            </w:rPr>
            <w:t xml:space="preserve">furnishing </w:t>
          </w:r>
          <w:r w:rsidR="00987A7C">
            <w:rPr>
              <w:lang w:val="en-US" w:eastAsia="en-GB"/>
            </w:rPr>
            <w:t xml:space="preserve">ideas, know-how as well as analyses to best </w:t>
          </w:r>
          <w:r w:rsidR="003A1963">
            <w:rPr>
              <w:lang w:val="en-US" w:eastAsia="en-GB"/>
            </w:rPr>
            <w:t xml:space="preserve">exploit </w:t>
          </w:r>
          <w:r w:rsidR="00987A7C">
            <w:rPr>
              <w:lang w:val="en-US" w:eastAsia="en-GB"/>
            </w:rPr>
            <w:t xml:space="preserve">information </w:t>
          </w:r>
          <w:r w:rsidR="003A1963">
            <w:rPr>
              <w:lang w:val="en-US" w:eastAsia="en-GB"/>
            </w:rPr>
            <w:t>sources</w:t>
          </w:r>
          <w:r w:rsidR="00987A7C">
            <w:rPr>
              <w:lang w:val="en-US" w:eastAsia="en-GB"/>
            </w:rPr>
            <w:t xml:space="preserve"> and </w:t>
          </w:r>
          <w:r w:rsidR="003A1963">
            <w:rPr>
              <w:lang w:val="en-US" w:eastAsia="en-GB"/>
            </w:rPr>
            <w:t xml:space="preserve">networks, </w:t>
          </w:r>
          <w:r w:rsidR="00987A7C">
            <w:rPr>
              <w:lang w:val="en-US" w:eastAsia="en-GB"/>
            </w:rPr>
            <w:t xml:space="preserve">as well as </w:t>
          </w:r>
          <w:r w:rsidR="00A204A4">
            <w:rPr>
              <w:lang w:val="en-US" w:eastAsia="en-GB"/>
            </w:rPr>
            <w:t xml:space="preserve">smart ways to </w:t>
          </w:r>
          <w:r w:rsidR="001B1FEE">
            <w:rPr>
              <w:lang w:val="en-US" w:eastAsia="en-GB"/>
            </w:rPr>
            <w:t xml:space="preserve">organize </w:t>
          </w:r>
          <w:r w:rsidR="003A1963">
            <w:rPr>
              <w:lang w:val="en-US" w:eastAsia="en-GB"/>
            </w:rPr>
            <w:t xml:space="preserve">the </w:t>
          </w:r>
          <w:r w:rsidR="001B1FEE">
            <w:rPr>
              <w:lang w:val="en-US" w:eastAsia="en-GB"/>
            </w:rPr>
            <w:t xml:space="preserve">work </w:t>
          </w:r>
          <w:r w:rsidR="003870C6">
            <w:rPr>
              <w:lang w:val="en-US" w:eastAsia="en-GB"/>
            </w:rPr>
            <w:t xml:space="preserve">for </w:t>
          </w:r>
          <w:r w:rsidR="001B1FEE">
            <w:rPr>
              <w:lang w:val="en-US" w:eastAsia="en-GB"/>
            </w:rPr>
            <w:t>maximum impact</w:t>
          </w:r>
          <w:r w:rsidR="00987A7C">
            <w:rPr>
              <w:lang w:val="en-US" w:eastAsia="en-GB"/>
            </w:rPr>
            <w:t xml:space="preserve">, making full use of the </w:t>
          </w:r>
          <w:r w:rsidR="001B1FEE">
            <w:rPr>
              <w:lang w:val="en-US" w:eastAsia="en-GB"/>
            </w:rPr>
            <w:t xml:space="preserve">limited resources. </w:t>
          </w:r>
        </w:p>
        <w:p w14:paraId="4D07435A" w14:textId="0C726EE0" w:rsidR="00BA49E3" w:rsidRDefault="00F732F5" w:rsidP="00F732F5">
          <w:pPr>
            <w:rPr>
              <w:lang w:val="en-US" w:eastAsia="en-GB"/>
            </w:rPr>
          </w:pPr>
          <w:r>
            <w:rPr>
              <w:lang w:val="en-US" w:eastAsia="en-GB"/>
            </w:rPr>
            <w:t xml:space="preserve">The main tasks </w:t>
          </w:r>
          <w:r w:rsidR="003A1963">
            <w:rPr>
              <w:lang w:val="en-US" w:eastAsia="en-GB"/>
            </w:rPr>
            <w:t xml:space="preserve">of the </w:t>
          </w:r>
          <w:r>
            <w:rPr>
              <w:lang w:val="en-US" w:eastAsia="en-GB"/>
            </w:rPr>
            <w:t xml:space="preserve">new team member will be to: </w:t>
          </w:r>
        </w:p>
        <w:p w14:paraId="601A7DE8" w14:textId="1FBA028B" w:rsidR="00AF46C9" w:rsidRDefault="00AF46C9" w:rsidP="005C1CA1">
          <w:pPr>
            <w:pStyle w:val="ListParagraph"/>
            <w:numPr>
              <w:ilvl w:val="0"/>
              <w:numId w:val="36"/>
            </w:numPr>
            <w:ind w:left="714" w:hanging="357"/>
            <w:contextualSpacing w:val="0"/>
            <w:rPr>
              <w:rFonts w:ascii="Times New Roman" w:hAnsi="Times New Roman" w:cs="Times New Roman"/>
              <w:sz w:val="24"/>
              <w:szCs w:val="24"/>
              <w:lang w:val="en-US" w:eastAsia="en-GB"/>
            </w:rPr>
          </w:pPr>
          <w:r>
            <w:rPr>
              <w:rFonts w:ascii="Times New Roman" w:hAnsi="Times New Roman" w:cs="Times New Roman"/>
              <w:sz w:val="24"/>
              <w:szCs w:val="24"/>
              <w:lang w:val="en-US" w:eastAsia="en-GB"/>
            </w:rPr>
            <w:lastRenderedPageBreak/>
            <w:t>Help establishing a stable set of information sources for ‘business intelligence’, involving appropriate databases, information from Commission services</w:t>
          </w:r>
          <w:r w:rsidR="00F17AAF">
            <w:rPr>
              <w:rFonts w:ascii="Times New Roman" w:hAnsi="Times New Roman" w:cs="Times New Roman"/>
              <w:sz w:val="24"/>
              <w:szCs w:val="24"/>
              <w:lang w:val="en-US" w:eastAsia="en-GB"/>
            </w:rPr>
            <w:t xml:space="preserve">, </w:t>
          </w:r>
          <w:r w:rsidR="00987A7C">
            <w:rPr>
              <w:rFonts w:ascii="Times New Roman" w:hAnsi="Times New Roman" w:cs="Times New Roman"/>
              <w:sz w:val="24"/>
              <w:szCs w:val="24"/>
              <w:lang w:val="en-US" w:eastAsia="en-GB"/>
            </w:rPr>
            <w:t>mobili</w:t>
          </w:r>
          <w:r w:rsidR="003870C6">
            <w:rPr>
              <w:rFonts w:ascii="Times New Roman" w:hAnsi="Times New Roman" w:cs="Times New Roman"/>
              <w:sz w:val="24"/>
              <w:szCs w:val="24"/>
              <w:lang w:val="en-US" w:eastAsia="en-GB"/>
            </w:rPr>
            <w:t>s</w:t>
          </w:r>
          <w:r w:rsidR="00987A7C">
            <w:rPr>
              <w:rFonts w:ascii="Times New Roman" w:hAnsi="Times New Roman" w:cs="Times New Roman"/>
              <w:sz w:val="24"/>
              <w:szCs w:val="24"/>
              <w:lang w:val="en-US" w:eastAsia="en-GB"/>
            </w:rPr>
            <w:t xml:space="preserve">ation of policy and economics networks, </w:t>
          </w:r>
          <w:r>
            <w:rPr>
              <w:rFonts w:ascii="Times New Roman" w:hAnsi="Times New Roman" w:cs="Times New Roman"/>
              <w:sz w:val="24"/>
              <w:szCs w:val="24"/>
              <w:lang w:val="en-US" w:eastAsia="en-GB"/>
            </w:rPr>
            <w:t xml:space="preserve">ad hoc </w:t>
          </w:r>
          <w:r w:rsidR="00987A7C">
            <w:rPr>
              <w:rFonts w:ascii="Times New Roman" w:hAnsi="Times New Roman" w:cs="Times New Roman"/>
              <w:sz w:val="24"/>
              <w:szCs w:val="24"/>
              <w:lang w:val="en-US" w:eastAsia="en-GB"/>
            </w:rPr>
            <w:t xml:space="preserve">and pulse </w:t>
          </w:r>
          <w:r>
            <w:rPr>
              <w:rFonts w:ascii="Times New Roman" w:hAnsi="Times New Roman" w:cs="Times New Roman"/>
              <w:sz w:val="24"/>
              <w:szCs w:val="24"/>
              <w:lang w:val="en-US" w:eastAsia="en-GB"/>
            </w:rPr>
            <w:t xml:space="preserve">surveys of companies, </w:t>
          </w:r>
          <w:r w:rsidR="003870C6">
            <w:rPr>
              <w:rFonts w:ascii="Times New Roman" w:hAnsi="Times New Roman" w:cs="Times New Roman"/>
              <w:sz w:val="24"/>
              <w:szCs w:val="24"/>
              <w:lang w:val="en-US" w:eastAsia="en-GB"/>
            </w:rPr>
            <w:t xml:space="preserve">exploiting support from an </w:t>
          </w:r>
          <w:r>
            <w:rPr>
              <w:rFonts w:ascii="Times New Roman" w:hAnsi="Times New Roman" w:cs="Times New Roman"/>
              <w:sz w:val="24"/>
              <w:szCs w:val="24"/>
              <w:lang w:val="en-US" w:eastAsia="en-GB"/>
            </w:rPr>
            <w:t>external contractor, etc</w:t>
          </w:r>
          <w:r w:rsidR="00E4536B">
            <w:rPr>
              <w:rFonts w:ascii="Times New Roman" w:hAnsi="Times New Roman" w:cs="Times New Roman"/>
              <w:sz w:val="24"/>
              <w:szCs w:val="24"/>
              <w:lang w:val="en-US" w:eastAsia="en-GB"/>
            </w:rPr>
            <w:t>.</w:t>
          </w:r>
          <w:r w:rsidR="0032047E">
            <w:rPr>
              <w:rFonts w:ascii="Times New Roman" w:hAnsi="Times New Roman" w:cs="Times New Roman"/>
              <w:sz w:val="24"/>
              <w:szCs w:val="24"/>
              <w:lang w:val="en-US" w:eastAsia="en-GB"/>
            </w:rPr>
            <w:t xml:space="preserve"> ;</w:t>
          </w:r>
        </w:p>
        <w:p w14:paraId="0742562C" w14:textId="34876AB8" w:rsidR="00F17AAF" w:rsidRDefault="00F17AAF" w:rsidP="005C1CA1">
          <w:pPr>
            <w:pStyle w:val="ListParagraph"/>
            <w:numPr>
              <w:ilvl w:val="0"/>
              <w:numId w:val="36"/>
            </w:numPr>
            <w:ind w:left="714" w:hanging="357"/>
            <w:contextualSpacing w:val="0"/>
            <w:rPr>
              <w:rFonts w:ascii="Times New Roman" w:hAnsi="Times New Roman" w:cs="Times New Roman"/>
              <w:sz w:val="24"/>
              <w:szCs w:val="24"/>
              <w:lang w:val="en-US" w:eastAsia="en-GB"/>
            </w:rPr>
          </w:pPr>
          <w:r>
            <w:rPr>
              <w:rFonts w:ascii="Times New Roman" w:hAnsi="Times New Roman" w:cs="Times New Roman"/>
              <w:sz w:val="24"/>
              <w:szCs w:val="24"/>
              <w:lang w:val="en-US" w:eastAsia="en-GB"/>
            </w:rPr>
            <w:t xml:space="preserve">Contribute to the preparation of a call for tender </w:t>
          </w:r>
          <w:r w:rsidR="003870C6">
            <w:rPr>
              <w:rFonts w:ascii="Times New Roman" w:hAnsi="Times New Roman" w:cs="Times New Roman"/>
              <w:sz w:val="24"/>
              <w:szCs w:val="24"/>
              <w:lang w:val="en-US" w:eastAsia="en-GB"/>
            </w:rPr>
            <w:t xml:space="preserve">for </w:t>
          </w:r>
          <w:r>
            <w:rPr>
              <w:rFonts w:ascii="Times New Roman" w:hAnsi="Times New Roman" w:cs="Times New Roman"/>
              <w:sz w:val="24"/>
              <w:szCs w:val="24"/>
              <w:lang w:val="en-US" w:eastAsia="en-GB"/>
            </w:rPr>
            <w:t>on</w:t>
          </w:r>
          <w:r w:rsidR="003870C6">
            <w:rPr>
              <w:rFonts w:ascii="Times New Roman" w:hAnsi="Times New Roman" w:cs="Times New Roman"/>
              <w:sz w:val="24"/>
              <w:szCs w:val="24"/>
              <w:lang w:val="en-US" w:eastAsia="en-GB"/>
            </w:rPr>
            <w:t>-</w:t>
          </w:r>
          <w:r>
            <w:rPr>
              <w:rFonts w:ascii="Times New Roman" w:hAnsi="Times New Roman" w:cs="Times New Roman"/>
              <w:sz w:val="24"/>
              <w:szCs w:val="24"/>
              <w:lang w:val="en-US" w:eastAsia="en-GB"/>
            </w:rPr>
            <w:t xml:space="preserve">demand, quick </w:t>
          </w:r>
          <w:r w:rsidR="00987A7C">
            <w:rPr>
              <w:rFonts w:ascii="Times New Roman" w:hAnsi="Times New Roman" w:cs="Times New Roman"/>
              <w:sz w:val="24"/>
              <w:szCs w:val="24"/>
              <w:lang w:val="en-US" w:eastAsia="en-GB"/>
            </w:rPr>
            <w:t>information in support of the BI work</w:t>
          </w:r>
          <w:r w:rsidR="0032047E">
            <w:rPr>
              <w:rFonts w:ascii="Times New Roman" w:hAnsi="Times New Roman" w:cs="Times New Roman"/>
              <w:sz w:val="24"/>
              <w:szCs w:val="24"/>
              <w:lang w:val="en-US" w:eastAsia="en-GB"/>
            </w:rPr>
            <w:t xml:space="preserve"> ;</w:t>
          </w:r>
        </w:p>
        <w:p w14:paraId="1619CF0B" w14:textId="4FB2C469" w:rsidR="00755250" w:rsidRDefault="00AF46C9" w:rsidP="005C1CA1">
          <w:pPr>
            <w:pStyle w:val="ListParagraph"/>
            <w:numPr>
              <w:ilvl w:val="0"/>
              <w:numId w:val="36"/>
            </w:numPr>
            <w:ind w:left="714" w:hanging="357"/>
            <w:contextualSpacing w:val="0"/>
            <w:rPr>
              <w:rFonts w:ascii="Times New Roman" w:hAnsi="Times New Roman" w:cs="Times New Roman"/>
              <w:sz w:val="24"/>
              <w:szCs w:val="24"/>
              <w:lang w:val="en-US" w:eastAsia="en-GB"/>
            </w:rPr>
          </w:pPr>
          <w:r>
            <w:rPr>
              <w:rFonts w:ascii="Times New Roman" w:hAnsi="Times New Roman" w:cs="Times New Roman"/>
              <w:sz w:val="24"/>
              <w:szCs w:val="24"/>
              <w:lang w:val="en-US" w:eastAsia="en-GB"/>
            </w:rPr>
            <w:t xml:space="preserve">Regularly monitor developments </w:t>
          </w:r>
          <w:r w:rsidR="00CA32F9">
            <w:rPr>
              <w:rFonts w:ascii="Times New Roman" w:hAnsi="Times New Roman" w:cs="Times New Roman"/>
              <w:sz w:val="24"/>
              <w:szCs w:val="24"/>
              <w:lang w:val="en-US" w:eastAsia="en-GB"/>
            </w:rPr>
            <w:t>around</w:t>
          </w:r>
          <w:r>
            <w:rPr>
              <w:rFonts w:ascii="Times New Roman" w:hAnsi="Times New Roman" w:cs="Times New Roman"/>
              <w:sz w:val="24"/>
              <w:szCs w:val="24"/>
              <w:lang w:val="en-US" w:eastAsia="en-GB"/>
            </w:rPr>
            <w:t xml:space="preserve"> Europe’s strategic industries and technologies and </w:t>
          </w:r>
          <w:r w:rsidR="00755250">
            <w:rPr>
              <w:rFonts w:ascii="Times New Roman" w:hAnsi="Times New Roman" w:cs="Times New Roman"/>
              <w:sz w:val="24"/>
              <w:szCs w:val="24"/>
              <w:lang w:val="en-US" w:eastAsia="en-GB"/>
            </w:rPr>
            <w:t xml:space="preserve">alert hierarchy </w:t>
          </w:r>
          <w:r w:rsidR="003870C6">
            <w:rPr>
              <w:rFonts w:ascii="Times New Roman" w:hAnsi="Times New Roman" w:cs="Times New Roman"/>
              <w:sz w:val="24"/>
              <w:szCs w:val="24"/>
              <w:lang w:val="en-US" w:eastAsia="en-GB"/>
            </w:rPr>
            <w:t xml:space="preserve">on </w:t>
          </w:r>
          <w:r w:rsidR="00755250">
            <w:rPr>
              <w:rFonts w:ascii="Times New Roman" w:hAnsi="Times New Roman" w:cs="Times New Roman"/>
              <w:sz w:val="24"/>
              <w:szCs w:val="24"/>
              <w:lang w:val="en-US" w:eastAsia="en-GB"/>
            </w:rPr>
            <w:t xml:space="preserve">upcoming threats </w:t>
          </w:r>
          <w:r w:rsidR="003870C6">
            <w:rPr>
              <w:rFonts w:ascii="Times New Roman" w:hAnsi="Times New Roman" w:cs="Times New Roman"/>
              <w:sz w:val="24"/>
              <w:szCs w:val="24"/>
              <w:lang w:val="en-US" w:eastAsia="en-GB"/>
            </w:rPr>
            <w:t xml:space="preserve">and </w:t>
          </w:r>
          <w:r w:rsidR="00755250">
            <w:rPr>
              <w:rFonts w:ascii="Times New Roman" w:hAnsi="Times New Roman" w:cs="Times New Roman"/>
              <w:sz w:val="24"/>
              <w:szCs w:val="24"/>
              <w:lang w:val="en-US" w:eastAsia="en-GB"/>
            </w:rPr>
            <w:t>opportunities</w:t>
          </w:r>
          <w:r w:rsidR="0032047E">
            <w:rPr>
              <w:rFonts w:ascii="Times New Roman" w:hAnsi="Times New Roman" w:cs="Times New Roman"/>
              <w:sz w:val="24"/>
              <w:szCs w:val="24"/>
              <w:lang w:val="en-US" w:eastAsia="en-GB"/>
            </w:rPr>
            <w:t xml:space="preserve"> ;</w:t>
          </w:r>
        </w:p>
        <w:p w14:paraId="2E58EEEB" w14:textId="53662704" w:rsidR="00F732F5" w:rsidRPr="00F17AAF" w:rsidRDefault="00040263" w:rsidP="005C1CA1">
          <w:pPr>
            <w:pStyle w:val="ListParagraph"/>
            <w:numPr>
              <w:ilvl w:val="0"/>
              <w:numId w:val="36"/>
            </w:numPr>
            <w:ind w:left="714" w:hanging="357"/>
            <w:contextualSpacing w:val="0"/>
            <w:rPr>
              <w:rFonts w:ascii="Times New Roman" w:hAnsi="Times New Roman" w:cs="Times New Roman"/>
              <w:sz w:val="24"/>
              <w:szCs w:val="24"/>
              <w:lang w:val="en-US" w:eastAsia="en-GB"/>
            </w:rPr>
          </w:pPr>
          <w:r>
            <w:rPr>
              <w:rFonts w:ascii="Times New Roman" w:hAnsi="Times New Roman" w:cs="Times New Roman"/>
              <w:sz w:val="24"/>
              <w:szCs w:val="24"/>
              <w:lang w:val="en-US" w:eastAsia="en-GB"/>
            </w:rPr>
            <w:t xml:space="preserve">Gather </w:t>
          </w:r>
          <w:r w:rsidR="00D651F3">
            <w:rPr>
              <w:rFonts w:ascii="Times New Roman" w:hAnsi="Times New Roman" w:cs="Times New Roman"/>
              <w:sz w:val="24"/>
              <w:szCs w:val="24"/>
              <w:lang w:val="en-US" w:eastAsia="en-GB"/>
            </w:rPr>
            <w:t xml:space="preserve">ad hoc </w:t>
          </w:r>
          <w:r w:rsidR="00987A7C">
            <w:rPr>
              <w:rFonts w:ascii="Times New Roman" w:hAnsi="Times New Roman" w:cs="Times New Roman"/>
              <w:sz w:val="24"/>
              <w:szCs w:val="24"/>
              <w:lang w:val="en-US" w:eastAsia="en-GB"/>
            </w:rPr>
            <w:t xml:space="preserve">material </w:t>
          </w:r>
          <w:r>
            <w:rPr>
              <w:rFonts w:ascii="Times New Roman" w:hAnsi="Times New Roman" w:cs="Times New Roman"/>
              <w:sz w:val="24"/>
              <w:szCs w:val="24"/>
              <w:lang w:val="en-US" w:eastAsia="en-GB"/>
            </w:rPr>
            <w:t xml:space="preserve">to </w:t>
          </w:r>
          <w:r w:rsidR="0054058C">
            <w:rPr>
              <w:rFonts w:ascii="Times New Roman" w:hAnsi="Times New Roman" w:cs="Times New Roman"/>
              <w:sz w:val="24"/>
              <w:szCs w:val="24"/>
              <w:lang w:val="en-US" w:eastAsia="en-GB"/>
            </w:rPr>
            <w:t xml:space="preserve">swiftly </w:t>
          </w:r>
          <w:r>
            <w:rPr>
              <w:rFonts w:ascii="Times New Roman" w:hAnsi="Times New Roman" w:cs="Times New Roman"/>
              <w:sz w:val="24"/>
              <w:szCs w:val="24"/>
              <w:lang w:val="en-US" w:eastAsia="en-GB"/>
            </w:rPr>
            <w:t>answer requests</w:t>
          </w:r>
          <w:r w:rsidR="00E4536B">
            <w:rPr>
              <w:rFonts w:ascii="Times New Roman" w:hAnsi="Times New Roman" w:cs="Times New Roman"/>
              <w:sz w:val="24"/>
              <w:szCs w:val="24"/>
              <w:lang w:val="en-US" w:eastAsia="en-GB"/>
            </w:rPr>
            <w:t xml:space="preserve"> </w:t>
          </w:r>
          <w:r w:rsidR="00987A7C">
            <w:rPr>
              <w:rFonts w:ascii="Times New Roman" w:hAnsi="Times New Roman" w:cs="Times New Roman"/>
              <w:sz w:val="24"/>
              <w:szCs w:val="24"/>
              <w:lang w:val="en-US" w:eastAsia="en-GB"/>
            </w:rPr>
            <w:t xml:space="preserve">addressed </w:t>
          </w:r>
          <w:r w:rsidR="0054058C">
            <w:rPr>
              <w:rFonts w:ascii="Times New Roman" w:hAnsi="Times New Roman" w:cs="Times New Roman"/>
              <w:sz w:val="24"/>
              <w:szCs w:val="24"/>
              <w:lang w:val="en-US" w:eastAsia="en-GB"/>
            </w:rPr>
            <w:t xml:space="preserve">to the BI service </w:t>
          </w:r>
          <w:r w:rsidR="00E4536B">
            <w:rPr>
              <w:rFonts w:ascii="Times New Roman" w:hAnsi="Times New Roman" w:cs="Times New Roman"/>
              <w:sz w:val="24"/>
              <w:szCs w:val="24"/>
              <w:lang w:val="en-US" w:eastAsia="en-GB"/>
            </w:rPr>
            <w:t xml:space="preserve">from across the Commission </w:t>
          </w:r>
          <w:r w:rsidR="00987A7C">
            <w:rPr>
              <w:rFonts w:ascii="Times New Roman" w:hAnsi="Times New Roman" w:cs="Times New Roman"/>
              <w:sz w:val="24"/>
              <w:szCs w:val="24"/>
              <w:lang w:val="en-US" w:eastAsia="en-GB"/>
            </w:rPr>
            <w:t>services. T</w:t>
          </w:r>
          <w:r w:rsidR="00E4536B">
            <w:rPr>
              <w:rFonts w:ascii="Times New Roman" w:hAnsi="Times New Roman" w:cs="Times New Roman"/>
              <w:sz w:val="24"/>
              <w:szCs w:val="24"/>
              <w:lang w:val="en-US" w:eastAsia="en-GB"/>
            </w:rPr>
            <w:t xml:space="preserve">he nature of these requests </w:t>
          </w:r>
          <w:r w:rsidR="003870C6">
            <w:rPr>
              <w:rFonts w:ascii="Times New Roman" w:hAnsi="Times New Roman" w:cs="Times New Roman"/>
              <w:sz w:val="24"/>
              <w:szCs w:val="24"/>
              <w:lang w:val="en-US" w:eastAsia="en-GB"/>
            </w:rPr>
            <w:t xml:space="preserve">may </w:t>
          </w:r>
          <w:r w:rsidR="00E4536B">
            <w:rPr>
              <w:rFonts w:ascii="Times New Roman" w:hAnsi="Times New Roman" w:cs="Times New Roman"/>
              <w:sz w:val="24"/>
              <w:szCs w:val="24"/>
              <w:lang w:val="en-US" w:eastAsia="en-GB"/>
            </w:rPr>
            <w:t xml:space="preserve">go beyond </w:t>
          </w:r>
          <w:r w:rsidR="003870C6">
            <w:rPr>
              <w:rFonts w:ascii="Times New Roman" w:hAnsi="Times New Roman" w:cs="Times New Roman"/>
              <w:sz w:val="24"/>
              <w:szCs w:val="24"/>
              <w:lang w:val="en-US" w:eastAsia="en-GB"/>
            </w:rPr>
            <w:t xml:space="preserve">conventional </w:t>
          </w:r>
          <w:r w:rsidR="00E4536B">
            <w:rPr>
              <w:rFonts w:ascii="Times New Roman" w:hAnsi="Times New Roman" w:cs="Times New Roman"/>
              <w:sz w:val="24"/>
              <w:szCs w:val="24"/>
              <w:lang w:val="en-US" w:eastAsia="en-GB"/>
            </w:rPr>
            <w:t xml:space="preserve">economic questions and </w:t>
          </w:r>
          <w:r w:rsidR="003870C6">
            <w:rPr>
              <w:rFonts w:ascii="Times New Roman" w:hAnsi="Times New Roman" w:cs="Times New Roman"/>
              <w:sz w:val="24"/>
              <w:szCs w:val="24"/>
              <w:lang w:val="en-US" w:eastAsia="en-GB"/>
            </w:rPr>
            <w:t xml:space="preserve">may </w:t>
          </w:r>
          <w:r w:rsidR="00E4536B">
            <w:rPr>
              <w:rFonts w:ascii="Times New Roman" w:hAnsi="Times New Roman" w:cs="Times New Roman"/>
              <w:sz w:val="24"/>
              <w:szCs w:val="24"/>
              <w:lang w:val="en-US" w:eastAsia="en-GB"/>
            </w:rPr>
            <w:t>require a qualitative answer</w:t>
          </w:r>
          <w:r w:rsidR="00987A7C">
            <w:rPr>
              <w:rFonts w:ascii="Times New Roman" w:hAnsi="Times New Roman" w:cs="Times New Roman"/>
              <w:sz w:val="24"/>
              <w:szCs w:val="24"/>
              <w:lang w:val="en-US" w:eastAsia="en-GB"/>
            </w:rPr>
            <w:t xml:space="preserve">.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rFonts w:asciiTheme="minorHAnsi" w:eastAsiaTheme="minorEastAsia" w:hAnsiTheme="minorHAnsi" w:cstheme="minorBidi"/>
          <w:sz w:val="22"/>
          <w:szCs w:val="22"/>
          <w:lang w:val="en-US" w:eastAsia="en-GB"/>
        </w:rPr>
        <w:id w:val="-209197804"/>
        <w:placeholder>
          <w:docPart w:val="D53C757808094631B3D30FCCF370CC97"/>
        </w:placeholder>
      </w:sdtPr>
      <w:sdtEndPr>
        <w:rPr>
          <w:sz w:val="24"/>
          <w:szCs w:val="24"/>
          <w:lang w:val="en-GB" w:eastAsia="en-IE"/>
        </w:rPr>
      </w:sdtEndPr>
      <w:sdtContent>
        <w:p w14:paraId="6010CC60" w14:textId="16A1899A" w:rsidR="00987A7C" w:rsidRDefault="00987A7C" w:rsidP="002E40A9">
          <w:pPr>
            <w:rPr>
              <w:lang w:eastAsia="en-GB"/>
            </w:rPr>
          </w:pPr>
          <w:r w:rsidRPr="00987A7C">
            <w:rPr>
              <w:lang w:eastAsia="en-GB"/>
            </w:rPr>
            <w:t xml:space="preserve">We are looking for a pro-active and motivated colleague with </w:t>
          </w:r>
          <w:r>
            <w:rPr>
              <w:lang w:val="en-US" w:eastAsia="en-GB"/>
            </w:rPr>
            <w:t>at least three-years relevant professional</w:t>
          </w:r>
          <w:r w:rsidRPr="00987A7C">
            <w:rPr>
              <w:lang w:val="en-US" w:eastAsia="en-GB"/>
            </w:rPr>
            <w:t xml:space="preserve"> </w:t>
          </w:r>
          <w:r w:rsidR="008D07C5">
            <w:rPr>
              <w:lang w:val="en-US" w:eastAsia="en-GB"/>
            </w:rPr>
            <w:t>experience and relevant educational background</w:t>
          </w:r>
          <w:r>
            <w:rPr>
              <w:lang w:val="en-US" w:eastAsia="en-GB"/>
            </w:rPr>
            <w:t>, ideally on economics and/</w:t>
          </w:r>
          <w:r w:rsidR="008D07C5">
            <w:rPr>
              <w:lang w:val="en-US" w:eastAsia="en-GB"/>
            </w:rPr>
            <w:t xml:space="preserve"> </w:t>
          </w:r>
          <w:r>
            <w:rPr>
              <w:lang w:val="en-US" w:eastAsia="en-GB"/>
            </w:rPr>
            <w:t>or statistics</w:t>
          </w:r>
          <w:r w:rsidR="008D07C5">
            <w:rPr>
              <w:lang w:eastAsia="en-GB"/>
            </w:rPr>
            <w:t xml:space="preserve">, or in areas </w:t>
          </w:r>
          <w:r w:rsidR="008D07C5" w:rsidRPr="00987A7C">
            <w:rPr>
              <w:lang w:eastAsia="en-GB"/>
            </w:rPr>
            <w:t xml:space="preserve">relevant to the economic portfolio of DG GROW (e.g. </w:t>
          </w:r>
          <w:r w:rsidR="008D07C5">
            <w:rPr>
              <w:lang w:eastAsia="en-GB"/>
            </w:rPr>
            <w:t xml:space="preserve">industry, </w:t>
          </w:r>
          <w:r w:rsidR="008D07C5" w:rsidRPr="00987A7C">
            <w:rPr>
              <w:lang w:eastAsia="en-GB"/>
            </w:rPr>
            <w:t>internal market, microeconomics, trade, innovation/ research, competition, energy, etc.)</w:t>
          </w:r>
          <w:r w:rsidR="005C1CA1">
            <w:rPr>
              <w:lang w:eastAsia="en-GB"/>
            </w:rPr>
            <w:t>.</w:t>
          </w:r>
        </w:p>
        <w:p w14:paraId="5B342EF8" w14:textId="77777777" w:rsidR="005C1CA1" w:rsidRDefault="008D07C5" w:rsidP="005C1CA1">
          <w:pPr>
            <w:rPr>
              <w:lang w:val="en-US" w:eastAsia="en-GB"/>
            </w:rPr>
          </w:pPr>
          <w:r>
            <w:rPr>
              <w:lang w:val="en-US" w:eastAsia="en-GB"/>
            </w:rPr>
            <w:t xml:space="preserve">The successful candidate </w:t>
          </w:r>
          <w:r w:rsidR="004E0009">
            <w:rPr>
              <w:lang w:val="en-US" w:eastAsia="en-GB"/>
            </w:rPr>
            <w:t xml:space="preserve">should have the following </w:t>
          </w:r>
          <w:r w:rsidR="00CA32F9">
            <w:rPr>
              <w:lang w:val="en-US" w:eastAsia="en-GB"/>
            </w:rPr>
            <w:t>capabilities</w:t>
          </w:r>
          <w:r w:rsidR="004E0009">
            <w:rPr>
              <w:lang w:val="en-US" w:eastAsia="en-GB"/>
            </w:rPr>
            <w:t xml:space="preserve">: </w:t>
          </w:r>
        </w:p>
        <w:p w14:paraId="3DFE6A9C" w14:textId="70748BDE" w:rsidR="005C1CA1" w:rsidRPr="005C1CA1" w:rsidRDefault="008D07C5" w:rsidP="005C1CA1">
          <w:pPr>
            <w:pStyle w:val="ListParagraph"/>
            <w:numPr>
              <w:ilvl w:val="0"/>
              <w:numId w:val="39"/>
            </w:numPr>
            <w:ind w:left="714" w:hanging="357"/>
            <w:contextualSpacing w:val="0"/>
            <w:rPr>
              <w:rFonts w:ascii="Times New Roman" w:hAnsi="Times New Roman" w:cs="Times New Roman"/>
              <w:sz w:val="24"/>
              <w:szCs w:val="24"/>
              <w:lang w:val="en-US" w:eastAsia="en-GB"/>
            </w:rPr>
          </w:pPr>
          <w:r w:rsidRPr="005C1CA1">
            <w:rPr>
              <w:rFonts w:ascii="Times New Roman" w:hAnsi="Times New Roman" w:cs="Times New Roman"/>
              <w:sz w:val="24"/>
              <w:szCs w:val="24"/>
              <w:lang w:val="en-US" w:eastAsia="en-GB"/>
            </w:rPr>
            <w:t>Excellent oral and drafting skills in English</w:t>
          </w:r>
          <w:r w:rsidR="003B625F">
            <w:rPr>
              <w:rFonts w:ascii="Times New Roman" w:hAnsi="Times New Roman" w:cs="Times New Roman"/>
              <w:sz w:val="24"/>
              <w:szCs w:val="24"/>
              <w:lang w:val="en-US" w:eastAsia="en-GB"/>
            </w:rPr>
            <w:t xml:space="preserve"> ;</w:t>
          </w:r>
        </w:p>
        <w:p w14:paraId="13D2DFCE" w14:textId="4226A581" w:rsidR="005C1CA1" w:rsidRPr="005C1CA1" w:rsidRDefault="004E0009" w:rsidP="005C1CA1">
          <w:pPr>
            <w:pStyle w:val="ListParagraph"/>
            <w:numPr>
              <w:ilvl w:val="0"/>
              <w:numId w:val="39"/>
            </w:numPr>
            <w:ind w:left="714" w:hanging="357"/>
            <w:contextualSpacing w:val="0"/>
            <w:rPr>
              <w:rFonts w:ascii="Times New Roman" w:hAnsi="Times New Roman" w:cs="Times New Roman"/>
              <w:sz w:val="24"/>
              <w:szCs w:val="24"/>
              <w:lang w:val="en-US" w:eastAsia="en-GB"/>
            </w:rPr>
          </w:pPr>
          <w:r w:rsidRPr="005C1CA1">
            <w:rPr>
              <w:rFonts w:ascii="Times New Roman" w:hAnsi="Times New Roman" w:cs="Times New Roman"/>
              <w:sz w:val="24"/>
              <w:szCs w:val="24"/>
              <w:lang w:val="en-US" w:eastAsia="en-GB"/>
            </w:rPr>
            <w:t>Strong interpersonal skills to</w:t>
          </w:r>
          <w:r w:rsidR="008D07C5" w:rsidRPr="005C1CA1">
            <w:rPr>
              <w:rFonts w:ascii="Times New Roman" w:hAnsi="Times New Roman" w:cs="Times New Roman"/>
              <w:sz w:val="24"/>
              <w:szCs w:val="24"/>
              <w:lang w:val="en-US" w:eastAsia="en-GB"/>
            </w:rPr>
            <w:t xml:space="preserve"> reach out to people and build constructive relationships, including </w:t>
          </w:r>
          <w:r w:rsidRPr="005C1CA1">
            <w:rPr>
              <w:rFonts w:ascii="Times New Roman" w:hAnsi="Times New Roman" w:cs="Times New Roman"/>
              <w:sz w:val="24"/>
              <w:szCs w:val="24"/>
              <w:lang w:val="en-US" w:eastAsia="en-GB"/>
            </w:rPr>
            <w:t xml:space="preserve">with members of other Commission </w:t>
          </w:r>
          <w:r w:rsidR="008D07C5" w:rsidRPr="005C1CA1">
            <w:rPr>
              <w:rFonts w:ascii="Times New Roman" w:hAnsi="Times New Roman" w:cs="Times New Roman"/>
              <w:sz w:val="24"/>
              <w:szCs w:val="24"/>
              <w:lang w:val="en-US" w:eastAsia="en-GB"/>
            </w:rPr>
            <w:t>services</w:t>
          </w:r>
          <w:r w:rsidRPr="005C1CA1">
            <w:rPr>
              <w:rFonts w:ascii="Times New Roman" w:hAnsi="Times New Roman" w:cs="Times New Roman"/>
              <w:sz w:val="24"/>
              <w:szCs w:val="24"/>
              <w:lang w:val="en-US" w:eastAsia="en-GB"/>
            </w:rPr>
            <w:t xml:space="preserve">, Member States, </w:t>
          </w:r>
          <w:r w:rsidR="008D07C5" w:rsidRPr="005C1CA1">
            <w:rPr>
              <w:rFonts w:ascii="Times New Roman" w:hAnsi="Times New Roman" w:cs="Times New Roman"/>
              <w:sz w:val="24"/>
              <w:szCs w:val="24"/>
              <w:lang w:val="en-US" w:eastAsia="en-GB"/>
            </w:rPr>
            <w:t xml:space="preserve">and </w:t>
          </w:r>
          <w:r w:rsidRPr="005C1CA1">
            <w:rPr>
              <w:rFonts w:ascii="Times New Roman" w:hAnsi="Times New Roman" w:cs="Times New Roman"/>
              <w:sz w:val="24"/>
              <w:szCs w:val="24"/>
              <w:lang w:val="en-US" w:eastAsia="en-GB"/>
            </w:rPr>
            <w:t xml:space="preserve">external stakeholders </w:t>
          </w:r>
          <w:r w:rsidR="003B625F">
            <w:rPr>
              <w:rFonts w:ascii="Times New Roman" w:hAnsi="Times New Roman" w:cs="Times New Roman"/>
              <w:sz w:val="24"/>
              <w:szCs w:val="24"/>
              <w:lang w:val="en-US" w:eastAsia="en-GB"/>
            </w:rPr>
            <w:t>;</w:t>
          </w:r>
        </w:p>
        <w:p w14:paraId="55B610C5" w14:textId="5FA82864" w:rsidR="005C1CA1" w:rsidRPr="005C1CA1" w:rsidRDefault="008D07C5" w:rsidP="005C1CA1">
          <w:pPr>
            <w:pStyle w:val="ListParagraph"/>
            <w:numPr>
              <w:ilvl w:val="0"/>
              <w:numId w:val="39"/>
            </w:numPr>
            <w:ind w:left="714" w:hanging="357"/>
            <w:contextualSpacing w:val="0"/>
            <w:rPr>
              <w:rFonts w:ascii="Times New Roman" w:hAnsi="Times New Roman" w:cs="Times New Roman"/>
              <w:sz w:val="24"/>
              <w:szCs w:val="24"/>
              <w:lang w:val="en-US" w:eastAsia="en-GB"/>
            </w:rPr>
          </w:pPr>
          <w:r w:rsidRPr="005C1CA1">
            <w:rPr>
              <w:rFonts w:ascii="Times New Roman" w:hAnsi="Times New Roman" w:cs="Times New Roman"/>
              <w:sz w:val="24"/>
              <w:szCs w:val="24"/>
              <w:lang w:val="en-US" w:eastAsia="en-GB"/>
            </w:rPr>
            <w:t xml:space="preserve">Analytical and problem-solving capacity </w:t>
          </w:r>
          <w:r w:rsidR="003B625F">
            <w:rPr>
              <w:rFonts w:ascii="Times New Roman" w:hAnsi="Times New Roman" w:cs="Times New Roman"/>
              <w:sz w:val="24"/>
              <w:szCs w:val="24"/>
              <w:lang w:val="en-US" w:eastAsia="en-GB"/>
            </w:rPr>
            <w:t>;</w:t>
          </w:r>
        </w:p>
        <w:p w14:paraId="418B5650" w14:textId="51227F0F" w:rsidR="005C1CA1" w:rsidRPr="005C1CA1" w:rsidRDefault="004E0009" w:rsidP="005C1CA1">
          <w:pPr>
            <w:pStyle w:val="ListParagraph"/>
            <w:numPr>
              <w:ilvl w:val="0"/>
              <w:numId w:val="39"/>
            </w:numPr>
            <w:ind w:left="714" w:hanging="357"/>
            <w:contextualSpacing w:val="0"/>
            <w:rPr>
              <w:rFonts w:ascii="Times New Roman" w:hAnsi="Times New Roman" w:cs="Times New Roman"/>
              <w:sz w:val="24"/>
              <w:szCs w:val="24"/>
              <w:lang w:val="en-US" w:eastAsia="en-GB"/>
            </w:rPr>
          </w:pPr>
          <w:r w:rsidRPr="005C1CA1">
            <w:rPr>
              <w:rFonts w:ascii="Times New Roman" w:hAnsi="Times New Roman" w:cs="Times New Roman"/>
              <w:sz w:val="24"/>
              <w:szCs w:val="24"/>
              <w:lang w:val="en-US" w:eastAsia="en-GB"/>
            </w:rPr>
            <w:t>Creativity</w:t>
          </w:r>
          <w:r w:rsidR="00F078EB" w:rsidRPr="005C1CA1">
            <w:rPr>
              <w:rFonts w:ascii="Times New Roman" w:hAnsi="Times New Roman" w:cs="Times New Roman"/>
              <w:sz w:val="24"/>
              <w:szCs w:val="24"/>
              <w:lang w:val="en-US" w:eastAsia="en-GB"/>
            </w:rPr>
            <w:t xml:space="preserve"> </w:t>
          </w:r>
          <w:r w:rsidR="008D07C5" w:rsidRPr="005C1CA1">
            <w:rPr>
              <w:rFonts w:ascii="Times New Roman" w:hAnsi="Times New Roman" w:cs="Times New Roman"/>
              <w:sz w:val="24"/>
              <w:szCs w:val="24"/>
              <w:lang w:val="en-US" w:eastAsia="en-GB"/>
            </w:rPr>
            <w:t xml:space="preserve">and out-of-the-box thinking </w:t>
          </w:r>
          <w:r w:rsidR="00F078EB" w:rsidRPr="005C1CA1">
            <w:rPr>
              <w:rFonts w:ascii="Times New Roman" w:hAnsi="Times New Roman" w:cs="Times New Roman"/>
              <w:sz w:val="24"/>
              <w:szCs w:val="24"/>
              <w:lang w:val="en-US" w:eastAsia="en-GB"/>
            </w:rPr>
            <w:t xml:space="preserve">to combine (often patchy) information from various sources into a coherent </w:t>
          </w:r>
          <w:r w:rsidR="003870C6" w:rsidRPr="005C1CA1">
            <w:rPr>
              <w:rFonts w:ascii="Times New Roman" w:hAnsi="Times New Roman" w:cs="Times New Roman"/>
              <w:sz w:val="24"/>
              <w:szCs w:val="24"/>
              <w:lang w:val="en-US" w:eastAsia="en-GB"/>
            </w:rPr>
            <w:t xml:space="preserve">product </w:t>
          </w:r>
          <w:r w:rsidR="003B625F">
            <w:rPr>
              <w:rFonts w:ascii="Times New Roman" w:hAnsi="Times New Roman" w:cs="Times New Roman"/>
              <w:sz w:val="24"/>
              <w:szCs w:val="24"/>
              <w:lang w:val="en-US" w:eastAsia="en-GB"/>
            </w:rPr>
            <w:t>;</w:t>
          </w:r>
        </w:p>
        <w:p w14:paraId="42C630B4" w14:textId="1D2AD1A4" w:rsidR="005C1CA1" w:rsidRPr="005C1CA1" w:rsidRDefault="00F078EB" w:rsidP="005C1CA1">
          <w:pPr>
            <w:pStyle w:val="ListParagraph"/>
            <w:numPr>
              <w:ilvl w:val="0"/>
              <w:numId w:val="39"/>
            </w:numPr>
            <w:ind w:left="714" w:hanging="357"/>
            <w:contextualSpacing w:val="0"/>
            <w:rPr>
              <w:rFonts w:ascii="Times New Roman" w:hAnsi="Times New Roman" w:cs="Times New Roman"/>
              <w:sz w:val="24"/>
              <w:szCs w:val="24"/>
              <w:lang w:val="en-US" w:eastAsia="en-GB"/>
            </w:rPr>
          </w:pPr>
          <w:r w:rsidRPr="005C1CA1">
            <w:rPr>
              <w:rFonts w:ascii="Times New Roman" w:hAnsi="Times New Roman" w:cs="Times New Roman"/>
              <w:sz w:val="24"/>
              <w:szCs w:val="24"/>
              <w:lang w:val="en-US" w:eastAsia="en-GB"/>
            </w:rPr>
            <w:t>Ability to analyse datasets (ideally, but not necessarily, using statistics software like STATA) and prepare appropriate visuals (graphs, etc.)</w:t>
          </w:r>
          <w:r w:rsidR="003B625F">
            <w:rPr>
              <w:rFonts w:ascii="Times New Roman" w:hAnsi="Times New Roman" w:cs="Times New Roman"/>
              <w:sz w:val="24"/>
              <w:szCs w:val="24"/>
              <w:lang w:val="en-US" w:eastAsia="en-GB"/>
            </w:rPr>
            <w:t xml:space="preserve"> ;</w:t>
          </w:r>
        </w:p>
        <w:p w14:paraId="0C06A4B0" w14:textId="71F7CFCA" w:rsidR="008D07C5" w:rsidRPr="005C1CA1" w:rsidRDefault="003870C6" w:rsidP="005C1CA1">
          <w:pPr>
            <w:pStyle w:val="ListParagraph"/>
            <w:numPr>
              <w:ilvl w:val="0"/>
              <w:numId w:val="39"/>
            </w:numPr>
            <w:ind w:left="714" w:hanging="357"/>
            <w:contextualSpacing w:val="0"/>
            <w:rPr>
              <w:rFonts w:ascii="Times New Roman" w:hAnsi="Times New Roman" w:cs="Times New Roman"/>
              <w:sz w:val="24"/>
              <w:szCs w:val="24"/>
              <w:lang w:val="en-US" w:eastAsia="en-GB"/>
            </w:rPr>
          </w:pPr>
          <w:r w:rsidRPr="005C1CA1">
            <w:rPr>
              <w:rFonts w:ascii="Times New Roman" w:hAnsi="Times New Roman" w:cs="Times New Roman"/>
              <w:sz w:val="24"/>
              <w:szCs w:val="24"/>
              <w:lang w:val="en-US" w:eastAsia="en-GB"/>
            </w:rPr>
            <w:t>I</w:t>
          </w:r>
          <w:r w:rsidR="008D07C5" w:rsidRPr="005C1CA1">
            <w:rPr>
              <w:rFonts w:ascii="Times New Roman" w:hAnsi="Times New Roman" w:cs="Times New Roman"/>
              <w:sz w:val="24"/>
              <w:szCs w:val="24"/>
              <w:lang w:val="en-US" w:eastAsia="en-GB"/>
            </w:rPr>
            <w:t xml:space="preserve">nter-active </w:t>
          </w:r>
          <w:r w:rsidRPr="005C1CA1">
            <w:rPr>
              <w:rFonts w:ascii="Times New Roman" w:hAnsi="Times New Roman" w:cs="Times New Roman"/>
              <w:sz w:val="24"/>
              <w:szCs w:val="24"/>
              <w:lang w:val="en-US" w:eastAsia="en-GB"/>
            </w:rPr>
            <w:t xml:space="preserve">stance as a </w:t>
          </w:r>
          <w:r w:rsidR="008D07C5" w:rsidRPr="005C1CA1">
            <w:rPr>
              <w:rFonts w:ascii="Times New Roman" w:hAnsi="Times New Roman" w:cs="Times New Roman"/>
              <w:sz w:val="24"/>
              <w:szCs w:val="24"/>
              <w:lang w:val="en-US" w:eastAsia="en-GB"/>
            </w:rPr>
            <w:t>team player, who promotes a positive and enticing professional atmosphere</w:t>
          </w:r>
          <w:r w:rsidR="003B625F">
            <w:rPr>
              <w:rFonts w:ascii="Times New Roman" w:hAnsi="Times New Roman" w:cs="Times New Roman"/>
              <w:sz w:val="24"/>
              <w:szCs w:val="24"/>
              <w:lang w:val="en-US" w:eastAsia="en-GB"/>
            </w:rPr>
            <w:t>.</w:t>
          </w:r>
        </w:p>
        <w:p w14:paraId="55B7AD73" w14:textId="0F1D776F" w:rsidR="008D07C5" w:rsidRPr="008D07C5" w:rsidRDefault="008D07C5" w:rsidP="008D07C5">
          <w:pPr>
            <w:rPr>
              <w:rFonts w:asciiTheme="minorHAnsi" w:hAnsiTheme="minorHAnsi" w:cstheme="minorBidi"/>
              <w:sz w:val="22"/>
              <w:szCs w:val="22"/>
              <w:lang w:val="en-IE" w:eastAsia="en-GB"/>
            </w:rPr>
          </w:pPr>
          <w:r w:rsidRPr="008D07C5">
            <w:rPr>
              <w:lang w:val="en-IE" w:eastAsia="en-GB"/>
            </w:rPr>
            <w:t xml:space="preserve">The working language is English. A working knowledge of French would be an advantage, </w:t>
          </w:r>
          <w:r>
            <w:rPr>
              <w:lang w:val="en-IE" w:eastAsia="en-GB"/>
            </w:rPr>
            <w:t xml:space="preserve">and </w:t>
          </w:r>
          <w:r w:rsidRPr="008D07C5">
            <w:rPr>
              <w:lang w:val="en-IE" w:eastAsia="en-GB"/>
            </w:rPr>
            <w:t>other languages an additional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30"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31" w:history="1">
        <w:hyperlink r:id="rId32"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3"/>
      <w:footerReference w:type="default" r:id="rId34"/>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5584363"/>
    <w:multiLevelType w:val="multilevel"/>
    <w:tmpl w:val="DDD8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3512E1E"/>
    <w:multiLevelType w:val="hybridMultilevel"/>
    <w:tmpl w:val="CC80039E"/>
    <w:lvl w:ilvl="0" w:tplc="806A0A44">
      <w:start w:val="1"/>
      <w:numFmt w:val="bullet"/>
      <w:lvlText w:val=""/>
      <w:lvlJc w:val="left"/>
      <w:pPr>
        <w:ind w:left="720" w:hanging="360"/>
      </w:pPr>
      <w:rPr>
        <w:rFonts w:ascii="Wingdings"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C305CAE"/>
    <w:multiLevelType w:val="hybridMultilevel"/>
    <w:tmpl w:val="9528B6FE"/>
    <w:lvl w:ilvl="0" w:tplc="806A0A44">
      <w:start w:val="1"/>
      <w:numFmt w:val="bullet"/>
      <w:lvlText w:val=""/>
      <w:lvlJc w:val="left"/>
      <w:pPr>
        <w:ind w:left="960" w:hanging="360"/>
      </w:pPr>
      <w:rPr>
        <w:rFonts w:ascii="Wingdings" w:hAnsi="Wingdings" w:hint="default"/>
        <w:color w:val="auto"/>
      </w:rPr>
    </w:lvl>
    <w:lvl w:ilvl="1" w:tplc="18090003" w:tentative="1">
      <w:start w:val="1"/>
      <w:numFmt w:val="bullet"/>
      <w:lvlText w:val="o"/>
      <w:lvlJc w:val="left"/>
      <w:pPr>
        <w:ind w:left="1680" w:hanging="360"/>
      </w:pPr>
      <w:rPr>
        <w:rFonts w:ascii="Courier New" w:hAnsi="Courier New" w:cs="Courier New"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ourier New"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ourier New" w:hint="default"/>
      </w:rPr>
    </w:lvl>
    <w:lvl w:ilvl="8" w:tplc="18090005" w:tentative="1">
      <w:start w:val="1"/>
      <w:numFmt w:val="bullet"/>
      <w:lvlText w:val=""/>
      <w:lvlJc w:val="left"/>
      <w:pPr>
        <w:ind w:left="6720" w:hanging="360"/>
      </w:pPr>
      <w:rPr>
        <w:rFonts w:ascii="Wingdings" w:hAnsi="Wingdings" w:hint="default"/>
      </w:rPr>
    </w:lvl>
  </w:abstractNum>
  <w:abstractNum w:abstractNumId="13"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CC5476F"/>
    <w:multiLevelType w:val="hybridMultilevel"/>
    <w:tmpl w:val="4CDE5058"/>
    <w:lvl w:ilvl="0" w:tplc="806A0A44">
      <w:start w:val="1"/>
      <w:numFmt w:val="bullet"/>
      <w:lvlText w:val=""/>
      <w:lvlJc w:val="left"/>
      <w:pPr>
        <w:ind w:left="720" w:hanging="360"/>
      </w:pPr>
      <w:rPr>
        <w:rFonts w:ascii="Wingdings"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3D941924"/>
    <w:multiLevelType w:val="hybridMultilevel"/>
    <w:tmpl w:val="814C9EF8"/>
    <w:lvl w:ilvl="0" w:tplc="806A0A44">
      <w:start w:val="1"/>
      <w:numFmt w:val="bullet"/>
      <w:lvlText w:val=""/>
      <w:lvlJc w:val="left"/>
      <w:pPr>
        <w:ind w:left="720" w:hanging="360"/>
      </w:pPr>
      <w:rPr>
        <w:rFonts w:ascii="Wingdings"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30" w15:restartNumberingAfterBreak="0">
    <w:nsid w:val="7FA76D25"/>
    <w:multiLevelType w:val="multilevel"/>
    <w:tmpl w:val="D76C025E"/>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9029435">
    <w:abstractNumId w:val="2"/>
  </w:num>
  <w:num w:numId="2" w16cid:durableId="545487891">
    <w:abstractNumId w:val="18"/>
  </w:num>
  <w:num w:numId="3" w16cid:durableId="1086658250">
    <w:abstractNumId w:val="11"/>
  </w:num>
  <w:num w:numId="4" w16cid:durableId="1304967038">
    <w:abstractNumId w:val="19"/>
  </w:num>
  <w:num w:numId="5" w16cid:durableId="1625841798">
    <w:abstractNumId w:val="25"/>
  </w:num>
  <w:num w:numId="6" w16cid:durableId="1581711852">
    <w:abstractNumId w:val="27"/>
  </w:num>
  <w:num w:numId="7" w16cid:durableId="2010597269">
    <w:abstractNumId w:val="3"/>
  </w:num>
  <w:num w:numId="8" w16cid:durableId="154227337">
    <w:abstractNumId w:val="10"/>
  </w:num>
  <w:num w:numId="9" w16cid:durableId="835806501">
    <w:abstractNumId w:val="22"/>
  </w:num>
  <w:num w:numId="10" w16cid:durableId="229927604">
    <w:abstractNumId w:val="4"/>
  </w:num>
  <w:num w:numId="11" w16cid:durableId="882864602">
    <w:abstractNumId w:val="6"/>
  </w:num>
  <w:num w:numId="12" w16cid:durableId="1110204864">
    <w:abstractNumId w:val="8"/>
  </w:num>
  <w:num w:numId="13" w16cid:durableId="932594616">
    <w:abstractNumId w:val="13"/>
  </w:num>
  <w:num w:numId="14" w16cid:durableId="1671517048">
    <w:abstractNumId w:val="20"/>
  </w:num>
  <w:num w:numId="15" w16cid:durableId="348874439">
    <w:abstractNumId w:val="24"/>
  </w:num>
  <w:num w:numId="16" w16cid:durableId="788280695">
    <w:abstractNumId w:val="28"/>
  </w:num>
  <w:num w:numId="17" w16cid:durableId="1058630122">
    <w:abstractNumId w:val="15"/>
  </w:num>
  <w:num w:numId="18" w16cid:durableId="2120908136">
    <w:abstractNumId w:val="16"/>
  </w:num>
  <w:num w:numId="19" w16cid:durableId="686714860">
    <w:abstractNumId w:val="29"/>
  </w:num>
  <w:num w:numId="20" w16cid:durableId="422990355">
    <w:abstractNumId w:val="23"/>
  </w:num>
  <w:num w:numId="21" w16cid:durableId="1837307304">
    <w:abstractNumId w:val="26"/>
  </w:num>
  <w:num w:numId="22" w16cid:durableId="302121546">
    <w:abstractNumId w:val="5"/>
  </w:num>
  <w:num w:numId="23" w16cid:durableId="728039549">
    <w:abstractNumId w:val="9"/>
  </w:num>
  <w:num w:numId="24" w16cid:durableId="1971325234">
    <w:abstractNumId w:val="17"/>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920064898">
    <w:abstractNumId w:val="1"/>
  </w:num>
  <w:num w:numId="35" w16cid:durableId="670761784">
    <w:abstractNumId w:val="21"/>
  </w:num>
  <w:num w:numId="36" w16cid:durableId="771513640">
    <w:abstractNumId w:val="7"/>
  </w:num>
  <w:num w:numId="37" w16cid:durableId="2082828363">
    <w:abstractNumId w:val="12"/>
  </w:num>
  <w:num w:numId="38" w16cid:durableId="2100633827">
    <w:abstractNumId w:val="30"/>
  </w:num>
  <w:num w:numId="39" w16cid:durableId="15201169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40263"/>
    <w:rsid w:val="0007110E"/>
    <w:rsid w:val="0007544E"/>
    <w:rsid w:val="00092BCA"/>
    <w:rsid w:val="000A4668"/>
    <w:rsid w:val="000D129C"/>
    <w:rsid w:val="000D5A7F"/>
    <w:rsid w:val="000F371B"/>
    <w:rsid w:val="000F4CD5"/>
    <w:rsid w:val="00111AB6"/>
    <w:rsid w:val="001B1FEE"/>
    <w:rsid w:val="001D0A81"/>
    <w:rsid w:val="002109E6"/>
    <w:rsid w:val="00252050"/>
    <w:rsid w:val="00267E0B"/>
    <w:rsid w:val="002A731F"/>
    <w:rsid w:val="002A74F9"/>
    <w:rsid w:val="002B3CBF"/>
    <w:rsid w:val="002C13C3"/>
    <w:rsid w:val="002C49D0"/>
    <w:rsid w:val="002D27AB"/>
    <w:rsid w:val="002E40A9"/>
    <w:rsid w:val="002E4331"/>
    <w:rsid w:val="00302D21"/>
    <w:rsid w:val="0032047E"/>
    <w:rsid w:val="003870C6"/>
    <w:rsid w:val="00394447"/>
    <w:rsid w:val="003A1963"/>
    <w:rsid w:val="003B625F"/>
    <w:rsid w:val="003E50A4"/>
    <w:rsid w:val="003E6D3F"/>
    <w:rsid w:val="0040388A"/>
    <w:rsid w:val="00416B25"/>
    <w:rsid w:val="00431778"/>
    <w:rsid w:val="00454CC7"/>
    <w:rsid w:val="00464195"/>
    <w:rsid w:val="004710D2"/>
    <w:rsid w:val="00476034"/>
    <w:rsid w:val="00487064"/>
    <w:rsid w:val="004C7CE9"/>
    <w:rsid w:val="004E0009"/>
    <w:rsid w:val="005168AD"/>
    <w:rsid w:val="0054058C"/>
    <w:rsid w:val="0058240F"/>
    <w:rsid w:val="00592CD5"/>
    <w:rsid w:val="005C1CA1"/>
    <w:rsid w:val="005D1B85"/>
    <w:rsid w:val="006212B2"/>
    <w:rsid w:val="006223FC"/>
    <w:rsid w:val="006321EE"/>
    <w:rsid w:val="00665583"/>
    <w:rsid w:val="00693BC6"/>
    <w:rsid w:val="00696070"/>
    <w:rsid w:val="006C65F0"/>
    <w:rsid w:val="0070627B"/>
    <w:rsid w:val="00714104"/>
    <w:rsid w:val="00750A21"/>
    <w:rsid w:val="00755250"/>
    <w:rsid w:val="007E531E"/>
    <w:rsid w:val="007F02AC"/>
    <w:rsid w:val="007F7012"/>
    <w:rsid w:val="0085472A"/>
    <w:rsid w:val="00881B60"/>
    <w:rsid w:val="008A2802"/>
    <w:rsid w:val="008D02B7"/>
    <w:rsid w:val="008D07C5"/>
    <w:rsid w:val="008F0B52"/>
    <w:rsid w:val="008F4BA9"/>
    <w:rsid w:val="00916485"/>
    <w:rsid w:val="00917578"/>
    <w:rsid w:val="00941473"/>
    <w:rsid w:val="009526C3"/>
    <w:rsid w:val="00987A7C"/>
    <w:rsid w:val="00994062"/>
    <w:rsid w:val="00996CC6"/>
    <w:rsid w:val="009A1EA0"/>
    <w:rsid w:val="009A2B26"/>
    <w:rsid w:val="009A2F00"/>
    <w:rsid w:val="009C5E27"/>
    <w:rsid w:val="009E6BFE"/>
    <w:rsid w:val="00A033AD"/>
    <w:rsid w:val="00A204A4"/>
    <w:rsid w:val="00AA3D9C"/>
    <w:rsid w:val="00AA3E97"/>
    <w:rsid w:val="00AB2CEA"/>
    <w:rsid w:val="00AE4E32"/>
    <w:rsid w:val="00AF46C9"/>
    <w:rsid w:val="00AF6424"/>
    <w:rsid w:val="00B24CC5"/>
    <w:rsid w:val="00B3644B"/>
    <w:rsid w:val="00B40689"/>
    <w:rsid w:val="00B65513"/>
    <w:rsid w:val="00B73F08"/>
    <w:rsid w:val="00B8014C"/>
    <w:rsid w:val="00BA49E3"/>
    <w:rsid w:val="00C05D65"/>
    <w:rsid w:val="00C06724"/>
    <w:rsid w:val="00C3254D"/>
    <w:rsid w:val="00C504C7"/>
    <w:rsid w:val="00C75BA4"/>
    <w:rsid w:val="00CA32F9"/>
    <w:rsid w:val="00CB5B61"/>
    <w:rsid w:val="00CC237D"/>
    <w:rsid w:val="00CD2C5A"/>
    <w:rsid w:val="00D0015C"/>
    <w:rsid w:val="00D03CF4"/>
    <w:rsid w:val="00D52D9C"/>
    <w:rsid w:val="00D651F3"/>
    <w:rsid w:val="00D7090C"/>
    <w:rsid w:val="00D84D53"/>
    <w:rsid w:val="00D96984"/>
    <w:rsid w:val="00DD41ED"/>
    <w:rsid w:val="00DF1E49"/>
    <w:rsid w:val="00E21DBD"/>
    <w:rsid w:val="00E342CB"/>
    <w:rsid w:val="00E41704"/>
    <w:rsid w:val="00E44D7F"/>
    <w:rsid w:val="00E4536B"/>
    <w:rsid w:val="00E82667"/>
    <w:rsid w:val="00E84FE8"/>
    <w:rsid w:val="00EB3147"/>
    <w:rsid w:val="00ED10DB"/>
    <w:rsid w:val="00F078EB"/>
    <w:rsid w:val="00F17AAF"/>
    <w:rsid w:val="00F4683D"/>
    <w:rsid w:val="00F6462F"/>
    <w:rsid w:val="00F732F5"/>
    <w:rsid w:val="00F91B73"/>
    <w:rsid w:val="00F93413"/>
    <w:rsid w:val="00FD740F"/>
    <w:rsid w:val="00FF6858"/>
    <w:rsid w:val="4AB3C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0D5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32840">
      <w:bodyDiv w:val="1"/>
      <w:marLeft w:val="0"/>
      <w:marRight w:val="0"/>
      <w:marTop w:val="0"/>
      <w:marBottom w:val="0"/>
      <w:divBdr>
        <w:top w:val="none" w:sz="0" w:space="0" w:color="auto"/>
        <w:left w:val="none" w:sz="0" w:space="0" w:color="auto"/>
        <w:bottom w:val="none" w:sz="0" w:space="0" w:color="auto"/>
        <w:right w:val="none" w:sz="0" w:space="0" w:color="auto"/>
      </w:divBdr>
    </w:div>
    <w:div w:id="561713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image" Target="media/image2.wmf" /><Relationship Id="rId26" Type="http://schemas.openxmlformats.org/officeDocument/2006/relationships/image" Target="media/image6.wmf" /><Relationship Id="rId21" Type="http://schemas.openxmlformats.org/officeDocument/2006/relationships/control" Target="activeX/activeX2.xml" /><Relationship Id="rId34" Type="http://schemas.openxmlformats.org/officeDocument/2006/relationships/footer" Target="footer2.xml" /><Relationship Id="rId12" Type="http://schemas.openxmlformats.org/officeDocument/2006/relationships/footnotes" Target="footnotes.xml" /><Relationship Id="rId17" Type="http://schemas.openxmlformats.org/officeDocument/2006/relationships/hyperlink" Target="mailto:Andreas.REUTER@ec.europa.eu" TargetMode="External" /><Relationship Id="rId25" Type="http://schemas.openxmlformats.org/officeDocument/2006/relationships/control" Target="activeX/activeX4.xml" /><Relationship Id="rId33" Type="http://schemas.openxmlformats.org/officeDocument/2006/relationships/footer" Target="footer1.xml" /><Relationship Id="rId16" Type="http://schemas.openxmlformats.org/officeDocument/2006/relationships/hyperlink" Target="mailto:Piotr.SOBANSKI@ec.europa.eu" TargetMode="External" /><Relationship Id="rId20" Type="http://schemas.openxmlformats.org/officeDocument/2006/relationships/image" Target="media/image3.wmf" /><Relationship Id="rId29" Type="http://schemas.openxmlformats.org/officeDocument/2006/relationships/control" Target="activeX/activeX6.xml" /><Relationship Id="rId11" Type="http://schemas.openxmlformats.org/officeDocument/2006/relationships/webSettings" Target="webSettings.xml" /><Relationship Id="rId24" Type="http://schemas.openxmlformats.org/officeDocument/2006/relationships/image" Target="media/image5.wmf" /><Relationship Id="rId32" Type="http://schemas.openxmlformats.org/officeDocument/2006/relationships/hyperlink" Target="https://europa.eu/europass/en/create-europass-cv" TargetMode="External" /><Relationship Id="rId37" Type="http://schemas.openxmlformats.org/officeDocument/2006/relationships/theme" Target="theme/theme1.xml" /><Relationship Id="rId15" Type="http://schemas.openxmlformats.org/officeDocument/2006/relationships/hyperlink" Target="mailto:Roman.ARJONA-GRACIA@ec.europa.eu" TargetMode="External" /><Relationship Id="rId23" Type="http://schemas.openxmlformats.org/officeDocument/2006/relationships/control" Target="activeX/activeX3.xml" /><Relationship Id="rId28" Type="http://schemas.openxmlformats.org/officeDocument/2006/relationships/image" Target="media/image7.wmf" /><Relationship Id="rId36" Type="http://schemas.openxmlformats.org/officeDocument/2006/relationships/glossaryDocument" Target="glossary/document.xml" /><Relationship Id="rId10" Type="http://schemas.openxmlformats.org/officeDocument/2006/relationships/settings" Target="settings.xml" /><Relationship Id="rId19" Type="http://schemas.openxmlformats.org/officeDocument/2006/relationships/control" Target="activeX/activeX1.xml" /><Relationship Id="rId31" Type="http://schemas.openxmlformats.org/officeDocument/2006/relationships/hyperlink" Target="http://europass.cedefop.europa.eu/en/documents/curriculum-vitae" TargetMode="Externa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image" Target="media/image4.wmf" /><Relationship Id="rId27" Type="http://schemas.openxmlformats.org/officeDocument/2006/relationships/control" Target="activeX/activeX5.xml" /><Relationship Id="rId30" Type="http://schemas.openxmlformats.org/officeDocument/2006/relationships/hyperlink" Target="https://eur-lex.europa.eu/legal-content/EN/TXT/?uri=CELEX:32015D0444" TargetMode="External" /><Relationship Id="rId35" Type="http://schemas.openxmlformats.org/officeDocument/2006/relationships/fontTable" Target="fontTable.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5D531125FB834FBC9B5160D8B19C59C3"/>
        <w:category>
          <w:name w:val="General"/>
          <w:gallery w:val="placeholder"/>
        </w:category>
        <w:types>
          <w:type w:val="bbPlcHdr"/>
        </w:types>
        <w:behaviors>
          <w:behavior w:val="content"/>
        </w:behaviors>
        <w:guid w:val="{3DE3E6CD-0F83-4FAF-92B0-FAAE0E543DFE}"/>
      </w:docPartPr>
      <w:docPartBody>
        <w:p w:rsidR="00B40689" w:rsidRDefault="00B40689" w:rsidP="00B40689">
          <w:pPr>
            <w:pStyle w:val="5D531125FB834FBC9B5160D8B19C59C3"/>
          </w:pPr>
          <w:r w:rsidRPr="00080A71">
            <w:rPr>
              <w:rStyle w:val="PlaceholderText"/>
              <w:bCs/>
            </w:rPr>
            <w:t>Click or tap here to enter text.</w:t>
          </w:r>
        </w:p>
      </w:docPartBody>
    </w:docPart>
    <w:docPart>
      <w:docPartPr>
        <w:name w:val="595EA72A3AC64E5BA36284C39B280D85"/>
        <w:category>
          <w:name w:val="General"/>
          <w:gallery w:val="placeholder"/>
        </w:category>
        <w:types>
          <w:type w:val="bbPlcHdr"/>
        </w:types>
        <w:behaviors>
          <w:behavior w:val="content"/>
        </w:behaviors>
        <w:guid w:val="{B2D725C2-C6CD-4A86-B45B-0527370EFD83}"/>
      </w:docPartPr>
      <w:docPartBody>
        <w:p w:rsidR="00B40689" w:rsidRDefault="00B40689" w:rsidP="00B40689">
          <w:pPr>
            <w:pStyle w:val="595EA72A3AC64E5BA36284C39B280D85"/>
          </w:pPr>
          <w:r w:rsidRPr="0007110E">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4C7CE9"/>
    <w:rsid w:val="006212B2"/>
    <w:rsid w:val="006F0611"/>
    <w:rsid w:val="0070627B"/>
    <w:rsid w:val="00714104"/>
    <w:rsid w:val="007F7378"/>
    <w:rsid w:val="00893390"/>
    <w:rsid w:val="00894A0C"/>
    <w:rsid w:val="009A12CB"/>
    <w:rsid w:val="00B40689"/>
    <w:rsid w:val="00C05D65"/>
    <w:rsid w:val="00CA527C"/>
    <w:rsid w:val="00D374C1"/>
    <w:rsid w:val="00D52D9C"/>
    <w:rsid w:val="00ED10DB"/>
    <w:rsid w:val="00FF68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40689"/>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5D531125FB834FBC9B5160D8B19C59C3">
    <w:name w:val="5D531125FB834FBC9B5160D8B19C59C3"/>
    <w:rsid w:val="00B40689"/>
    <w:pPr>
      <w:spacing w:line="278" w:lineRule="auto"/>
    </w:pPr>
    <w:rPr>
      <w:kern w:val="2"/>
      <w:sz w:val="24"/>
      <w:szCs w:val="24"/>
      <w14:ligatures w14:val="standardContextual"/>
    </w:rPr>
  </w:style>
  <w:style w:type="paragraph" w:customStyle="1" w:styleId="595EA72A3AC64E5BA36284C39B280D85">
    <w:name w:val="595EA72A3AC64E5BA36284C39B280D85"/>
    <w:rsid w:val="00B4068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1</TotalTime>
  <Pages>5</Pages>
  <Words>1403</Words>
  <Characters>7999</Characters>
  <Application>Microsoft Office Word</Application>
  <DocSecurity>0</DocSecurity>
  <PresentationFormat>Microsoft Word 14.0</PresentationFormat>
  <Lines>66</Lines>
  <Paragraphs>18</Paragraphs>
  <ScaleCrop>true</ScaleCrop>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11</cp:revision>
  <cp:lastPrinted>2023-04-05T10:36:00Z</cp:lastPrinted>
  <dcterms:created xsi:type="dcterms:W3CDTF">2025-04-09T15:40:00Z</dcterms:created>
  <dcterms:modified xsi:type="dcterms:W3CDTF">2025-04-11T14:37:00Z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