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39EF" w:rsidRDefault="006B3A19">
      <w:r>
        <w:rPr>
          <w:noProof/>
          <w:lang w:val="cs-CZ" w:eastAsia="cs-CZ"/>
        </w:rPr>
        <mc:AlternateContent>
          <mc:Choice Requires="wps">
            <w:drawing>
              <wp:anchor distT="45720" distB="45720" distL="114300" distR="114300" simplePos="0" relativeHeight="251659264" behindDoc="0" locked="0" layoutInCell="1" allowOverlap="1">
                <wp:simplePos x="0" y="0"/>
                <wp:positionH relativeFrom="column">
                  <wp:posOffset>4734126</wp:posOffset>
                </wp:positionH>
                <wp:positionV relativeFrom="paragraph">
                  <wp:posOffset>539</wp:posOffset>
                </wp:positionV>
                <wp:extent cx="4417060" cy="6848475"/>
                <wp:effectExtent l="0" t="0" r="15240" b="9525"/>
                <wp:wrapSquare wrapText="bothSides"/>
                <wp:docPr id="2" name="Text Box 2"/>
                <wp:cNvGraphicFramePr/>
                <a:graphic xmlns:a="http://schemas.openxmlformats.org/drawingml/2006/main">
                  <a:graphicData uri="http://schemas.microsoft.com/office/word/2010/wordprocessingShape">
                    <wps:wsp>
                      <wps:cNvSpPr txBox="1"/>
                      <wps:spPr>
                        <a:xfrm>
                          <a:off x="0" y="0"/>
                          <a:ext cx="4417060" cy="6848475"/>
                        </a:xfrm>
                        <a:prstGeom prst="rect">
                          <a:avLst/>
                        </a:prstGeom>
                        <a:solidFill>
                          <a:prstClr val="white"/>
                        </a:solidFill>
                        <a:ln w="6350">
                          <a:solidFill>
                            <a:prstClr val="black"/>
                          </a:solidFill>
                        </a:ln>
                      </wps:spPr>
                      <wps:txbx>
                        <w:txbxContent>
                          <w:p w:rsidR="0079415B" w:rsidRDefault="00992B21" w:rsidP="00C20265">
                            <w:pPr>
                              <w:rPr>
                                <w:rFonts w:ascii="Arial" w:hAnsi="Arial" w:cs="Arial"/>
                                <w:sz w:val="16"/>
                                <w:szCs w:val="16"/>
                                <w:lang w:val="en-US"/>
                              </w:rPr>
                            </w:pPr>
                            <w:r>
                              <w:rPr>
                                <w:noProof/>
                                <w:lang w:val="cs-CZ" w:eastAsia="cs-CZ"/>
                              </w:rPr>
                              <w:drawing>
                                <wp:inline distT="0" distB="0" distL="0" distR="0" wp14:anchorId="52E53DF3" wp14:editId="262B6602">
                                  <wp:extent cx="1124909" cy="106976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25126" cy="1069972"/>
                                          </a:xfrm>
                                          <a:prstGeom prst="rect">
                                            <a:avLst/>
                                          </a:prstGeom>
                                        </pic:spPr>
                                      </pic:pic>
                                    </a:graphicData>
                                  </a:graphic>
                                </wp:inline>
                              </w:drawing>
                            </w:r>
                          </w:p>
                          <w:p w:rsidR="00646C5B" w:rsidRDefault="00646C5B" w:rsidP="00C20265">
                            <w:pPr>
                              <w:rPr>
                                <w:rFonts w:ascii="Arial" w:hAnsi="Arial" w:cs="Arial"/>
                                <w:sz w:val="16"/>
                                <w:szCs w:val="16"/>
                                <w:lang w:val="en-US"/>
                              </w:rPr>
                            </w:pPr>
                          </w:p>
                          <w:p w:rsidR="00C20265" w:rsidRPr="00C20265" w:rsidRDefault="00C20265" w:rsidP="00C20265">
                            <w:pPr>
                              <w:rPr>
                                <w:rFonts w:ascii="Arial" w:hAnsi="Arial" w:cs="Arial"/>
                                <w:sz w:val="16"/>
                                <w:szCs w:val="16"/>
                                <w:lang w:val="en-US"/>
                              </w:rPr>
                            </w:pPr>
                            <w:r w:rsidRPr="00C20265">
                              <w:rPr>
                                <w:rFonts w:ascii="Arial" w:hAnsi="Arial" w:cs="Arial"/>
                                <w:sz w:val="16"/>
                                <w:szCs w:val="16"/>
                                <w:lang w:val="en-US"/>
                              </w:rPr>
                              <w:t xml:space="preserve">Chicago native </w:t>
                            </w:r>
                            <w:r w:rsidRPr="00D16A26">
                              <w:rPr>
                                <w:rFonts w:ascii="Arial" w:hAnsi="Arial" w:cs="Arial"/>
                                <w:b/>
                                <w:bCs/>
                                <w:sz w:val="16"/>
                                <w:szCs w:val="16"/>
                                <w:lang w:val="en-US"/>
                              </w:rPr>
                              <w:t>Bailey Wantuch</w:t>
                            </w:r>
                            <w:r w:rsidRPr="00C20265">
                              <w:rPr>
                                <w:rFonts w:ascii="Arial" w:hAnsi="Arial" w:cs="Arial"/>
                                <w:sz w:val="16"/>
                                <w:szCs w:val="16"/>
                                <w:lang w:val="en-US"/>
                              </w:rPr>
                              <w:t xml:space="preserve"> began studying the violin at age 4. Actively involved in chamber music, Wantuch has worked with members of the Vermeer Quartet, Dover Quartet, Lincoln Trio, and Peabody Trio. In recent years her ensembles have received great recognition, including first prize in the 2017 McGill Chamber Music Competition. She has also appeared as a soloist with several orchestras in the Chicagoland area. Wantuch has attended prestigious festivals in the USA such as Madeline Island Chamber Music, the Northwestern Summer Violin Institute, and the Zodiac Music Academy &amp; Festival in southern France. In addition to performing, Wantuch is a passionate and devoted pedagogue having taught at schools worldwide, including Cuerdas Frotadas (Chile), La Escuela Superior de Música de la UJED (Mexico), and El Sistema Kenya. She obtained her Bachelor of Music from Northwestern University’s Bienen School of Music and her Master of Music in Violin Performance from McGill University’s Schulich School of Music. Her former teachers are Blair Milton of the Chicago Symphony Orchestra and Violaine Melançon of the Peabody Trio.</w:t>
                            </w:r>
                          </w:p>
                          <w:p w:rsidR="00C20265" w:rsidRPr="00C20265" w:rsidRDefault="00C20265" w:rsidP="00C20265">
                            <w:pPr>
                              <w:rPr>
                                <w:rFonts w:ascii="Arial" w:hAnsi="Arial" w:cs="Arial"/>
                                <w:sz w:val="16"/>
                                <w:szCs w:val="16"/>
                                <w:lang w:val="en-US"/>
                              </w:rPr>
                            </w:pPr>
                          </w:p>
                          <w:p w:rsidR="00C20265" w:rsidRPr="00C20265" w:rsidRDefault="00C20265" w:rsidP="00C20265">
                            <w:pPr>
                              <w:rPr>
                                <w:rFonts w:ascii="Arial" w:hAnsi="Arial" w:cs="Arial"/>
                                <w:sz w:val="16"/>
                                <w:szCs w:val="16"/>
                                <w:lang w:val="en-US"/>
                              </w:rPr>
                            </w:pPr>
                            <w:r w:rsidRPr="00C20265">
                              <w:rPr>
                                <w:rFonts w:ascii="Arial" w:hAnsi="Arial" w:cs="Arial"/>
                                <w:sz w:val="16"/>
                                <w:szCs w:val="16"/>
                                <w:lang w:val="en-US"/>
                              </w:rPr>
                              <w:t>Wantuch has taken an interest in social justice through music education. She recently completed the Global Leaders Program, a year-long certificate program for socially-minded musicians spanning the globe.</w:t>
                            </w:r>
                          </w:p>
                          <w:p w:rsidR="006B3A19" w:rsidRDefault="006B3A19">
                            <w:pPr>
                              <w:rPr>
                                <w:rFonts w:ascii="Arial" w:hAnsi="Arial" w:cs="Arial"/>
                                <w:sz w:val="16"/>
                                <w:szCs w:val="16"/>
                              </w:rPr>
                            </w:pPr>
                          </w:p>
                          <w:p w:rsidR="00F43E0F" w:rsidRDefault="00F43E0F">
                            <w:pPr>
                              <w:rPr>
                                <w:rFonts w:ascii="Arial" w:hAnsi="Arial" w:cs="Arial"/>
                                <w:sz w:val="16"/>
                                <w:szCs w:val="16"/>
                              </w:rPr>
                            </w:pPr>
                          </w:p>
                          <w:p w:rsidR="00F43E0F" w:rsidRDefault="00687DE8">
                            <w:pPr>
                              <w:rPr>
                                <w:rFonts w:ascii="Arial" w:hAnsi="Arial" w:cs="Arial"/>
                                <w:sz w:val="16"/>
                                <w:szCs w:val="16"/>
                              </w:rPr>
                            </w:pPr>
                            <w:r>
                              <w:rPr>
                                <w:rFonts w:ascii="Arial" w:hAnsi="Arial" w:cs="Arial"/>
                                <w:noProof/>
                                <w:sz w:val="16"/>
                                <w:szCs w:val="16"/>
                                <w:lang w:val="cs-CZ" w:eastAsia="cs-CZ"/>
                              </w:rPr>
                              <w:drawing>
                                <wp:inline distT="0" distB="0" distL="0" distR="0">
                                  <wp:extent cx="1124585" cy="1163663"/>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a:extLst>
                                              <a:ext uri="{28A0092B-C50C-407E-A947-70E740481C1C}">
                                                <a14:useLocalDpi xmlns:a14="http://schemas.microsoft.com/office/drawing/2010/main" val="0"/>
                                              </a:ext>
                                            </a:extLst>
                                          </a:blip>
                                          <a:stretch>
                                            <a:fillRect/>
                                          </a:stretch>
                                        </pic:blipFill>
                                        <pic:spPr>
                                          <a:xfrm>
                                            <a:off x="0" y="0"/>
                                            <a:ext cx="1124585" cy="1163663"/>
                                          </a:xfrm>
                                          <a:prstGeom prst="rect">
                                            <a:avLst/>
                                          </a:prstGeom>
                                        </pic:spPr>
                                      </pic:pic>
                                    </a:graphicData>
                                  </a:graphic>
                                </wp:inline>
                              </w:drawing>
                            </w:r>
                          </w:p>
                          <w:p w:rsidR="00796624" w:rsidRDefault="00796624">
                            <w:pPr>
                              <w:rPr>
                                <w:rFonts w:ascii="Arial" w:hAnsi="Arial" w:cs="Arial"/>
                                <w:sz w:val="16"/>
                                <w:szCs w:val="16"/>
                              </w:rPr>
                            </w:pPr>
                          </w:p>
                          <w:p w:rsidR="00796624" w:rsidRPr="00796624" w:rsidRDefault="00796624" w:rsidP="00796624">
                            <w:pPr>
                              <w:rPr>
                                <w:rFonts w:ascii="Arial" w:hAnsi="Arial" w:cs="Arial"/>
                                <w:sz w:val="16"/>
                                <w:szCs w:val="16"/>
                              </w:rPr>
                            </w:pPr>
                            <w:r w:rsidRPr="00D16A26">
                              <w:rPr>
                                <w:rFonts w:ascii="Arial" w:hAnsi="Arial" w:cs="Arial"/>
                                <w:b/>
                                <w:bCs/>
                                <w:sz w:val="16"/>
                                <w:szCs w:val="16"/>
                              </w:rPr>
                              <w:t>Hannah Emmrich</w:t>
                            </w:r>
                            <w:r w:rsidRPr="00796624">
                              <w:rPr>
                                <w:rFonts w:ascii="Arial" w:hAnsi="Arial" w:cs="Arial"/>
                                <w:sz w:val="16"/>
                                <w:szCs w:val="16"/>
                              </w:rPr>
                              <w:t xml:space="preserve"> (previously Watson) is a pianist, teacher and choir director from the UK, now working as Music Director at All Saints Cathedral, Nairobi. She started her musical studies with Enloc Wu, attending the Royal College of Music Junior Department in London, and studied Modern Languages at Cambridge before deciding to pursue music full-time. Highlights of the last few years have included solo, chamber and song recitals at St Martin-in-the-Fields, the Barbican, Cardiff’s St David’s Hall, St John’s Smith Square and the Royal Festival Hall, as well as performances on BBC Radio 3’s In Tune and Afternoon on 3. Working with drama and other arts has always interested Hannah: she played in a scene for Nicholas Hytner’s film version of The Lady in the Van, starring Maggie Smith; and in a theatre adaption of Tolstoy’s The Kreutzer Sonata, starring Greg Hicks, at the Chipping Norton Theatre.</w:t>
                            </w:r>
                          </w:p>
                          <w:p w:rsidR="00796624" w:rsidRPr="00796624" w:rsidRDefault="00796624" w:rsidP="00796624">
                            <w:pPr>
                              <w:rPr>
                                <w:rFonts w:ascii="Arial" w:hAnsi="Arial" w:cs="Arial"/>
                                <w:sz w:val="16"/>
                                <w:szCs w:val="16"/>
                              </w:rPr>
                            </w:pPr>
                            <w:r w:rsidRPr="00796624">
                              <w:rPr>
                                <w:rFonts w:ascii="Arial" w:hAnsi="Arial" w:cs="Arial"/>
                                <w:sz w:val="16"/>
                                <w:szCs w:val="16"/>
                              </w:rPr>
                              <w:t xml:space="preserve"> </w:t>
                            </w:r>
                          </w:p>
                          <w:p w:rsidR="00796624" w:rsidRPr="00195952" w:rsidRDefault="00796624">
                            <w:pPr>
                              <w:rPr>
                                <w:rFonts w:ascii="Arial" w:hAnsi="Arial" w:cs="Arial"/>
                                <w:sz w:val="16"/>
                                <w:szCs w:val="16"/>
                              </w:rPr>
                            </w:pPr>
                            <w:r w:rsidRPr="00796624">
                              <w:rPr>
                                <w:rFonts w:ascii="Arial" w:hAnsi="Arial" w:cs="Arial"/>
                                <w:sz w:val="16"/>
                                <w:szCs w:val="16"/>
                              </w:rPr>
                              <w:t>Hannah graduated with an Artist Diploma at the Guildhall School of Music and Drama, learning with Martin Roscoe and Caroline Palmer. Her studies were generously funded by a Help Musicians Postgraduate Performance Award, the Kenneth Loveland Gift, the Leverhulme Trust, the Fergal O’Mahoney Memorial Foundation, the Worshipful Company of Tallow Chandlers and the Countess of Munster Musical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72.75pt;margin-top:.05pt;width:347.8pt;height:53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" strokeweight=".5pt">
                <v:textbox>
                  <w:txbxContent>
                    <w:p w:rsidR="0079415B" w:rsidRDefault="00992B21" w:rsidP="00C20265">
                      <w:pPr>
                        <w:rPr>
                          <w:rFonts w:ascii="Arial" w:hAnsi="Arial" w:cs="Arial"/>
                          <w:sz w:val="16"/>
                          <w:szCs w:val="16"/>
                          <w:lang w:val="en-US"/>
                        </w:rPr>
                      </w:pPr>
                      <w:r>
                        <w:rPr>
                          <w:noProof/>
                        </w:rPr>
                        <w:drawing>
                          <wp:inline distT="0" distB="0" distL="0" distR="0" wp14:anchorId="52E53DF3" wp14:editId="262B6602">
                            <wp:extent cx="1124909" cy="106976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5126" cy="1069972"/>
                                    </a:xfrm>
                                    <a:prstGeom prst="rect">
                                      <a:avLst/>
                                    </a:prstGeom>
                                  </pic:spPr>
                                </pic:pic>
                              </a:graphicData>
                            </a:graphic>
                          </wp:inline>
                        </w:drawing>
                      </w:r>
                    </w:p>
                    <w:p w:rsidR="00646C5B" w:rsidRDefault="00646C5B" w:rsidP="00C20265">
                      <w:pPr>
                        <w:rPr>
                          <w:rFonts w:ascii="Arial" w:hAnsi="Arial" w:cs="Arial"/>
                          <w:sz w:val="16"/>
                          <w:szCs w:val="16"/>
                          <w:lang w:val="en-US"/>
                        </w:rPr>
                      </w:pPr>
                    </w:p>
                    <w:p w:rsidR="00C20265" w:rsidRPr="00C20265" w:rsidRDefault="00C20265" w:rsidP="00C20265">
                      <w:pPr>
                        <w:rPr>
                          <w:rFonts w:ascii="Arial" w:hAnsi="Arial" w:cs="Arial"/>
                          <w:sz w:val="16"/>
                          <w:szCs w:val="16"/>
                          <w:lang w:val="en-US"/>
                        </w:rPr>
                      </w:pPr>
                      <w:r w:rsidRPr="00C20265">
                        <w:rPr>
                          <w:rFonts w:ascii="Arial" w:hAnsi="Arial" w:cs="Arial"/>
                          <w:sz w:val="16"/>
                          <w:szCs w:val="16"/>
                          <w:lang w:val="en-US"/>
                        </w:rPr>
                        <w:t xml:space="preserve">Chicago native </w:t>
                      </w:r>
                      <w:r w:rsidRPr="00D16A26">
                        <w:rPr>
                          <w:rFonts w:ascii="Arial" w:hAnsi="Arial" w:cs="Arial"/>
                          <w:b/>
                          <w:bCs/>
                          <w:sz w:val="16"/>
                          <w:szCs w:val="16"/>
                          <w:lang w:val="en-US"/>
                        </w:rPr>
                        <w:t>Bailey Wantuch</w:t>
                      </w:r>
                      <w:r w:rsidRPr="00C20265">
                        <w:rPr>
                          <w:rFonts w:ascii="Arial" w:hAnsi="Arial" w:cs="Arial"/>
                          <w:sz w:val="16"/>
                          <w:szCs w:val="16"/>
                          <w:lang w:val="en-US"/>
                        </w:rPr>
                        <w:t xml:space="preserve"> began studying the violin at age 4. Actively involved in chamber music, Wantuch has worked with members of the Vermeer Quartet, Dover Quartet, Lincoln Trio, and Peabody Trio. In recent years her ensembles have received great recognition, including first prize in the 2017 McGill Chamber Music Competition. She has also appeared as a soloist with several orchestras in the Chicagoland area. Wantuch has attended prestigious festivals in the USA such as Madeline Island Chamber Music, the Northwestern Summer Violin Institute, and the Zodiac Music Academy &amp; Festival in southern France. In addition to performing, Wantuch is a passionate and devoted pedagogue having taught at schools worldwide, including </w:t>
                      </w:r>
                      <w:proofErr w:type="spellStart"/>
                      <w:r w:rsidRPr="00C20265">
                        <w:rPr>
                          <w:rFonts w:ascii="Arial" w:hAnsi="Arial" w:cs="Arial"/>
                          <w:sz w:val="16"/>
                          <w:szCs w:val="16"/>
                          <w:lang w:val="en-US"/>
                        </w:rPr>
                        <w:t>Cuerdas</w:t>
                      </w:r>
                      <w:proofErr w:type="spellEnd"/>
                      <w:r w:rsidRPr="00C20265">
                        <w:rPr>
                          <w:rFonts w:ascii="Arial" w:hAnsi="Arial" w:cs="Arial"/>
                          <w:sz w:val="16"/>
                          <w:szCs w:val="16"/>
                          <w:lang w:val="en-US"/>
                        </w:rPr>
                        <w:t xml:space="preserve"> </w:t>
                      </w:r>
                      <w:proofErr w:type="spellStart"/>
                      <w:r w:rsidRPr="00C20265">
                        <w:rPr>
                          <w:rFonts w:ascii="Arial" w:hAnsi="Arial" w:cs="Arial"/>
                          <w:sz w:val="16"/>
                          <w:szCs w:val="16"/>
                          <w:lang w:val="en-US"/>
                        </w:rPr>
                        <w:t>Frotadas</w:t>
                      </w:r>
                      <w:proofErr w:type="spellEnd"/>
                      <w:r w:rsidRPr="00C20265">
                        <w:rPr>
                          <w:rFonts w:ascii="Arial" w:hAnsi="Arial" w:cs="Arial"/>
                          <w:sz w:val="16"/>
                          <w:szCs w:val="16"/>
                          <w:lang w:val="en-US"/>
                        </w:rPr>
                        <w:t xml:space="preserve"> (Chile), La </w:t>
                      </w:r>
                      <w:proofErr w:type="spellStart"/>
                      <w:r w:rsidRPr="00C20265">
                        <w:rPr>
                          <w:rFonts w:ascii="Arial" w:hAnsi="Arial" w:cs="Arial"/>
                          <w:sz w:val="16"/>
                          <w:szCs w:val="16"/>
                          <w:lang w:val="en-US"/>
                        </w:rPr>
                        <w:t>Escuela</w:t>
                      </w:r>
                      <w:proofErr w:type="spellEnd"/>
                      <w:r w:rsidRPr="00C20265">
                        <w:rPr>
                          <w:rFonts w:ascii="Arial" w:hAnsi="Arial" w:cs="Arial"/>
                          <w:sz w:val="16"/>
                          <w:szCs w:val="16"/>
                          <w:lang w:val="en-US"/>
                        </w:rPr>
                        <w:t xml:space="preserve"> Superior de </w:t>
                      </w:r>
                      <w:proofErr w:type="spellStart"/>
                      <w:r w:rsidRPr="00C20265">
                        <w:rPr>
                          <w:rFonts w:ascii="Arial" w:hAnsi="Arial" w:cs="Arial"/>
                          <w:sz w:val="16"/>
                          <w:szCs w:val="16"/>
                          <w:lang w:val="en-US"/>
                        </w:rPr>
                        <w:t>Música</w:t>
                      </w:r>
                      <w:proofErr w:type="spellEnd"/>
                      <w:r w:rsidRPr="00C20265">
                        <w:rPr>
                          <w:rFonts w:ascii="Arial" w:hAnsi="Arial" w:cs="Arial"/>
                          <w:sz w:val="16"/>
                          <w:szCs w:val="16"/>
                          <w:lang w:val="en-US"/>
                        </w:rPr>
                        <w:t xml:space="preserve"> de la UJED (Mexico), and El Sistema Kenya. She obtained her Bachelor of Music from Northwestern University’s </w:t>
                      </w:r>
                      <w:proofErr w:type="spellStart"/>
                      <w:r w:rsidRPr="00C20265">
                        <w:rPr>
                          <w:rFonts w:ascii="Arial" w:hAnsi="Arial" w:cs="Arial"/>
                          <w:sz w:val="16"/>
                          <w:szCs w:val="16"/>
                          <w:lang w:val="en-US"/>
                        </w:rPr>
                        <w:t>Bienen</w:t>
                      </w:r>
                      <w:proofErr w:type="spellEnd"/>
                      <w:r w:rsidRPr="00C20265">
                        <w:rPr>
                          <w:rFonts w:ascii="Arial" w:hAnsi="Arial" w:cs="Arial"/>
                          <w:sz w:val="16"/>
                          <w:szCs w:val="16"/>
                          <w:lang w:val="en-US"/>
                        </w:rPr>
                        <w:t xml:space="preserve"> School of Music and her Master of Music in Violin Performance from McGill University’s </w:t>
                      </w:r>
                      <w:proofErr w:type="spellStart"/>
                      <w:r w:rsidRPr="00C20265">
                        <w:rPr>
                          <w:rFonts w:ascii="Arial" w:hAnsi="Arial" w:cs="Arial"/>
                          <w:sz w:val="16"/>
                          <w:szCs w:val="16"/>
                          <w:lang w:val="en-US"/>
                        </w:rPr>
                        <w:t>Schulich</w:t>
                      </w:r>
                      <w:proofErr w:type="spellEnd"/>
                      <w:r w:rsidRPr="00C20265">
                        <w:rPr>
                          <w:rFonts w:ascii="Arial" w:hAnsi="Arial" w:cs="Arial"/>
                          <w:sz w:val="16"/>
                          <w:szCs w:val="16"/>
                          <w:lang w:val="en-US"/>
                        </w:rPr>
                        <w:t xml:space="preserve"> School of Music. Her former teachers are Blair Milton of the Chicago Symphony Orchestra and Violaine Melançon of the Peabody Trio.</w:t>
                      </w:r>
                    </w:p>
                    <w:p w:rsidR="00C20265" w:rsidRPr="00C20265" w:rsidRDefault="00C20265" w:rsidP="00C20265">
                      <w:pPr>
                        <w:rPr>
                          <w:rFonts w:ascii="Arial" w:hAnsi="Arial" w:cs="Arial"/>
                          <w:sz w:val="16"/>
                          <w:szCs w:val="16"/>
                          <w:lang w:val="en-US"/>
                        </w:rPr>
                      </w:pPr>
                      <w:bookmarkStart w:id="1" w:name="_GoBack"/>
                      <w:bookmarkEnd w:id="1"/>
                    </w:p>
                    <w:p w:rsidR="00C20265" w:rsidRPr="00C20265" w:rsidRDefault="00C20265" w:rsidP="00C20265">
                      <w:pPr>
                        <w:rPr>
                          <w:rFonts w:ascii="Arial" w:hAnsi="Arial" w:cs="Arial"/>
                          <w:sz w:val="16"/>
                          <w:szCs w:val="16"/>
                          <w:lang w:val="en-US"/>
                        </w:rPr>
                      </w:pPr>
                      <w:r w:rsidRPr="00C20265">
                        <w:rPr>
                          <w:rFonts w:ascii="Arial" w:hAnsi="Arial" w:cs="Arial"/>
                          <w:sz w:val="16"/>
                          <w:szCs w:val="16"/>
                          <w:lang w:val="en-US"/>
                        </w:rPr>
                        <w:t>Wantuch has taken an interest in social justice through music education. She recently completed the Global Leaders Program, a year-long certificate program for socially-minded musicians spanning the globe.</w:t>
                      </w:r>
                    </w:p>
                    <w:p w:rsidR="006B3A19" w:rsidRDefault="006B3A19">
                      <w:pPr>
                        <w:rPr>
                          <w:rFonts w:ascii="Arial" w:hAnsi="Arial" w:cs="Arial"/>
                          <w:sz w:val="16"/>
                          <w:szCs w:val="16"/>
                        </w:rPr>
                      </w:pPr>
                    </w:p>
                    <w:p w:rsidR="00F43E0F" w:rsidRDefault="00F43E0F">
                      <w:pPr>
                        <w:rPr>
                          <w:rFonts w:ascii="Arial" w:hAnsi="Arial" w:cs="Arial"/>
                          <w:sz w:val="16"/>
                          <w:szCs w:val="16"/>
                        </w:rPr>
                      </w:pPr>
                    </w:p>
                    <w:p w:rsidR="00F43E0F" w:rsidRDefault="00687DE8">
                      <w:pPr>
                        <w:rPr>
                          <w:rFonts w:ascii="Arial" w:hAnsi="Arial" w:cs="Arial"/>
                          <w:sz w:val="16"/>
                          <w:szCs w:val="16"/>
                        </w:rPr>
                      </w:pPr>
                      <w:r>
                        <w:rPr>
                          <w:rFonts w:ascii="Arial" w:hAnsi="Arial" w:cs="Arial"/>
                          <w:noProof/>
                          <w:sz w:val="16"/>
                          <w:szCs w:val="16"/>
                        </w:rPr>
                        <w:drawing>
                          <wp:inline distT="0" distB="0" distL="0" distR="0">
                            <wp:extent cx="1124585" cy="1163663"/>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124585" cy="1163663"/>
                                    </a:xfrm>
                                    <a:prstGeom prst="rect">
                                      <a:avLst/>
                                    </a:prstGeom>
                                  </pic:spPr>
                                </pic:pic>
                              </a:graphicData>
                            </a:graphic>
                          </wp:inline>
                        </w:drawing>
                      </w:r>
                    </w:p>
                    <w:p w:rsidR="00796624" w:rsidRDefault="00796624">
                      <w:pPr>
                        <w:rPr>
                          <w:rFonts w:ascii="Arial" w:hAnsi="Arial" w:cs="Arial"/>
                          <w:sz w:val="16"/>
                          <w:szCs w:val="16"/>
                        </w:rPr>
                      </w:pPr>
                    </w:p>
                    <w:p w:rsidR="00796624" w:rsidRPr="00796624" w:rsidRDefault="00796624" w:rsidP="00796624">
                      <w:pPr>
                        <w:rPr>
                          <w:rFonts w:ascii="Arial" w:hAnsi="Arial" w:cs="Arial"/>
                          <w:sz w:val="16"/>
                          <w:szCs w:val="16"/>
                        </w:rPr>
                      </w:pPr>
                      <w:r w:rsidRPr="00D16A26">
                        <w:rPr>
                          <w:rFonts w:ascii="Arial" w:hAnsi="Arial" w:cs="Arial"/>
                          <w:b/>
                          <w:bCs/>
                          <w:sz w:val="16"/>
                          <w:szCs w:val="16"/>
                        </w:rPr>
                        <w:t>Hannah Emmrich</w:t>
                      </w:r>
                      <w:r w:rsidRPr="00796624">
                        <w:rPr>
                          <w:rFonts w:ascii="Arial" w:hAnsi="Arial" w:cs="Arial"/>
                          <w:sz w:val="16"/>
                          <w:szCs w:val="16"/>
                        </w:rPr>
                        <w:t xml:space="preserve"> (previously Watson) is a pianist, teacher and choir director from the UK, now working as Music Director at All Saints Cathedral, Nairobi. She started her musical studies with </w:t>
                      </w:r>
                      <w:proofErr w:type="spellStart"/>
                      <w:r w:rsidRPr="00796624">
                        <w:rPr>
                          <w:rFonts w:ascii="Arial" w:hAnsi="Arial" w:cs="Arial"/>
                          <w:sz w:val="16"/>
                          <w:szCs w:val="16"/>
                        </w:rPr>
                        <w:t>Enloc</w:t>
                      </w:r>
                      <w:proofErr w:type="spellEnd"/>
                      <w:r w:rsidRPr="00796624">
                        <w:rPr>
                          <w:rFonts w:ascii="Arial" w:hAnsi="Arial" w:cs="Arial"/>
                          <w:sz w:val="16"/>
                          <w:szCs w:val="16"/>
                        </w:rPr>
                        <w:t xml:space="preserve"> Wu, attending the Royal College of Music Junior Department in London, and studied Modern Languages at Cambridge before deciding to pursue music full-time. Highlights of the last few years have included solo, chamber and song recitals at St Martin-in-the-Fields, the Barbican, Cardiff’s St David’s Hall, St John’s Smith Square and the Royal Festival Hall, as well as performances on BBC Radio 3’s In Tune and Afternoon on 3. Working with drama and other arts has always interested Hannah: she played in a scene for Nicholas Hytner’s film version of The Lady in the Van, starring Maggie Smith; and in a theatre adaption of Tolstoy’s The Kreutzer Sonata, starring Greg Hicks, at the Chipping Norton Theatre.</w:t>
                      </w:r>
                    </w:p>
                    <w:p w:rsidR="00796624" w:rsidRPr="00796624" w:rsidRDefault="00796624" w:rsidP="00796624">
                      <w:pPr>
                        <w:rPr>
                          <w:rFonts w:ascii="Arial" w:hAnsi="Arial" w:cs="Arial"/>
                          <w:sz w:val="16"/>
                          <w:szCs w:val="16"/>
                        </w:rPr>
                      </w:pPr>
                      <w:r w:rsidRPr="00796624">
                        <w:rPr>
                          <w:rFonts w:ascii="Arial" w:hAnsi="Arial" w:cs="Arial"/>
                          <w:sz w:val="16"/>
                          <w:szCs w:val="16"/>
                        </w:rPr>
                        <w:t xml:space="preserve"> </w:t>
                      </w:r>
                    </w:p>
                    <w:p w:rsidR="00796624" w:rsidRPr="00195952" w:rsidRDefault="00796624">
                      <w:pPr>
                        <w:rPr>
                          <w:rFonts w:ascii="Arial" w:hAnsi="Arial" w:cs="Arial"/>
                          <w:sz w:val="16"/>
                          <w:szCs w:val="16"/>
                        </w:rPr>
                      </w:pPr>
                      <w:r w:rsidRPr="00796624">
                        <w:rPr>
                          <w:rFonts w:ascii="Arial" w:hAnsi="Arial" w:cs="Arial"/>
                          <w:sz w:val="16"/>
                          <w:szCs w:val="16"/>
                        </w:rPr>
                        <w:t xml:space="preserve">Hannah graduated with an Artist Diploma at the Guildhall School of Music and Drama, learning with Martin Roscoe and Caroline Palmer. Her studies were generously funded by a Help Musicians Postgraduate Performance Award, the Kenneth Loveland Gift, the Leverhulme Trust, the </w:t>
                      </w:r>
                      <w:proofErr w:type="spellStart"/>
                      <w:r w:rsidRPr="00796624">
                        <w:rPr>
                          <w:rFonts w:ascii="Arial" w:hAnsi="Arial" w:cs="Arial"/>
                          <w:sz w:val="16"/>
                          <w:szCs w:val="16"/>
                        </w:rPr>
                        <w:t>Fergal</w:t>
                      </w:r>
                      <w:proofErr w:type="spellEnd"/>
                      <w:r w:rsidRPr="00796624">
                        <w:rPr>
                          <w:rFonts w:ascii="Arial" w:hAnsi="Arial" w:cs="Arial"/>
                          <w:sz w:val="16"/>
                          <w:szCs w:val="16"/>
                        </w:rPr>
                        <w:t xml:space="preserve"> O’Mahoney Memorial Foundation, the Worshipful Company of Tallow Chandlers and the Countess of Munster Musical Trust.</w:t>
                      </w:r>
                    </w:p>
                  </w:txbxContent>
                </v:textbox>
                <w10:wrap type="square"/>
              </v:shape>
            </w:pict>
          </mc:Fallback>
        </mc:AlternateContent>
      </w:r>
      <w:r w:rsidR="00E3793B">
        <w:rPr>
          <w:noProof/>
          <w:lang w:val="cs-CZ" w:eastAsia="cs-CZ"/>
        </w:rPr>
        <mc:AlternateContent>
          <mc:Choice Requires="wps">
            <w:drawing>
              <wp:anchor distT="45720" distB="45720" distL="114300" distR="114300" simplePos="0" relativeHeight="251658240" behindDoc="0" locked="0" layoutInCell="1" allowOverlap="1">
                <wp:simplePos x="0" y="0"/>
                <wp:positionH relativeFrom="column">
                  <wp:posOffset>-19050</wp:posOffset>
                </wp:positionH>
                <wp:positionV relativeFrom="paragraph">
                  <wp:posOffset>0</wp:posOffset>
                </wp:positionV>
                <wp:extent cx="4295775" cy="684847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4295775" cy="6848475"/>
                        </a:xfrm>
                        <a:prstGeom prst="rect">
                          <a:avLst/>
                        </a:prstGeom>
                        <a:solidFill>
                          <a:prstClr val="white"/>
                        </a:solidFill>
                        <a:ln w="6350">
                          <a:solidFill>
                            <a:prstClr val="black"/>
                          </a:solidFill>
                        </a:ln>
                      </wps:spPr>
                      <wps:txbx>
                        <w:txbxContent>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Bailey Wantuch, Violin</w:t>
                            </w:r>
                          </w:p>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Hannah Emmrich, Piano</w:t>
                            </w:r>
                          </w:p>
                          <w:p w:rsidR="00662CCE" w:rsidRPr="00662CCE" w:rsidRDefault="00662CCE" w:rsidP="00662CCE">
                            <w:pPr>
                              <w:jc w:val="center"/>
                              <w:rPr>
                                <w:rFonts w:ascii="Athelas" w:eastAsiaTheme="minorHAnsi" w:hAnsi="Athelas" w:cs="Times New Roman"/>
                                <w:sz w:val="28"/>
                                <w:szCs w:val="28"/>
                                <w:lang w:val="en-US"/>
                              </w:rPr>
                            </w:pPr>
                          </w:p>
                          <w:p w:rsidR="00662CCE" w:rsidRPr="00662CCE" w:rsidRDefault="00662CCE" w:rsidP="00662CCE">
                            <w:pPr>
                              <w:jc w:val="center"/>
                              <w:rPr>
                                <w:rFonts w:ascii="Athelas" w:eastAsiaTheme="minorHAnsi" w:hAnsi="Athelas" w:cs="Times New Roman"/>
                                <w:sz w:val="24"/>
                                <w:szCs w:val="24"/>
                                <w:lang w:val="en-US"/>
                              </w:rPr>
                            </w:pPr>
                            <w:r w:rsidRPr="00662CCE">
                              <w:rPr>
                                <w:rFonts w:ascii="Athelas" w:eastAsiaTheme="minorHAnsi" w:hAnsi="Athelas" w:cs="Times New Roman"/>
                                <w:sz w:val="24"/>
                                <w:szCs w:val="24"/>
                                <w:lang w:val="en-US"/>
                              </w:rPr>
                              <w:t>Friday, July 12</w:t>
                            </w:r>
                            <w:r w:rsidRPr="00662CCE">
                              <w:rPr>
                                <w:rFonts w:ascii="Athelas" w:eastAsiaTheme="minorHAnsi" w:hAnsi="Athelas" w:cs="Times New Roman"/>
                                <w:sz w:val="24"/>
                                <w:szCs w:val="24"/>
                                <w:vertAlign w:val="superscript"/>
                                <w:lang w:val="en-US"/>
                              </w:rPr>
                              <w:t>th</w:t>
                            </w:r>
                            <w:r w:rsidRPr="00662CCE">
                              <w:rPr>
                                <w:rFonts w:ascii="Athelas" w:eastAsiaTheme="minorHAnsi" w:hAnsi="Athelas" w:cs="Times New Roman"/>
                                <w:sz w:val="24"/>
                                <w:szCs w:val="24"/>
                                <w:lang w:val="en-US"/>
                              </w:rPr>
                              <w:t>, at 7:00PM</w:t>
                            </w:r>
                          </w:p>
                          <w:p w:rsidR="00662CCE" w:rsidRPr="00662CCE" w:rsidRDefault="00662CCE" w:rsidP="00662CCE">
                            <w:pPr>
                              <w:jc w:val="center"/>
                              <w:rPr>
                                <w:rFonts w:ascii="Athelas" w:eastAsiaTheme="minorHAnsi" w:hAnsi="Athelas" w:cs="Times New Roman"/>
                                <w:sz w:val="24"/>
                                <w:szCs w:val="24"/>
                                <w:lang w:val="en-US"/>
                              </w:rPr>
                            </w:pPr>
                            <w:r w:rsidRPr="00662CCE">
                              <w:rPr>
                                <w:rFonts w:ascii="Athelas" w:eastAsiaTheme="minorHAnsi" w:hAnsi="Athelas" w:cs="Times New Roman"/>
                                <w:sz w:val="24"/>
                                <w:szCs w:val="24"/>
                                <w:lang w:val="en-US"/>
                              </w:rPr>
                              <w:t>The Lord Erroll, Nairobi</w:t>
                            </w:r>
                          </w:p>
                          <w:p w:rsidR="00662CCE" w:rsidRPr="00662CCE" w:rsidRDefault="00662CCE" w:rsidP="00662CCE">
                            <w:pPr>
                              <w:jc w:val="center"/>
                              <w:rPr>
                                <w:rFonts w:ascii="Athelas" w:eastAsiaTheme="minorHAnsi" w:hAnsi="Athelas" w:cs="Times New Roman"/>
                                <w:sz w:val="28"/>
                                <w:szCs w:val="24"/>
                                <w:lang w:val="en-US"/>
                              </w:rPr>
                            </w:pPr>
                          </w:p>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An Evening of Czech Music</w:t>
                            </w:r>
                          </w:p>
                          <w:p w:rsidR="00662CCE" w:rsidRPr="00662CCE" w:rsidRDefault="00662CCE" w:rsidP="00662CCE">
                            <w:pPr>
                              <w:jc w:val="center"/>
                              <w:rPr>
                                <w:rFonts w:ascii="Athelas" w:eastAsiaTheme="minorHAnsi" w:hAnsi="Athelas" w:cs="Times New Roman"/>
                                <w:b/>
                                <w:i/>
                                <w:iCs/>
                                <w:sz w:val="24"/>
                                <w:szCs w:val="24"/>
                                <w:lang w:val="en-US"/>
                              </w:rPr>
                            </w:pPr>
                            <w:r w:rsidRPr="00662CCE">
                              <w:rPr>
                                <w:rFonts w:ascii="Athelas" w:eastAsiaTheme="minorHAnsi" w:hAnsi="Athelas" w:cs="Times New Roman"/>
                                <w:b/>
                                <w:i/>
                                <w:iCs/>
                                <w:sz w:val="24"/>
                                <w:szCs w:val="24"/>
                                <w:lang w:val="en-US"/>
                              </w:rPr>
                              <w:t>Sponsored by the Embassy of the Czech Republic in Nairobi</w:t>
                            </w:r>
                          </w:p>
                          <w:p w:rsidR="00662CCE" w:rsidRPr="00662CCE" w:rsidRDefault="00662CCE" w:rsidP="00662CCE">
                            <w:pPr>
                              <w:rPr>
                                <w:rFonts w:ascii="Athelas" w:eastAsiaTheme="minorHAnsi" w:hAnsi="Athelas" w:cs="Times New Roman"/>
                                <w:sz w:val="24"/>
                                <w:szCs w:val="24"/>
                                <w:lang w:val="en-US"/>
                              </w:rPr>
                            </w:pPr>
                          </w:p>
                          <w:p w:rsidR="00662CCE" w:rsidRPr="00662CCE" w:rsidRDefault="00662CCE" w:rsidP="00662CCE">
                            <w:pPr>
                              <w:rPr>
                                <w:rFonts w:ascii="Athelas" w:eastAsiaTheme="minorHAnsi" w:hAnsi="Athelas"/>
                                <w:sz w:val="24"/>
                                <w:szCs w:val="24"/>
                                <w:lang w:val="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723"/>
                            </w:tblGrid>
                            <w:tr w:rsidR="00662CCE" w:rsidRPr="00662CCE" w:rsidTr="001A2114">
                              <w:tc>
                                <w:tcPr>
                                  <w:tcW w:w="5665" w:type="dxa"/>
                                </w:tcPr>
                                <w:p w:rsidR="00662CCE" w:rsidRPr="00662CCE" w:rsidRDefault="00662CCE" w:rsidP="00662CCE">
                                  <w:pPr>
                                    <w:rPr>
                                      <w:rFonts w:ascii="Athelas" w:hAnsi="Athelas" w:cs="Times New Roman"/>
                                      <w:sz w:val="20"/>
                                      <w:szCs w:val="20"/>
                                    </w:rPr>
                                  </w:pPr>
                                </w:p>
                              </w:tc>
                              <w:tc>
                                <w:tcPr>
                                  <w:tcW w:w="3685" w:type="dxa"/>
                                </w:tcPr>
                                <w:p w:rsidR="00662CCE" w:rsidRPr="00662CCE" w:rsidRDefault="00662CCE" w:rsidP="00662CCE">
                                  <w:pPr>
                                    <w:jc w:val="right"/>
                                    <w:rPr>
                                      <w:rFonts w:ascii="Athelas" w:hAnsi="Athelas"/>
                                      <w:sz w:val="20"/>
                                      <w:szCs w:val="20"/>
                                    </w:rPr>
                                  </w:pPr>
                                </w:p>
                              </w:tc>
                            </w:tr>
                            <w:tr w:rsidR="00662CCE" w:rsidRPr="00662CCE" w:rsidTr="001A2114">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From the Homeland (</w:t>
                                  </w:r>
                                  <w:r w:rsidRPr="00662CCE">
                                    <w:rPr>
                                      <w:rFonts w:ascii="Athelas" w:hAnsi="Athelas" w:cs="Times New Roman"/>
                                      <w:i/>
                                      <w:iCs/>
                                      <w:sz w:val="20"/>
                                      <w:szCs w:val="20"/>
                                    </w:rPr>
                                    <w:t>Z Domoviny</w:t>
                                  </w:r>
                                  <w:r w:rsidRPr="00662CCE">
                                    <w:rPr>
                                      <w:rFonts w:ascii="Athelas" w:hAnsi="Athelas" w:cs="Times New Roman"/>
                                      <w:sz w:val="20"/>
                                      <w:szCs w:val="20"/>
                                    </w:rPr>
                                    <w:t>) (1880)</w:t>
                                  </w:r>
                                </w:p>
                                <w:p w:rsidR="00662CCE" w:rsidRPr="00662CCE" w:rsidRDefault="00662CCE" w:rsidP="00662CCE">
                                  <w:pPr>
                                    <w:rPr>
                                      <w:rFonts w:ascii="Athelas" w:hAnsi="Athelas" w:cs="Times New Roman"/>
                                      <w:sz w:val="20"/>
                                      <w:szCs w:val="20"/>
                                    </w:rPr>
                                  </w:pPr>
                                </w:p>
                                <w:p w:rsidR="00662CCE" w:rsidRPr="00662CCE" w:rsidRDefault="00662CCE" w:rsidP="00662CCE">
                                  <w:pPr>
                                    <w:ind w:firstLine="720"/>
                                    <w:rPr>
                                      <w:rFonts w:ascii="Athelas" w:hAnsi="Athelas"/>
                                      <w:sz w:val="20"/>
                                      <w:szCs w:val="20"/>
                                    </w:rPr>
                                  </w:pPr>
                                  <w:r w:rsidRPr="00662CCE">
                                    <w:rPr>
                                      <w:rFonts w:ascii="Athelas" w:hAnsi="Athelas"/>
                                      <w:sz w:val="20"/>
                                      <w:szCs w:val="20"/>
                                    </w:rPr>
                                    <w:t>I. Moderato</w:t>
                                  </w:r>
                                </w:p>
                                <w:p w:rsidR="00662CCE" w:rsidRPr="00662CCE" w:rsidRDefault="00662CCE" w:rsidP="00662CCE">
                                  <w:pPr>
                                    <w:rPr>
                                      <w:rFonts w:ascii="Athelas" w:hAnsi="Athelas" w:cs="Times New Roman"/>
                                      <w:sz w:val="20"/>
                                      <w:szCs w:val="20"/>
                                    </w:rPr>
                                  </w:pPr>
                                </w:p>
                                <w:p w:rsidR="00662CCE" w:rsidRPr="00662CCE" w:rsidRDefault="00662CCE" w:rsidP="00662CCE">
                                  <w:pPr>
                                    <w:rPr>
                                      <w:rFonts w:ascii="Athelas" w:hAnsi="Athelas" w:cs="Times New Roman"/>
                                      <w:sz w:val="20"/>
                                      <w:szCs w:val="20"/>
                                    </w:rPr>
                                  </w:pPr>
                                </w:p>
                              </w:tc>
                              <w:tc>
                                <w:tcPr>
                                  <w:tcW w:w="3685" w:type="dxa"/>
                                </w:tcPr>
                                <w:p w:rsidR="00662CCE" w:rsidRPr="00662CCE" w:rsidRDefault="00662CCE" w:rsidP="00662CCE">
                                  <w:pPr>
                                    <w:jc w:val="right"/>
                                    <w:rPr>
                                      <w:rFonts w:ascii="Athelas" w:hAnsi="Athelas"/>
                                      <w:sz w:val="20"/>
                                      <w:szCs w:val="20"/>
                                    </w:rPr>
                                  </w:pPr>
                                  <w:r w:rsidRPr="00662CCE">
                                    <w:rPr>
                                      <w:rFonts w:ascii="Athelas" w:hAnsi="Athelas"/>
                                      <w:sz w:val="20"/>
                                      <w:szCs w:val="20"/>
                                    </w:rPr>
                                    <w:t>Bedřich Smetana</w:t>
                                  </w:r>
                                </w:p>
                                <w:p w:rsidR="00662CCE" w:rsidRPr="00662CCE" w:rsidRDefault="00662CCE" w:rsidP="00662CCE">
                                  <w:pPr>
                                    <w:jc w:val="right"/>
                                    <w:rPr>
                                      <w:rFonts w:ascii="Athelas" w:hAnsi="Athelas"/>
                                      <w:sz w:val="20"/>
                                      <w:szCs w:val="20"/>
                                    </w:rPr>
                                  </w:pPr>
                                  <w:r w:rsidRPr="00662CCE">
                                    <w:rPr>
                                      <w:rFonts w:ascii="Athelas" w:hAnsi="Athelas"/>
                                      <w:sz w:val="20"/>
                                      <w:szCs w:val="20"/>
                                    </w:rPr>
                                    <w:t>(1824-1884)</w:t>
                                  </w:r>
                                </w:p>
                              </w:tc>
                            </w:tr>
                            <w:tr w:rsidR="00662CCE" w:rsidRPr="00662CCE" w:rsidTr="001A2114">
                              <w:trPr>
                                <w:trHeight w:val="529"/>
                              </w:trPr>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Violin Sonata No. 5 in F Major, op. 24 “Spring” (1800)</w:t>
                                  </w:r>
                                </w:p>
                              </w:tc>
                              <w:tc>
                                <w:tcPr>
                                  <w:tcW w:w="3685" w:type="dxa"/>
                                </w:tcPr>
                                <w:p w:rsidR="00662CCE" w:rsidRPr="00662CCE" w:rsidRDefault="00662CCE" w:rsidP="00662CCE">
                                  <w:pPr>
                                    <w:jc w:val="right"/>
                                    <w:rPr>
                                      <w:rFonts w:ascii="Athelas" w:hAnsi="Athelas"/>
                                      <w:sz w:val="20"/>
                                      <w:szCs w:val="20"/>
                                    </w:rPr>
                                  </w:pPr>
                                  <w:r w:rsidRPr="00662CCE">
                                    <w:rPr>
                                      <w:rFonts w:ascii="Athelas" w:hAnsi="Athelas"/>
                                      <w:sz w:val="20"/>
                                      <w:szCs w:val="20"/>
                                    </w:rPr>
                                    <w:t>Ludwig van Beethoven</w:t>
                                  </w:r>
                                </w:p>
                                <w:p w:rsidR="00662CCE" w:rsidRPr="00662CCE" w:rsidRDefault="00662CCE" w:rsidP="00662CCE">
                                  <w:pPr>
                                    <w:jc w:val="right"/>
                                    <w:rPr>
                                      <w:rFonts w:ascii="Athelas" w:hAnsi="Athelas"/>
                                      <w:sz w:val="20"/>
                                      <w:szCs w:val="20"/>
                                    </w:rPr>
                                  </w:pPr>
                                  <w:r w:rsidRPr="00662CCE">
                                    <w:rPr>
                                      <w:rFonts w:ascii="Athelas" w:hAnsi="Athelas"/>
                                      <w:sz w:val="20"/>
                                      <w:szCs w:val="20"/>
                                    </w:rPr>
                                    <w:t>(1770-1827)</w:t>
                                  </w:r>
                                </w:p>
                              </w:tc>
                            </w:tr>
                            <w:tr w:rsidR="00662CCE" w:rsidRPr="00662CCE" w:rsidTr="001A2114">
                              <w:tc>
                                <w:tcPr>
                                  <w:tcW w:w="9350" w:type="dxa"/>
                                  <w:gridSpan w:val="2"/>
                                </w:tcPr>
                                <w:p w:rsidR="00662CCE" w:rsidRPr="00662CCE" w:rsidRDefault="00662CCE" w:rsidP="00662CCE">
                                  <w:pPr>
                                    <w:ind w:firstLine="720"/>
                                    <w:rPr>
                                      <w:rFonts w:ascii="Athelas" w:hAnsi="Athelas"/>
                                      <w:sz w:val="20"/>
                                      <w:szCs w:val="20"/>
                                    </w:rPr>
                                  </w:pPr>
                                  <w:r w:rsidRPr="00662CCE">
                                    <w:rPr>
                                      <w:rFonts w:ascii="Athelas" w:hAnsi="Athelas"/>
                                      <w:sz w:val="20"/>
                                      <w:szCs w:val="20"/>
                                    </w:rPr>
                                    <w:t>I. Allegro</w:t>
                                  </w:r>
                                </w:p>
                                <w:p w:rsidR="00662CCE" w:rsidRPr="00662CCE" w:rsidRDefault="00662CCE" w:rsidP="00662CCE">
                                  <w:pPr>
                                    <w:ind w:firstLine="720"/>
                                    <w:rPr>
                                      <w:rFonts w:ascii="Athelas" w:hAnsi="Athelas"/>
                                      <w:sz w:val="20"/>
                                      <w:szCs w:val="20"/>
                                    </w:rPr>
                                  </w:pPr>
                                  <w:r w:rsidRPr="00662CCE">
                                    <w:rPr>
                                      <w:rFonts w:ascii="Athelas" w:hAnsi="Athelas"/>
                                      <w:sz w:val="20"/>
                                      <w:szCs w:val="20"/>
                                    </w:rPr>
                                    <w:t>II. Adagio molto espressivo</w:t>
                                  </w:r>
                                </w:p>
                                <w:p w:rsidR="00662CCE" w:rsidRPr="00662CCE" w:rsidRDefault="00662CCE" w:rsidP="00662CCE">
                                  <w:pPr>
                                    <w:ind w:firstLine="720"/>
                                    <w:rPr>
                                      <w:rFonts w:ascii="Athelas" w:hAnsi="Athelas"/>
                                      <w:sz w:val="20"/>
                                      <w:szCs w:val="20"/>
                                    </w:rPr>
                                  </w:pPr>
                                  <w:r w:rsidRPr="00662CCE">
                                    <w:rPr>
                                      <w:rFonts w:ascii="Athelas" w:hAnsi="Athelas"/>
                                      <w:sz w:val="20"/>
                                      <w:szCs w:val="20"/>
                                    </w:rPr>
                                    <w:t>III. Scherzo. Allegro molto – Trio</w:t>
                                  </w:r>
                                </w:p>
                                <w:p w:rsidR="00662CCE" w:rsidRPr="00662CCE" w:rsidRDefault="00662CCE" w:rsidP="00662CCE">
                                  <w:pPr>
                                    <w:rPr>
                                      <w:rFonts w:ascii="Athelas" w:hAnsi="Athelas"/>
                                      <w:sz w:val="20"/>
                                      <w:szCs w:val="20"/>
                                    </w:rPr>
                                  </w:pPr>
                                  <w:r w:rsidRPr="00662CCE">
                                    <w:rPr>
                                      <w:rFonts w:ascii="Athelas" w:hAnsi="Athelas"/>
                                      <w:sz w:val="20"/>
                                      <w:szCs w:val="20"/>
                                    </w:rPr>
                                    <w:tab/>
                                    <w:t>IV. Rondo. Allegro ma non troppo</w:t>
                                  </w:r>
                                </w:p>
                                <w:p w:rsidR="00662CCE" w:rsidRPr="00662CCE" w:rsidRDefault="00662CCE" w:rsidP="00662CCE">
                                  <w:pPr>
                                    <w:rPr>
                                      <w:rFonts w:ascii="Athelas" w:hAnsi="Athelas"/>
                                      <w:sz w:val="20"/>
                                      <w:szCs w:val="20"/>
                                    </w:rPr>
                                  </w:pPr>
                                </w:p>
                                <w:p w:rsidR="00662CCE" w:rsidRPr="00662CCE" w:rsidRDefault="00662CCE" w:rsidP="00662CCE">
                                  <w:pPr>
                                    <w:rPr>
                                      <w:rFonts w:ascii="Athelas" w:hAnsi="Athelas"/>
                                      <w:sz w:val="20"/>
                                      <w:szCs w:val="20"/>
                                    </w:rPr>
                                  </w:pPr>
                                </w:p>
                              </w:tc>
                            </w:tr>
                            <w:tr w:rsidR="00662CCE" w:rsidRPr="00662CCE" w:rsidTr="001A2114">
                              <w:tc>
                                <w:tcPr>
                                  <w:tcW w:w="9350" w:type="dxa"/>
                                  <w:gridSpan w:val="2"/>
                                </w:tcPr>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r w:rsidRPr="00662CCE">
                                    <w:rPr>
                                      <w:rFonts w:ascii="Athelas" w:hAnsi="Athelas" w:cs="Times New Roman"/>
                                      <w:i/>
                                      <w:sz w:val="20"/>
                                      <w:szCs w:val="20"/>
                                    </w:rPr>
                                    <w:t>--- Intermission ---</w:t>
                                  </w:r>
                                </w:p>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p>
                              </w:tc>
                            </w:tr>
                            <w:tr w:rsidR="00662CCE" w:rsidRPr="00662CCE" w:rsidTr="001A2114">
                              <w:trPr>
                                <w:trHeight w:val="403"/>
                              </w:trPr>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Sonata for Violin and Piano (1922)</w:t>
                                  </w:r>
                                </w:p>
                              </w:tc>
                              <w:tc>
                                <w:tcPr>
                                  <w:tcW w:w="3685" w:type="dxa"/>
                                </w:tcPr>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 xml:space="preserve">Leoš Janáček </w:t>
                                  </w:r>
                                </w:p>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(1854-1928)</w:t>
                                  </w:r>
                                </w:p>
                              </w:tc>
                            </w:tr>
                            <w:tr w:rsidR="00662CCE" w:rsidRPr="00662CCE" w:rsidTr="001A2114">
                              <w:tc>
                                <w:tcPr>
                                  <w:tcW w:w="9350" w:type="dxa"/>
                                  <w:gridSpan w:val="2"/>
                                </w:tcPr>
                                <w:p w:rsidR="00662CCE" w:rsidRPr="00662CCE" w:rsidRDefault="00662CCE" w:rsidP="00662CCE">
                                  <w:pPr>
                                    <w:ind w:firstLine="720"/>
                                    <w:rPr>
                                      <w:rFonts w:ascii="Athelas" w:hAnsi="Athelas"/>
                                      <w:sz w:val="20"/>
                                      <w:szCs w:val="20"/>
                                    </w:rPr>
                                  </w:pPr>
                                  <w:r w:rsidRPr="00662CCE">
                                    <w:rPr>
                                      <w:rFonts w:ascii="Athelas" w:hAnsi="Athelas"/>
                                      <w:sz w:val="20"/>
                                      <w:szCs w:val="20"/>
                                    </w:rPr>
                                    <w:t>I. Con moto</w:t>
                                  </w:r>
                                </w:p>
                                <w:p w:rsidR="00662CCE" w:rsidRPr="00662CCE" w:rsidRDefault="00662CCE" w:rsidP="00662CCE">
                                  <w:pPr>
                                    <w:ind w:firstLine="720"/>
                                    <w:rPr>
                                      <w:rFonts w:ascii="Athelas" w:hAnsi="Athelas"/>
                                      <w:sz w:val="20"/>
                                      <w:szCs w:val="20"/>
                                    </w:rPr>
                                  </w:pPr>
                                  <w:r w:rsidRPr="00662CCE">
                                    <w:rPr>
                                      <w:rFonts w:ascii="Athelas" w:hAnsi="Athelas"/>
                                      <w:sz w:val="20"/>
                                      <w:szCs w:val="20"/>
                                    </w:rPr>
                                    <w:t>II. Ballada</w:t>
                                  </w:r>
                                </w:p>
                                <w:p w:rsidR="00662CCE" w:rsidRPr="00662CCE" w:rsidRDefault="00662CCE" w:rsidP="00662CCE">
                                  <w:pPr>
                                    <w:ind w:firstLine="720"/>
                                    <w:rPr>
                                      <w:rFonts w:ascii="Athelas" w:hAnsi="Athelas"/>
                                      <w:sz w:val="20"/>
                                      <w:szCs w:val="20"/>
                                    </w:rPr>
                                  </w:pPr>
                                  <w:r w:rsidRPr="00662CCE">
                                    <w:rPr>
                                      <w:rFonts w:ascii="Athelas" w:hAnsi="Athelas"/>
                                      <w:sz w:val="20"/>
                                      <w:szCs w:val="20"/>
                                    </w:rPr>
                                    <w:t>III. Allegretto</w:t>
                                  </w:r>
                                </w:p>
                                <w:p w:rsidR="00662CCE" w:rsidRPr="00662CCE" w:rsidRDefault="00662CCE" w:rsidP="00662CCE">
                                  <w:pPr>
                                    <w:rPr>
                                      <w:rFonts w:ascii="Athelas" w:hAnsi="Athelas"/>
                                      <w:sz w:val="20"/>
                                      <w:szCs w:val="20"/>
                                    </w:rPr>
                                  </w:pPr>
                                  <w:r w:rsidRPr="00662CCE">
                                    <w:rPr>
                                      <w:rFonts w:ascii="Athelas" w:hAnsi="Athelas"/>
                                      <w:sz w:val="20"/>
                                      <w:szCs w:val="20"/>
                                    </w:rPr>
                                    <w:t xml:space="preserve">             </w:t>
                                  </w:r>
                                  <w:r w:rsidRPr="00662CCE">
                                    <w:rPr>
                                      <w:rFonts w:ascii="Athelas" w:hAnsi="Athelas"/>
                                      <w:sz w:val="20"/>
                                      <w:szCs w:val="20"/>
                                    </w:rPr>
                                    <w:tab/>
                                    <w:t xml:space="preserve"> IV. Adagio</w:t>
                                  </w:r>
                                </w:p>
                                <w:p w:rsidR="00662CCE" w:rsidRPr="00662CCE" w:rsidRDefault="00662CCE" w:rsidP="00662CCE">
                                  <w:pPr>
                                    <w:rPr>
                                      <w:rFonts w:ascii="Athelas" w:hAnsi="Athelas"/>
                                      <w:sz w:val="20"/>
                                      <w:szCs w:val="20"/>
                                    </w:rPr>
                                  </w:pPr>
                                </w:p>
                              </w:tc>
                            </w:tr>
                            <w:tr w:rsidR="00662CCE" w:rsidRPr="00662CCE" w:rsidTr="001A2114">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Sonatina in G Major for Violin and Piano, op. 100 (1893)</w:t>
                                  </w:r>
                                </w:p>
                              </w:tc>
                              <w:tc>
                                <w:tcPr>
                                  <w:tcW w:w="3685" w:type="dxa"/>
                                </w:tcPr>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 xml:space="preserve">Antonín Dvořák </w:t>
                                  </w:r>
                                </w:p>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(1841-1904)</w:t>
                                  </w:r>
                                </w:p>
                              </w:tc>
                            </w:tr>
                            <w:tr w:rsidR="00662CCE" w:rsidRPr="00662CCE" w:rsidTr="001A2114">
                              <w:tc>
                                <w:tcPr>
                                  <w:tcW w:w="9350" w:type="dxa"/>
                                  <w:gridSpan w:val="2"/>
                                </w:tcPr>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 Allegro risoluto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II. Larghetto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III. Scherzo. Molto vivace – Trio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IV. Finale. Allegro</w:t>
                                  </w:r>
                                </w:p>
                                <w:p w:rsidR="00662CCE" w:rsidRPr="00662CCE" w:rsidRDefault="00662CCE" w:rsidP="00662CCE">
                                  <w:pPr>
                                    <w:rPr>
                                      <w:rFonts w:ascii="Athelas" w:hAnsi="Athelas"/>
                                      <w:sz w:val="20"/>
                                      <w:szCs w:val="20"/>
                                    </w:rPr>
                                  </w:pPr>
                                </w:p>
                                <w:p w:rsidR="00662CCE" w:rsidRPr="00662CCE" w:rsidRDefault="00662CCE" w:rsidP="00662CCE">
                                  <w:pPr>
                                    <w:rPr>
                                      <w:rFonts w:ascii="Athelas" w:hAnsi="Athelas"/>
                                      <w:sz w:val="20"/>
                                      <w:szCs w:val="20"/>
                                    </w:rPr>
                                  </w:pPr>
                                </w:p>
                              </w:tc>
                            </w:tr>
                          </w:tbl>
                          <w:p w:rsidR="00662CCE" w:rsidRPr="00662CCE" w:rsidRDefault="00662CCE" w:rsidP="00662CCE">
                            <w:pPr>
                              <w:rPr>
                                <w:rFonts w:ascii="Athelas" w:eastAsiaTheme="minorHAnsi" w:hAnsi="Athelas"/>
                                <w:sz w:val="24"/>
                                <w:szCs w:val="24"/>
                                <w:lang w:val="en-US"/>
                              </w:rPr>
                            </w:pPr>
                          </w:p>
                          <w:p w:rsidR="00E3793B" w:rsidRDefault="00E3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5pt;margin-top:0;width:338.25pt;height:53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" strokeweight=".5pt">
                <v:textbox>
                  <w:txbxContent>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Bailey Wantuch, Violin</w:t>
                      </w:r>
                    </w:p>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Hannah Emmrich, Piano</w:t>
                      </w:r>
                    </w:p>
                    <w:p w:rsidR="00662CCE" w:rsidRPr="00662CCE" w:rsidRDefault="00662CCE" w:rsidP="00662CCE">
                      <w:pPr>
                        <w:jc w:val="center"/>
                        <w:rPr>
                          <w:rFonts w:ascii="Athelas" w:eastAsiaTheme="minorHAnsi" w:hAnsi="Athelas" w:cs="Times New Roman"/>
                          <w:sz w:val="28"/>
                          <w:szCs w:val="28"/>
                          <w:lang w:val="en-US"/>
                        </w:rPr>
                      </w:pPr>
                    </w:p>
                    <w:p w:rsidR="00662CCE" w:rsidRPr="00662CCE" w:rsidRDefault="00662CCE" w:rsidP="00662CCE">
                      <w:pPr>
                        <w:jc w:val="center"/>
                        <w:rPr>
                          <w:rFonts w:ascii="Athelas" w:eastAsiaTheme="minorHAnsi" w:hAnsi="Athelas" w:cs="Times New Roman"/>
                          <w:sz w:val="24"/>
                          <w:szCs w:val="24"/>
                          <w:lang w:val="en-US"/>
                        </w:rPr>
                      </w:pPr>
                      <w:r w:rsidRPr="00662CCE">
                        <w:rPr>
                          <w:rFonts w:ascii="Athelas" w:eastAsiaTheme="minorHAnsi" w:hAnsi="Athelas" w:cs="Times New Roman"/>
                          <w:sz w:val="24"/>
                          <w:szCs w:val="24"/>
                          <w:lang w:val="en-US"/>
                        </w:rPr>
                        <w:t>Friday, July 12</w:t>
                      </w:r>
                      <w:r w:rsidRPr="00662CCE">
                        <w:rPr>
                          <w:rFonts w:ascii="Athelas" w:eastAsiaTheme="minorHAnsi" w:hAnsi="Athelas" w:cs="Times New Roman"/>
                          <w:sz w:val="24"/>
                          <w:szCs w:val="24"/>
                          <w:vertAlign w:val="superscript"/>
                          <w:lang w:val="en-US"/>
                        </w:rPr>
                        <w:t>th</w:t>
                      </w:r>
                      <w:r w:rsidRPr="00662CCE">
                        <w:rPr>
                          <w:rFonts w:ascii="Athelas" w:eastAsiaTheme="minorHAnsi" w:hAnsi="Athelas" w:cs="Times New Roman"/>
                          <w:sz w:val="24"/>
                          <w:szCs w:val="24"/>
                          <w:lang w:val="en-US"/>
                        </w:rPr>
                        <w:t>, at 7:00PM</w:t>
                      </w:r>
                    </w:p>
                    <w:p w:rsidR="00662CCE" w:rsidRPr="00662CCE" w:rsidRDefault="00662CCE" w:rsidP="00662CCE">
                      <w:pPr>
                        <w:jc w:val="center"/>
                        <w:rPr>
                          <w:rFonts w:ascii="Athelas" w:eastAsiaTheme="minorHAnsi" w:hAnsi="Athelas" w:cs="Times New Roman"/>
                          <w:sz w:val="24"/>
                          <w:szCs w:val="24"/>
                          <w:lang w:val="en-US"/>
                        </w:rPr>
                      </w:pPr>
                      <w:r w:rsidRPr="00662CCE">
                        <w:rPr>
                          <w:rFonts w:ascii="Athelas" w:eastAsiaTheme="minorHAnsi" w:hAnsi="Athelas" w:cs="Times New Roman"/>
                          <w:sz w:val="24"/>
                          <w:szCs w:val="24"/>
                          <w:lang w:val="en-US"/>
                        </w:rPr>
                        <w:t>The Lord Erroll, Nairobi</w:t>
                      </w:r>
                    </w:p>
                    <w:p w:rsidR="00662CCE" w:rsidRPr="00662CCE" w:rsidRDefault="00662CCE" w:rsidP="00662CCE">
                      <w:pPr>
                        <w:jc w:val="center"/>
                        <w:rPr>
                          <w:rFonts w:ascii="Athelas" w:eastAsiaTheme="minorHAnsi" w:hAnsi="Athelas" w:cs="Times New Roman"/>
                          <w:sz w:val="28"/>
                          <w:szCs w:val="24"/>
                          <w:lang w:val="en-US"/>
                        </w:rPr>
                      </w:pPr>
                    </w:p>
                    <w:p w:rsidR="00662CCE" w:rsidRPr="00662CCE" w:rsidRDefault="00662CCE" w:rsidP="00662CCE">
                      <w:pPr>
                        <w:jc w:val="center"/>
                        <w:rPr>
                          <w:rFonts w:ascii="Athelas" w:eastAsiaTheme="minorHAnsi" w:hAnsi="Athelas" w:cs="Times New Roman"/>
                          <w:b/>
                          <w:sz w:val="28"/>
                          <w:szCs w:val="28"/>
                          <w:lang w:val="en-US"/>
                        </w:rPr>
                      </w:pPr>
                      <w:r w:rsidRPr="00662CCE">
                        <w:rPr>
                          <w:rFonts w:ascii="Athelas" w:eastAsiaTheme="minorHAnsi" w:hAnsi="Athelas" w:cs="Times New Roman"/>
                          <w:b/>
                          <w:sz w:val="28"/>
                          <w:szCs w:val="28"/>
                          <w:lang w:val="en-US"/>
                        </w:rPr>
                        <w:t>An Evening of Czech Music</w:t>
                      </w:r>
                    </w:p>
                    <w:p w:rsidR="00662CCE" w:rsidRPr="00662CCE" w:rsidRDefault="00662CCE" w:rsidP="00662CCE">
                      <w:pPr>
                        <w:jc w:val="center"/>
                        <w:rPr>
                          <w:rFonts w:ascii="Athelas" w:eastAsiaTheme="minorHAnsi" w:hAnsi="Athelas" w:cs="Times New Roman"/>
                          <w:b/>
                          <w:i/>
                          <w:iCs/>
                          <w:sz w:val="24"/>
                          <w:szCs w:val="24"/>
                          <w:lang w:val="en-US"/>
                        </w:rPr>
                      </w:pPr>
                      <w:r w:rsidRPr="00662CCE">
                        <w:rPr>
                          <w:rFonts w:ascii="Athelas" w:eastAsiaTheme="minorHAnsi" w:hAnsi="Athelas" w:cs="Times New Roman"/>
                          <w:b/>
                          <w:i/>
                          <w:iCs/>
                          <w:sz w:val="24"/>
                          <w:szCs w:val="24"/>
                          <w:lang w:val="en-US"/>
                        </w:rPr>
                        <w:t>Sponsored by the Embassy of the Czech Republic in Nairobi</w:t>
                      </w:r>
                    </w:p>
                    <w:p w:rsidR="00662CCE" w:rsidRPr="00662CCE" w:rsidRDefault="00662CCE" w:rsidP="00662CCE">
                      <w:pPr>
                        <w:rPr>
                          <w:rFonts w:ascii="Athelas" w:eastAsiaTheme="minorHAnsi" w:hAnsi="Athelas" w:cs="Times New Roman"/>
                          <w:sz w:val="24"/>
                          <w:szCs w:val="24"/>
                          <w:lang w:val="en-US"/>
                        </w:rPr>
                      </w:pPr>
                    </w:p>
                    <w:p w:rsidR="00662CCE" w:rsidRPr="00662CCE" w:rsidRDefault="00662CCE" w:rsidP="00662CCE">
                      <w:pPr>
                        <w:rPr>
                          <w:rFonts w:ascii="Athelas" w:eastAsiaTheme="minorHAnsi" w:hAnsi="Athelas"/>
                          <w:sz w:val="24"/>
                          <w:szCs w:val="24"/>
                          <w:lang w:val="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723"/>
                      </w:tblGrid>
                      <w:tr w:rsidR="00662CCE" w:rsidRPr="00662CCE" w:rsidTr="001A2114">
                        <w:tc>
                          <w:tcPr>
                            <w:tcW w:w="5665" w:type="dxa"/>
                          </w:tcPr>
                          <w:p w:rsidR="00662CCE" w:rsidRPr="00662CCE" w:rsidRDefault="00662CCE" w:rsidP="00662CCE">
                            <w:pPr>
                              <w:rPr>
                                <w:rFonts w:ascii="Athelas" w:hAnsi="Athelas" w:cs="Times New Roman"/>
                                <w:sz w:val="20"/>
                                <w:szCs w:val="20"/>
                              </w:rPr>
                            </w:pPr>
                          </w:p>
                        </w:tc>
                        <w:tc>
                          <w:tcPr>
                            <w:tcW w:w="3685" w:type="dxa"/>
                          </w:tcPr>
                          <w:p w:rsidR="00662CCE" w:rsidRPr="00662CCE" w:rsidRDefault="00662CCE" w:rsidP="00662CCE">
                            <w:pPr>
                              <w:jc w:val="right"/>
                              <w:rPr>
                                <w:rFonts w:ascii="Athelas" w:hAnsi="Athelas"/>
                                <w:sz w:val="20"/>
                                <w:szCs w:val="20"/>
                              </w:rPr>
                            </w:pPr>
                          </w:p>
                        </w:tc>
                      </w:tr>
                      <w:tr w:rsidR="00662CCE" w:rsidRPr="00662CCE" w:rsidTr="001A2114">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From the Homeland (</w:t>
                            </w:r>
                            <w:r w:rsidRPr="00662CCE">
                              <w:rPr>
                                <w:rFonts w:ascii="Athelas" w:hAnsi="Athelas" w:cs="Times New Roman"/>
                                <w:i/>
                                <w:iCs/>
                                <w:sz w:val="20"/>
                                <w:szCs w:val="20"/>
                              </w:rPr>
                              <w:t>Z Domoviny</w:t>
                            </w:r>
                            <w:r w:rsidRPr="00662CCE">
                              <w:rPr>
                                <w:rFonts w:ascii="Athelas" w:hAnsi="Athelas" w:cs="Times New Roman"/>
                                <w:sz w:val="20"/>
                                <w:szCs w:val="20"/>
                              </w:rPr>
                              <w:t>) (1880)</w:t>
                            </w:r>
                          </w:p>
                          <w:p w:rsidR="00662CCE" w:rsidRPr="00662CCE" w:rsidRDefault="00662CCE" w:rsidP="00662CCE">
                            <w:pPr>
                              <w:rPr>
                                <w:rFonts w:ascii="Athelas" w:hAnsi="Athelas" w:cs="Times New Roman"/>
                                <w:sz w:val="20"/>
                                <w:szCs w:val="20"/>
                              </w:rPr>
                            </w:pPr>
                          </w:p>
                          <w:p w:rsidR="00662CCE" w:rsidRPr="00662CCE" w:rsidRDefault="00662CCE" w:rsidP="00662CCE">
                            <w:pPr>
                              <w:ind w:firstLine="720"/>
                              <w:rPr>
                                <w:rFonts w:ascii="Athelas" w:hAnsi="Athelas"/>
                                <w:sz w:val="20"/>
                                <w:szCs w:val="20"/>
                              </w:rPr>
                            </w:pPr>
                            <w:r w:rsidRPr="00662CCE">
                              <w:rPr>
                                <w:rFonts w:ascii="Athelas" w:hAnsi="Athelas"/>
                                <w:sz w:val="20"/>
                                <w:szCs w:val="20"/>
                              </w:rPr>
                              <w:t>I. Moderato</w:t>
                            </w:r>
                          </w:p>
                          <w:p w:rsidR="00662CCE" w:rsidRPr="00662CCE" w:rsidRDefault="00662CCE" w:rsidP="00662CCE">
                            <w:pPr>
                              <w:rPr>
                                <w:rFonts w:ascii="Athelas" w:hAnsi="Athelas" w:cs="Times New Roman"/>
                                <w:sz w:val="20"/>
                                <w:szCs w:val="20"/>
                              </w:rPr>
                            </w:pPr>
                          </w:p>
                          <w:p w:rsidR="00662CCE" w:rsidRPr="00662CCE" w:rsidRDefault="00662CCE" w:rsidP="00662CCE">
                            <w:pPr>
                              <w:rPr>
                                <w:rFonts w:ascii="Athelas" w:hAnsi="Athelas" w:cs="Times New Roman"/>
                                <w:sz w:val="20"/>
                                <w:szCs w:val="20"/>
                              </w:rPr>
                            </w:pPr>
                          </w:p>
                        </w:tc>
                        <w:tc>
                          <w:tcPr>
                            <w:tcW w:w="3685" w:type="dxa"/>
                          </w:tcPr>
                          <w:p w:rsidR="00662CCE" w:rsidRPr="00662CCE" w:rsidRDefault="00662CCE" w:rsidP="00662CCE">
                            <w:pPr>
                              <w:jc w:val="right"/>
                              <w:rPr>
                                <w:rFonts w:ascii="Athelas" w:hAnsi="Athelas"/>
                                <w:sz w:val="20"/>
                                <w:szCs w:val="20"/>
                              </w:rPr>
                            </w:pPr>
                            <w:r w:rsidRPr="00662CCE">
                              <w:rPr>
                                <w:rFonts w:ascii="Athelas" w:hAnsi="Athelas"/>
                                <w:sz w:val="20"/>
                                <w:szCs w:val="20"/>
                              </w:rPr>
                              <w:t>Bedřich Smetana</w:t>
                            </w:r>
                          </w:p>
                          <w:p w:rsidR="00662CCE" w:rsidRPr="00662CCE" w:rsidRDefault="00662CCE" w:rsidP="00662CCE">
                            <w:pPr>
                              <w:jc w:val="right"/>
                              <w:rPr>
                                <w:rFonts w:ascii="Athelas" w:hAnsi="Athelas"/>
                                <w:sz w:val="20"/>
                                <w:szCs w:val="20"/>
                              </w:rPr>
                            </w:pPr>
                            <w:r w:rsidRPr="00662CCE">
                              <w:rPr>
                                <w:rFonts w:ascii="Athelas" w:hAnsi="Athelas"/>
                                <w:sz w:val="20"/>
                                <w:szCs w:val="20"/>
                              </w:rPr>
                              <w:t>(1824-1884)</w:t>
                            </w:r>
                          </w:p>
                        </w:tc>
                      </w:tr>
                      <w:tr w:rsidR="00662CCE" w:rsidRPr="00662CCE" w:rsidTr="001A2114">
                        <w:trPr>
                          <w:trHeight w:val="529"/>
                        </w:trPr>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Violin Sonata No. 5 in F Major, op. 24 “Spring” (1800)</w:t>
                            </w:r>
                          </w:p>
                        </w:tc>
                        <w:tc>
                          <w:tcPr>
                            <w:tcW w:w="3685" w:type="dxa"/>
                          </w:tcPr>
                          <w:p w:rsidR="00662CCE" w:rsidRPr="00662CCE" w:rsidRDefault="00662CCE" w:rsidP="00662CCE">
                            <w:pPr>
                              <w:jc w:val="right"/>
                              <w:rPr>
                                <w:rFonts w:ascii="Athelas" w:hAnsi="Athelas"/>
                                <w:sz w:val="20"/>
                                <w:szCs w:val="20"/>
                              </w:rPr>
                            </w:pPr>
                            <w:r w:rsidRPr="00662CCE">
                              <w:rPr>
                                <w:rFonts w:ascii="Athelas" w:hAnsi="Athelas"/>
                                <w:sz w:val="20"/>
                                <w:szCs w:val="20"/>
                              </w:rPr>
                              <w:t>Ludwig van Beethoven</w:t>
                            </w:r>
                          </w:p>
                          <w:p w:rsidR="00662CCE" w:rsidRPr="00662CCE" w:rsidRDefault="00662CCE" w:rsidP="00662CCE">
                            <w:pPr>
                              <w:jc w:val="right"/>
                              <w:rPr>
                                <w:rFonts w:ascii="Athelas" w:hAnsi="Athelas"/>
                                <w:sz w:val="20"/>
                                <w:szCs w:val="20"/>
                              </w:rPr>
                            </w:pPr>
                            <w:r w:rsidRPr="00662CCE">
                              <w:rPr>
                                <w:rFonts w:ascii="Athelas" w:hAnsi="Athelas"/>
                                <w:sz w:val="20"/>
                                <w:szCs w:val="20"/>
                              </w:rPr>
                              <w:t>(1770-1827)</w:t>
                            </w:r>
                          </w:p>
                        </w:tc>
                      </w:tr>
                      <w:tr w:rsidR="00662CCE" w:rsidRPr="00662CCE" w:rsidTr="001A2114">
                        <w:tc>
                          <w:tcPr>
                            <w:tcW w:w="9350" w:type="dxa"/>
                            <w:gridSpan w:val="2"/>
                          </w:tcPr>
                          <w:p w:rsidR="00662CCE" w:rsidRPr="00662CCE" w:rsidRDefault="00662CCE" w:rsidP="00662CCE">
                            <w:pPr>
                              <w:ind w:firstLine="720"/>
                              <w:rPr>
                                <w:rFonts w:ascii="Athelas" w:hAnsi="Athelas"/>
                                <w:sz w:val="20"/>
                                <w:szCs w:val="20"/>
                              </w:rPr>
                            </w:pPr>
                            <w:r w:rsidRPr="00662CCE">
                              <w:rPr>
                                <w:rFonts w:ascii="Athelas" w:hAnsi="Athelas"/>
                                <w:sz w:val="20"/>
                                <w:szCs w:val="20"/>
                              </w:rPr>
                              <w:t>I. Allegro</w:t>
                            </w:r>
                          </w:p>
                          <w:p w:rsidR="00662CCE" w:rsidRPr="00662CCE" w:rsidRDefault="00662CCE" w:rsidP="00662CCE">
                            <w:pPr>
                              <w:ind w:firstLine="720"/>
                              <w:rPr>
                                <w:rFonts w:ascii="Athelas" w:hAnsi="Athelas"/>
                                <w:sz w:val="20"/>
                                <w:szCs w:val="20"/>
                              </w:rPr>
                            </w:pPr>
                            <w:r w:rsidRPr="00662CCE">
                              <w:rPr>
                                <w:rFonts w:ascii="Athelas" w:hAnsi="Athelas"/>
                                <w:sz w:val="20"/>
                                <w:szCs w:val="20"/>
                              </w:rPr>
                              <w:t>II. Adagio molto espressivo</w:t>
                            </w:r>
                          </w:p>
                          <w:p w:rsidR="00662CCE" w:rsidRPr="00662CCE" w:rsidRDefault="00662CCE" w:rsidP="00662CCE">
                            <w:pPr>
                              <w:ind w:firstLine="720"/>
                              <w:rPr>
                                <w:rFonts w:ascii="Athelas" w:hAnsi="Athelas"/>
                                <w:sz w:val="20"/>
                                <w:szCs w:val="20"/>
                              </w:rPr>
                            </w:pPr>
                            <w:r w:rsidRPr="00662CCE">
                              <w:rPr>
                                <w:rFonts w:ascii="Athelas" w:hAnsi="Athelas"/>
                                <w:sz w:val="20"/>
                                <w:szCs w:val="20"/>
                              </w:rPr>
                              <w:t>III. Scherzo. Allegro molto – Trio</w:t>
                            </w:r>
                          </w:p>
                          <w:p w:rsidR="00662CCE" w:rsidRPr="00662CCE" w:rsidRDefault="00662CCE" w:rsidP="00662CCE">
                            <w:pPr>
                              <w:rPr>
                                <w:rFonts w:ascii="Athelas" w:hAnsi="Athelas"/>
                                <w:sz w:val="20"/>
                                <w:szCs w:val="20"/>
                              </w:rPr>
                            </w:pPr>
                            <w:r w:rsidRPr="00662CCE">
                              <w:rPr>
                                <w:rFonts w:ascii="Athelas" w:hAnsi="Athelas"/>
                                <w:sz w:val="20"/>
                                <w:szCs w:val="20"/>
                              </w:rPr>
                              <w:tab/>
                              <w:t>IV. Rondo. Allegro ma non troppo</w:t>
                            </w:r>
                          </w:p>
                          <w:p w:rsidR="00662CCE" w:rsidRPr="00662CCE" w:rsidRDefault="00662CCE" w:rsidP="00662CCE">
                            <w:pPr>
                              <w:rPr>
                                <w:rFonts w:ascii="Athelas" w:hAnsi="Athelas"/>
                                <w:sz w:val="20"/>
                                <w:szCs w:val="20"/>
                              </w:rPr>
                            </w:pPr>
                          </w:p>
                          <w:p w:rsidR="00662CCE" w:rsidRPr="00662CCE" w:rsidRDefault="00662CCE" w:rsidP="00662CCE">
                            <w:pPr>
                              <w:rPr>
                                <w:rFonts w:ascii="Athelas" w:hAnsi="Athelas"/>
                                <w:sz w:val="20"/>
                                <w:szCs w:val="20"/>
                              </w:rPr>
                            </w:pPr>
                          </w:p>
                        </w:tc>
                      </w:tr>
                      <w:tr w:rsidR="00662CCE" w:rsidRPr="00662CCE" w:rsidTr="001A2114">
                        <w:tc>
                          <w:tcPr>
                            <w:tcW w:w="9350" w:type="dxa"/>
                            <w:gridSpan w:val="2"/>
                          </w:tcPr>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r w:rsidRPr="00662CCE">
                              <w:rPr>
                                <w:rFonts w:ascii="Athelas" w:hAnsi="Athelas" w:cs="Times New Roman"/>
                                <w:i/>
                                <w:sz w:val="20"/>
                                <w:szCs w:val="20"/>
                              </w:rPr>
                              <w:t>--- Intermission ---</w:t>
                            </w:r>
                          </w:p>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p>
                          <w:p w:rsidR="00662CCE" w:rsidRPr="00662CCE" w:rsidRDefault="00662CCE" w:rsidP="00662CCE">
                            <w:pPr>
                              <w:jc w:val="center"/>
                              <w:rPr>
                                <w:rFonts w:ascii="Athelas" w:hAnsi="Athelas" w:cs="Times New Roman"/>
                                <w:i/>
                                <w:sz w:val="20"/>
                                <w:szCs w:val="20"/>
                              </w:rPr>
                            </w:pPr>
                          </w:p>
                        </w:tc>
                      </w:tr>
                      <w:tr w:rsidR="00662CCE" w:rsidRPr="00662CCE" w:rsidTr="001A2114">
                        <w:trPr>
                          <w:trHeight w:val="403"/>
                        </w:trPr>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Sonata for Violin and Piano (1922)</w:t>
                            </w:r>
                          </w:p>
                        </w:tc>
                        <w:tc>
                          <w:tcPr>
                            <w:tcW w:w="3685" w:type="dxa"/>
                          </w:tcPr>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 xml:space="preserve">Leoš Janáček </w:t>
                            </w:r>
                          </w:p>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(1854-1928)</w:t>
                            </w:r>
                          </w:p>
                        </w:tc>
                      </w:tr>
                      <w:tr w:rsidR="00662CCE" w:rsidRPr="00662CCE" w:rsidTr="001A2114">
                        <w:tc>
                          <w:tcPr>
                            <w:tcW w:w="9350" w:type="dxa"/>
                            <w:gridSpan w:val="2"/>
                          </w:tcPr>
                          <w:p w:rsidR="00662CCE" w:rsidRPr="00662CCE" w:rsidRDefault="00662CCE" w:rsidP="00662CCE">
                            <w:pPr>
                              <w:ind w:firstLine="720"/>
                              <w:rPr>
                                <w:rFonts w:ascii="Athelas" w:hAnsi="Athelas"/>
                                <w:sz w:val="20"/>
                                <w:szCs w:val="20"/>
                              </w:rPr>
                            </w:pPr>
                            <w:r w:rsidRPr="00662CCE">
                              <w:rPr>
                                <w:rFonts w:ascii="Athelas" w:hAnsi="Athelas"/>
                                <w:sz w:val="20"/>
                                <w:szCs w:val="20"/>
                              </w:rPr>
                              <w:t>I. Con moto</w:t>
                            </w:r>
                          </w:p>
                          <w:p w:rsidR="00662CCE" w:rsidRPr="00662CCE" w:rsidRDefault="00662CCE" w:rsidP="00662CCE">
                            <w:pPr>
                              <w:ind w:firstLine="720"/>
                              <w:rPr>
                                <w:rFonts w:ascii="Athelas" w:hAnsi="Athelas"/>
                                <w:sz w:val="20"/>
                                <w:szCs w:val="20"/>
                              </w:rPr>
                            </w:pPr>
                            <w:r w:rsidRPr="00662CCE">
                              <w:rPr>
                                <w:rFonts w:ascii="Athelas" w:hAnsi="Athelas"/>
                                <w:sz w:val="20"/>
                                <w:szCs w:val="20"/>
                              </w:rPr>
                              <w:t>II. Ballada</w:t>
                            </w:r>
                          </w:p>
                          <w:p w:rsidR="00662CCE" w:rsidRPr="00662CCE" w:rsidRDefault="00662CCE" w:rsidP="00662CCE">
                            <w:pPr>
                              <w:ind w:firstLine="720"/>
                              <w:rPr>
                                <w:rFonts w:ascii="Athelas" w:hAnsi="Athelas"/>
                                <w:sz w:val="20"/>
                                <w:szCs w:val="20"/>
                              </w:rPr>
                            </w:pPr>
                            <w:r w:rsidRPr="00662CCE">
                              <w:rPr>
                                <w:rFonts w:ascii="Athelas" w:hAnsi="Athelas"/>
                                <w:sz w:val="20"/>
                                <w:szCs w:val="20"/>
                              </w:rPr>
                              <w:t>III. Allegretto</w:t>
                            </w:r>
                          </w:p>
                          <w:p w:rsidR="00662CCE" w:rsidRPr="00662CCE" w:rsidRDefault="00662CCE" w:rsidP="00662CCE">
                            <w:pPr>
                              <w:rPr>
                                <w:rFonts w:ascii="Athelas" w:hAnsi="Athelas"/>
                                <w:sz w:val="20"/>
                                <w:szCs w:val="20"/>
                              </w:rPr>
                            </w:pPr>
                            <w:r w:rsidRPr="00662CCE">
                              <w:rPr>
                                <w:rFonts w:ascii="Athelas" w:hAnsi="Athelas"/>
                                <w:sz w:val="20"/>
                                <w:szCs w:val="20"/>
                              </w:rPr>
                              <w:t xml:space="preserve">             </w:t>
                            </w:r>
                            <w:r w:rsidRPr="00662CCE">
                              <w:rPr>
                                <w:rFonts w:ascii="Athelas" w:hAnsi="Athelas"/>
                                <w:sz w:val="20"/>
                                <w:szCs w:val="20"/>
                              </w:rPr>
                              <w:tab/>
                              <w:t xml:space="preserve"> IV. Adagio</w:t>
                            </w:r>
                          </w:p>
                          <w:p w:rsidR="00662CCE" w:rsidRPr="00662CCE" w:rsidRDefault="00662CCE" w:rsidP="00662CCE">
                            <w:pPr>
                              <w:rPr>
                                <w:rFonts w:ascii="Athelas" w:hAnsi="Athelas"/>
                                <w:sz w:val="20"/>
                                <w:szCs w:val="20"/>
                              </w:rPr>
                            </w:pPr>
                          </w:p>
                        </w:tc>
                      </w:tr>
                      <w:tr w:rsidR="00662CCE" w:rsidRPr="00662CCE" w:rsidTr="001A2114">
                        <w:tc>
                          <w:tcPr>
                            <w:tcW w:w="5665" w:type="dxa"/>
                          </w:tcPr>
                          <w:p w:rsidR="00662CCE" w:rsidRPr="00662CCE" w:rsidRDefault="00662CCE" w:rsidP="00662CCE">
                            <w:pPr>
                              <w:rPr>
                                <w:rFonts w:ascii="Athelas" w:hAnsi="Athelas" w:cs="Times New Roman"/>
                                <w:sz w:val="20"/>
                                <w:szCs w:val="20"/>
                              </w:rPr>
                            </w:pPr>
                            <w:r w:rsidRPr="00662CCE">
                              <w:rPr>
                                <w:rFonts w:ascii="Athelas" w:hAnsi="Athelas" w:cs="Times New Roman"/>
                                <w:sz w:val="20"/>
                                <w:szCs w:val="20"/>
                              </w:rPr>
                              <w:t>Sonatina in G Major for Violin and Piano, op. 100 (1893)</w:t>
                            </w:r>
                          </w:p>
                        </w:tc>
                        <w:tc>
                          <w:tcPr>
                            <w:tcW w:w="3685" w:type="dxa"/>
                          </w:tcPr>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 xml:space="preserve">Antonín Dvořák </w:t>
                            </w:r>
                          </w:p>
                          <w:p w:rsidR="00662CCE" w:rsidRPr="00662CCE" w:rsidRDefault="00662CCE" w:rsidP="00662CCE">
                            <w:pPr>
                              <w:jc w:val="right"/>
                              <w:rPr>
                                <w:rFonts w:ascii="Athelas" w:hAnsi="Athelas" w:cs="Times New Roman"/>
                                <w:sz w:val="20"/>
                                <w:szCs w:val="20"/>
                              </w:rPr>
                            </w:pPr>
                            <w:r w:rsidRPr="00662CCE">
                              <w:rPr>
                                <w:rFonts w:ascii="Athelas" w:hAnsi="Athelas" w:cs="Times New Roman"/>
                                <w:sz w:val="20"/>
                                <w:szCs w:val="20"/>
                              </w:rPr>
                              <w:t>(1841-1904)</w:t>
                            </w:r>
                          </w:p>
                        </w:tc>
                      </w:tr>
                      <w:tr w:rsidR="00662CCE" w:rsidRPr="00662CCE" w:rsidTr="001A2114">
                        <w:tc>
                          <w:tcPr>
                            <w:tcW w:w="9350" w:type="dxa"/>
                            <w:gridSpan w:val="2"/>
                          </w:tcPr>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 Allegro risoluto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II. Larghetto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III. Scherzo. Molto vivace – Trio</w:t>
                            </w:r>
                          </w:p>
                          <w:p w:rsidR="00662CCE" w:rsidRPr="00662CCE" w:rsidRDefault="00662CCE" w:rsidP="00662CCE">
                            <w:pPr>
                              <w:ind w:firstLine="720"/>
                              <w:rPr>
                                <w:rFonts w:ascii="Athelas" w:hAnsi="Athelas" w:cs="Times New Roman"/>
                                <w:sz w:val="20"/>
                                <w:szCs w:val="20"/>
                              </w:rPr>
                            </w:pPr>
                            <w:r w:rsidRPr="00662CCE">
                              <w:rPr>
                                <w:rFonts w:ascii="Athelas" w:hAnsi="Athelas" w:cs="Times New Roman"/>
                                <w:sz w:val="20"/>
                                <w:szCs w:val="20"/>
                              </w:rPr>
                              <w:t>IV. Finale. Allegro</w:t>
                            </w:r>
                          </w:p>
                          <w:p w:rsidR="00662CCE" w:rsidRPr="00662CCE" w:rsidRDefault="00662CCE" w:rsidP="00662CCE">
                            <w:pPr>
                              <w:rPr>
                                <w:rFonts w:ascii="Athelas" w:hAnsi="Athelas"/>
                                <w:sz w:val="20"/>
                                <w:szCs w:val="20"/>
                              </w:rPr>
                            </w:pPr>
                          </w:p>
                          <w:p w:rsidR="00662CCE" w:rsidRPr="00662CCE" w:rsidRDefault="00662CCE" w:rsidP="00662CCE">
                            <w:pPr>
                              <w:rPr>
                                <w:rFonts w:ascii="Athelas" w:hAnsi="Athelas"/>
                                <w:sz w:val="20"/>
                                <w:szCs w:val="20"/>
                              </w:rPr>
                            </w:pPr>
                          </w:p>
                        </w:tc>
                      </w:tr>
                    </w:tbl>
                    <w:p w:rsidR="00662CCE" w:rsidRPr="00662CCE" w:rsidRDefault="00662CCE" w:rsidP="00662CCE">
                      <w:pPr>
                        <w:rPr>
                          <w:rFonts w:ascii="Athelas" w:eastAsiaTheme="minorHAnsi" w:hAnsi="Athelas"/>
                          <w:sz w:val="24"/>
                          <w:szCs w:val="24"/>
                          <w:lang w:val="en-US"/>
                        </w:rPr>
                      </w:pPr>
                    </w:p>
                    <w:p w:rsidR="00E3793B" w:rsidRDefault="00E3793B"/>
                  </w:txbxContent>
                </v:textbox>
                <w10:wrap type="square"/>
              </v:shape>
            </w:pict>
          </mc:Fallback>
        </mc:AlternateContent>
      </w:r>
    </w:p>
    <w:sectPr w:rsidR="009E39EF" w:rsidSect="00732F24">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thelas">
    <w:altName w:val="Cambria"/>
    <w:charset w:val="00"/>
    <w:family w:val="roman"/>
    <w:pitch w:val="variable"/>
    <w:sig w:usb0="A00000AF" w:usb1="5000205B" w:usb2="00000000" w:usb3="00000000" w:csb0="0000009B"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EF"/>
    <w:rsid w:val="00086F79"/>
    <w:rsid w:val="00121A5F"/>
    <w:rsid w:val="00195952"/>
    <w:rsid w:val="00646C5B"/>
    <w:rsid w:val="00662CCE"/>
    <w:rsid w:val="00687DE8"/>
    <w:rsid w:val="006B3A19"/>
    <w:rsid w:val="00732F24"/>
    <w:rsid w:val="0079415B"/>
    <w:rsid w:val="00796624"/>
    <w:rsid w:val="00853D06"/>
    <w:rsid w:val="00992B21"/>
    <w:rsid w:val="009E39EF"/>
    <w:rsid w:val="00A361C0"/>
    <w:rsid w:val="00C20265"/>
    <w:rsid w:val="00D16A26"/>
    <w:rsid w:val="00E3793B"/>
    <w:rsid w:val="00F43E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1">
    <w:name w:val="p1"/>
    <w:basedOn w:val="Normln"/>
    <w:rsid w:val="00662CCE"/>
    <w:rPr>
      <w:rFonts w:ascii="Calibri" w:eastAsiaTheme="minorHAnsi" w:hAnsi="Calibri" w:cs="Times New Roman"/>
      <w:sz w:val="17"/>
      <w:szCs w:val="17"/>
      <w:lang w:val="en-US"/>
    </w:rPr>
  </w:style>
  <w:style w:type="table" w:styleId="Mkatabulky">
    <w:name w:val="Table Grid"/>
    <w:basedOn w:val="Normlntabulka"/>
    <w:uiPriority w:val="39"/>
    <w:rsid w:val="00662CCE"/>
    <w:rPr>
      <w:rFonts w:eastAsia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21A5F"/>
    <w:rPr>
      <w:rFonts w:ascii="Tahoma" w:hAnsi="Tahoma" w:cs="Tahoma"/>
      <w:sz w:val="16"/>
      <w:szCs w:val="16"/>
    </w:rPr>
  </w:style>
  <w:style w:type="character" w:customStyle="1" w:styleId="TextbublinyChar">
    <w:name w:val="Text bubliny Char"/>
    <w:basedOn w:val="Standardnpsmoodstavce"/>
    <w:link w:val="Textbubliny"/>
    <w:uiPriority w:val="99"/>
    <w:semiHidden/>
    <w:rsid w:val="00121A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1">
    <w:name w:val="p1"/>
    <w:basedOn w:val="Normln"/>
    <w:rsid w:val="00662CCE"/>
    <w:rPr>
      <w:rFonts w:ascii="Calibri" w:eastAsiaTheme="minorHAnsi" w:hAnsi="Calibri" w:cs="Times New Roman"/>
      <w:sz w:val="17"/>
      <w:szCs w:val="17"/>
      <w:lang w:val="en-US"/>
    </w:rPr>
  </w:style>
  <w:style w:type="table" w:styleId="Mkatabulky">
    <w:name w:val="Table Grid"/>
    <w:basedOn w:val="Normlntabulka"/>
    <w:uiPriority w:val="39"/>
    <w:rsid w:val="00662CCE"/>
    <w:rPr>
      <w:rFonts w:eastAsia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21A5F"/>
    <w:rPr>
      <w:rFonts w:ascii="Tahoma" w:hAnsi="Tahoma" w:cs="Tahoma"/>
      <w:sz w:val="16"/>
      <w:szCs w:val="16"/>
    </w:rPr>
  </w:style>
  <w:style w:type="character" w:customStyle="1" w:styleId="TextbublinyChar">
    <w:name w:val="Text bubliny Char"/>
    <w:basedOn w:val="Standardnpsmoodstavce"/>
    <w:link w:val="Textbubliny"/>
    <w:uiPriority w:val="99"/>
    <w:semiHidden/>
    <w:rsid w:val="00121A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MZV CR</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Wantuch</dc:creator>
  <cp:lastModifiedBy>Adam PIŇOS</cp:lastModifiedBy>
  <cp:revision>2</cp:revision>
  <dcterms:created xsi:type="dcterms:W3CDTF">2019-07-17T14:24:00Z</dcterms:created>
  <dcterms:modified xsi:type="dcterms:W3CDTF">2019-07-17T14:24:00Z</dcterms:modified>
</cp:coreProperties>
</file>