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65" w:rsidRDefault="00FA6A65" w:rsidP="00FA6A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D01D" wp14:editId="708BA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Rectángulo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9E396" id="Rectángulo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A8xrvv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Galicie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rozloha: 29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>575 km</w:t>
      </w:r>
      <w:r w:rsidRPr="002D04D4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6F5A5F">
        <w:rPr>
          <w:rFonts w:ascii="Arial" w:eastAsia="Arial" w:hAnsi="Arial" w:cs="Arial"/>
          <w:color w:val="000000"/>
          <w:sz w:val="20"/>
          <w:szCs w:val="20"/>
        </w:rPr>
        <w:t>2,7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 xml:space="preserve"> mil.  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průmysl – automobilový, dřevozpracující, letecký, textilní, výroba plavidel, zpracování  kamene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zemědělství – pícniny, obiloviny, vinná réva, brambory, chov dobytka, rybolov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565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>
        <w:rPr>
          <w:rFonts w:ascii="Arial" w:eastAsia="Arial" w:hAnsi="Arial" w:cs="Arial"/>
          <w:color w:val="000000"/>
          <w:sz w:val="20"/>
          <w:szCs w:val="20"/>
        </w:rPr>
        <w:t>5,1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 xml:space="preserve"> %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HDP na obyvatele: 2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>03 eur (</w:t>
      </w:r>
      <w:r w:rsidRPr="00E91056">
        <w:rPr>
          <w:rFonts w:ascii="Arial" w:eastAsia="Arial" w:hAnsi="Arial" w:cs="Arial"/>
          <w:color w:val="000000"/>
          <w:sz w:val="20"/>
          <w:szCs w:val="20"/>
        </w:rPr>
        <w:t>2020</w:t>
      </w:r>
      <w:r w:rsidRPr="002D04D4">
        <w:rPr>
          <w:rFonts w:ascii="Arial" w:eastAsia="Arial" w:hAnsi="Arial" w:cs="Arial"/>
          <w:color w:val="000000"/>
          <w:sz w:val="20"/>
          <w:szCs w:val="20"/>
        </w:rPr>
        <w:t>)</w:t>
      </w:r>
      <w:r w:rsidRPr="002D04D4">
        <w:rPr>
          <w:rFonts w:ascii="Arial" w:eastAsia="Arial" w:hAnsi="Arial" w:cs="Arial"/>
          <w:color w:val="000000"/>
          <w:sz w:val="20"/>
          <w:szCs w:val="20"/>
        </w:rPr>
        <w:br/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vývoz – Francie, Portugalsko, Itálie, SRN, UK, NL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dopravní zařízení a komponenty, oděvy, ryby, paliva a maziva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-2" w:right="565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dovoz – Francie, Portugalsko, Čína, Itálie, SRN, Mexiko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vozidla, plody moře, strojírenské a elektrotechnické produkty, ropné výrobky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Chars="0" w:left="-2" w:right="565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zahraniční investice v Galicii – Portugalsko, Čína, UK, Itálie, Mexiko, Francie</w:t>
      </w:r>
    </w:p>
    <w:p w:rsidR="00FA6A65" w:rsidRPr="002D04D4" w:rsidRDefault="00FA6A65" w:rsidP="00FA6A65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rPr>
          <w:rFonts w:ascii="Arial" w:eastAsia="Arial" w:hAnsi="Arial" w:cs="Arial"/>
          <w:color w:val="000000"/>
          <w:sz w:val="20"/>
          <w:szCs w:val="20"/>
        </w:rPr>
      </w:pPr>
      <w:r w:rsidRPr="002D04D4">
        <w:rPr>
          <w:rFonts w:ascii="Arial" w:eastAsia="Arial" w:hAnsi="Arial" w:cs="Arial"/>
          <w:color w:val="000000"/>
          <w:sz w:val="20"/>
          <w:szCs w:val="20"/>
        </w:rPr>
        <w:t>infrastruktura, doprava, IT + elektronika, automobilový průmysl, energetika</w: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351"/>
        <w:gridCol w:w="1351"/>
        <w:gridCol w:w="1351"/>
        <w:gridCol w:w="1351"/>
        <w:gridCol w:w="1351"/>
      </w:tblGrid>
      <w:tr w:rsidR="00FA6A65" w:rsidTr="00942091">
        <w:trPr>
          <w:trHeight w:val="330"/>
          <w:jc w:val="center"/>
        </w:trPr>
        <w:tc>
          <w:tcPr>
            <w:tcW w:w="8722" w:type="dxa"/>
            <w:gridSpan w:val="6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FA6A65" w:rsidTr="00942091">
        <w:trPr>
          <w:trHeight w:val="330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1" w:type="dxa"/>
          </w:tcPr>
          <w:p w:rsidR="00FA6A65" w:rsidRPr="008F72E3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FA6A65" w:rsidTr="00942091">
        <w:trPr>
          <w:trHeight w:val="315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21 798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color w:val="000000"/>
                <w:sz w:val="20"/>
                <w:szCs w:val="20"/>
              </w:rPr>
              <w:t>22 857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22 197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20 953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25 270</w:t>
            </w:r>
          </w:p>
        </w:tc>
      </w:tr>
      <w:tr w:rsidR="00FA6A65" w:rsidTr="00942091">
        <w:trPr>
          <w:trHeight w:val="315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17 200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color w:val="000000"/>
                <w:sz w:val="20"/>
                <w:szCs w:val="20"/>
              </w:rPr>
              <w:t>19 022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19 814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16 772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20 116</w:t>
            </w:r>
          </w:p>
        </w:tc>
      </w:tr>
      <w:tr w:rsidR="00FA6A65" w:rsidTr="00942091">
        <w:trPr>
          <w:trHeight w:val="315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38 998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41 879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42 011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37 725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45 386</w:t>
            </w:r>
          </w:p>
        </w:tc>
      </w:tr>
      <w:tr w:rsidR="00FA6A65" w:rsidTr="00942091">
        <w:trPr>
          <w:trHeight w:val="330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4 598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color w:val="000000"/>
                <w:sz w:val="20"/>
                <w:szCs w:val="20"/>
              </w:rPr>
              <w:t>3 835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2 383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4 182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5 154</w:t>
            </w:r>
          </w:p>
        </w:tc>
      </w:tr>
      <w:tr w:rsidR="00FA6A65" w:rsidTr="00942091">
        <w:trPr>
          <w:trHeight w:val="330"/>
          <w:jc w:val="center"/>
        </w:trPr>
        <w:tc>
          <w:tcPr>
            <w:tcW w:w="8722" w:type="dxa"/>
            <w:gridSpan w:val="6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A6A65" w:rsidTr="00942091">
        <w:trPr>
          <w:trHeight w:val="270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1" w:type="dxa"/>
          </w:tcPr>
          <w:p w:rsidR="00FA6A65" w:rsidRPr="008F72E3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FA6A65" w:rsidTr="00942091">
        <w:trPr>
          <w:trHeight w:val="315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117,23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6C67B9">
              <w:rPr>
                <w:rFonts w:ascii="Arial" w:eastAsia="Arial" w:hAnsi="Arial" w:cs="Arial"/>
                <w:sz w:val="20"/>
                <w:szCs w:val="20"/>
              </w:rPr>
              <w:t>22,85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142,77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135,06</w:t>
            </w:r>
          </w:p>
        </w:tc>
      </w:tr>
      <w:tr w:rsidR="00FA6A65" w:rsidTr="00942091">
        <w:trPr>
          <w:trHeight w:val="315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116,61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6C67B9">
              <w:rPr>
                <w:rFonts w:ascii="Arial" w:eastAsia="Arial" w:hAnsi="Arial" w:cs="Arial"/>
                <w:sz w:val="20"/>
                <w:szCs w:val="20"/>
              </w:rPr>
              <w:t>20,21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114,57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110,42</w:t>
            </w:r>
          </w:p>
        </w:tc>
      </w:tr>
      <w:tr w:rsidR="00FA6A65" w:rsidTr="00942091">
        <w:trPr>
          <w:trHeight w:val="315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233,84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243,06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249,57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244,68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245,48</w:t>
            </w:r>
          </w:p>
        </w:tc>
      </w:tr>
      <w:tr w:rsidR="00FA6A65" w:rsidTr="00942091">
        <w:trPr>
          <w:trHeight w:val="330"/>
          <w:jc w:val="center"/>
        </w:trPr>
        <w:tc>
          <w:tcPr>
            <w:tcW w:w="1967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1" w:type="dxa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2,64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sz w:val="20"/>
                <w:szCs w:val="20"/>
              </w:rPr>
              <w:t>20,43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39,86</w:t>
            </w:r>
          </w:p>
        </w:tc>
        <w:tc>
          <w:tcPr>
            <w:tcW w:w="1351" w:type="dxa"/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24,63</w:t>
            </w:r>
          </w:p>
        </w:tc>
      </w:tr>
      <w:tr w:rsidR="00FA6A65" w:rsidTr="00942091">
        <w:trPr>
          <w:trHeight w:val="330"/>
          <w:jc w:val="center"/>
        </w:trPr>
        <w:tc>
          <w:tcPr>
            <w:tcW w:w="8722" w:type="dxa"/>
            <w:gridSpan w:val="6"/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Zdroj: ICEX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Estacom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.7pt;width:451.9pt;height:284.3pt;z-index:251658240" stroked="t" strokecolor="#f93" strokeweight="1.5pt">
            <v:imagedata r:id="rId5" o:title=""/>
            <w10:wrap type="topAndBottom"/>
          </v:shape>
          <o:OLEObject Type="Embed" ProgID="MSGraph.Chart.8" ShapeID="_x0000_s1026" DrawAspect="Content" ObjectID="_1723282990" r:id="rId6">
            <o:FieldCodes>\s</o:FieldCodes>
          </o:OLEObject>
        </w:object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FA6A65" w:rsidTr="00942091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dovozu do ČR z Galicie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Osobní automobily (objem válců mezi 1000 a 1500 cm</w:t>
            </w:r>
            <w:r w:rsidRPr="00932B23">
              <w:rPr>
                <w:rFonts w:ascii="Arial" w:eastAsia="Arial" w:hAnsi="Arial" w:cs="Arial"/>
                <w:color w:val="000000"/>
                <w:sz w:val="16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34,56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25,59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Osobní automobily (objem válců mezi 1500 a 2500 cm</w:t>
            </w:r>
            <w:r w:rsidRPr="00932B23">
              <w:rPr>
                <w:rFonts w:ascii="Arial" w:eastAsia="Arial" w:hAnsi="Arial" w:cs="Arial"/>
                <w:color w:val="000000"/>
                <w:sz w:val="16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17,78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Motorová vozidla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5,65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Automobilové komponenty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5,14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Rybí konzervy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3,61</w:t>
            </w:r>
          </w:p>
        </w:tc>
      </w:tr>
      <w:tr w:rsidR="00FA6A65" w:rsidTr="00942091">
        <w:trPr>
          <w:trHeight w:val="330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A6A65" w:rsidTr="00942091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vývozu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 </w:t>
            </w: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do Galicie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C67B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Monitory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41,53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10,07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Části klimatizačních zařízení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9,69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Díly a příslušenství karoserie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5,36</w:t>
            </w:r>
          </w:p>
        </w:tc>
      </w:tr>
      <w:tr w:rsidR="00FA6A65" w:rsidTr="00942091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Krabice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65" w:rsidRPr="006C67B9" w:rsidRDefault="00FA6A65" w:rsidP="00942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3,6</w:t>
            </w:r>
          </w:p>
        </w:tc>
      </w:tr>
    </w:tbl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18"/>
          <w:szCs w:val="18"/>
        </w:rPr>
        <w:t xml:space="preserve">Zdroj: ICEX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Estacom</w:t>
      </w:r>
      <w:proofErr w:type="spellEnd"/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FA6A65" w:rsidRPr="00B1664B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264DAC1F" wp14:editId="0CD0EB38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829300" cy="4114800"/>
            <wp:effectExtent l="0" t="0" r="0" b="0"/>
            <wp:wrapTopAndBottom/>
            <wp:docPr id="5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65" w:rsidRDefault="00C3145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8823E87" wp14:editId="77A594E2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5829300" cy="4114800"/>
            <wp:effectExtent l="0" t="0" r="0" b="0"/>
            <wp:wrapTopAndBottom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6A65" w:rsidRDefault="00FA6A65" w:rsidP="00FA6A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A6A65" w:rsidRDefault="00FA6A65" w:rsidP="00FA6A65">
      <w:pPr>
        <w:ind w:left="0" w:hanging="2"/>
        <w:jc w:val="center"/>
        <w:rPr>
          <w:rFonts w:ascii="Arial" w:hAnsi="Arial" w:cs="Arial"/>
          <w:b/>
          <w:position w:val="0"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FA6A65" w:rsidRDefault="00FA6A65" w:rsidP="00FA6A65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FA6A65" w:rsidRDefault="00FA6A65" w:rsidP="00FA6A65">
      <w:pPr>
        <w:ind w:left="0" w:hanging="2"/>
      </w:pPr>
    </w:p>
    <w:p w:rsidR="00FA6A65" w:rsidRDefault="00FA6A65" w:rsidP="00FA6A65">
      <w:pPr>
        <w:ind w:left="0" w:hanging="2"/>
      </w:pPr>
    </w:p>
    <w:p w:rsidR="006768B1" w:rsidRDefault="00FA6A65" w:rsidP="00FA6A65">
      <w:pPr>
        <w:ind w:left="0" w:hanging="2"/>
      </w:pPr>
      <w:r>
        <w:rPr>
          <w:noProof/>
        </w:rPr>
        <w:drawing>
          <wp:inline distT="0" distB="0" distL="0" distR="0" wp14:anchorId="45DC8189" wp14:editId="37623578">
            <wp:extent cx="6315075" cy="7553325"/>
            <wp:effectExtent l="0" t="0" r="9525" b="95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768B1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62E5C"/>
    <w:multiLevelType w:val="hybridMultilevel"/>
    <w:tmpl w:val="97DA2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65"/>
    <w:rsid w:val="00056BD8"/>
    <w:rsid w:val="00350CC4"/>
    <w:rsid w:val="00C31455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FC5692"/>
  <w15:chartTrackingRefBased/>
  <w15:docId w15:val="{37EB9E78-E834-48F5-8975-03177FA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A6A6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latin typeface="Calibri" panose="020F0502020204030204" pitchFamily="34" charset="0"/>
                <a:cs typeface="Calibri" panose="020F0502020204030204" pitchFamily="34" charset="0"/>
              </a:rPr>
              <a:t>Do</a:t>
            </a:r>
            <a:r>
              <a:rPr lang="cs-CZ">
                <a:latin typeface="Calibri" panose="020F0502020204030204" pitchFamily="34" charset="0"/>
                <a:cs typeface="Calibri" panose="020F0502020204030204" pitchFamily="34" charset="0"/>
              </a:rPr>
              <a:t>voz do ČR </a:t>
            </a:r>
            <a:r>
              <a:rPr lang="es-ES">
                <a:latin typeface="Calibri" panose="020F0502020204030204" pitchFamily="34" charset="0"/>
                <a:cs typeface="Calibri" panose="020F0502020204030204" pitchFamily="34" charset="0"/>
              </a:rPr>
              <a:t>z</a:t>
            </a:r>
            <a:r>
              <a:rPr lang="cs-CZ">
                <a:latin typeface="Calibri" panose="020F0502020204030204" pitchFamily="34" charset="0"/>
                <a:cs typeface="Calibri" panose="020F0502020204030204" pitchFamily="34" charset="0"/>
              </a:rPr>
              <a:t> Galicie</a:t>
            </a:r>
          </a:p>
        </c:rich>
      </c:tx>
      <c:layout>
        <c:manualLayout>
          <c:xMode val="edge"/>
          <c:yMode val="edge"/>
          <c:x val="0.36596606796699432"/>
          <c:y val="1.2345679012345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80968555401165"/>
          <c:y val="0.29736414892582874"/>
          <c:w val="0.48282057880019902"/>
          <c:h val="0.43139666569456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CDA-40F8-9B28-71D8046F9B6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CDA-40F8-9B28-71D8046F9B6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CDA-40F8-9B28-71D8046F9B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CDA-40F8-9B28-71D8046F9B6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0CDA-40F8-9B28-71D8046F9B6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0CDA-40F8-9B28-71D8046F9B6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0CDA-40F8-9B28-71D8046F9B6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0CDA-40F8-9B28-71D8046F9B66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0CDA-40F8-9B28-71D8046F9B66}"/>
              </c:ext>
            </c:extLst>
          </c:dPt>
          <c:dLbls>
            <c:dLbl>
              <c:idx val="0"/>
              <c:layout>
                <c:manualLayout>
                  <c:x val="1.5557099480211873E-2"/>
                  <c:y val="-9.26113055312530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atin typeface="+mj-lt"/>
                      </a:rPr>
                      <a:t>Osobní automobily (motor &lt;1500cm3)
26%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CDA-40F8-9B28-71D8046F9B66}"/>
                </c:ext>
              </c:extLst>
            </c:dLbl>
            <c:dLbl>
              <c:idx val="1"/>
              <c:layout>
                <c:manualLayout>
                  <c:x val="2.8363954505686788E-2"/>
                  <c:y val="9.6262272771459115E-3"/>
                </c:manualLayout>
              </c:layout>
              <c:tx>
                <c:rich>
                  <a:bodyPr/>
                  <a:lstStyle/>
                  <a:p>
                    <a:fld id="{5C205012-6954-4B80-A43A-45C64185309F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18%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DA-40F8-9B28-71D8046F9B66}"/>
                </c:ext>
              </c:extLst>
            </c:dLbl>
            <c:dLbl>
              <c:idx val="2"/>
              <c:layout>
                <c:manualLayout>
                  <c:x val="-2.6986945259293568E-2"/>
                  <c:y val="7.7974871196655859E-2"/>
                </c:manualLayout>
              </c:layout>
              <c:tx>
                <c:rich>
                  <a:bodyPr/>
                  <a:lstStyle/>
                  <a:p>
                    <a:fld id="{AA3293EB-6938-4C3B-8E7F-0708E46D4058}" type="CATEGORYNAME">
                      <a:rPr lang="en-US" sz="900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6%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DA-40F8-9B28-71D8046F9B66}"/>
                </c:ext>
              </c:extLst>
            </c:dLbl>
            <c:dLbl>
              <c:idx val="3"/>
              <c:layout>
                <c:manualLayout>
                  <c:x val="9.5526049439898439E-3"/>
                  <c:y val="5.48639059006513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atin typeface="+mj-lt"/>
                      </a:rPr>
                      <a:t>Automobilové komponenty
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CDA-40F8-9B28-71D8046F9B66}"/>
                </c:ext>
              </c:extLst>
            </c:dLbl>
            <c:dLbl>
              <c:idx val="4"/>
              <c:layout>
                <c:manualLayout>
                  <c:x val="-8.3858953905271663E-2"/>
                  <c:y val="1.6890249829882377E-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atin typeface="+mj-lt"/>
                      </a:rPr>
                      <a:t>Rybí</a:t>
                    </a:r>
                    <a:r>
                      <a:rPr lang="en-US" baseline="0">
                        <a:latin typeface="+mj-lt"/>
                      </a:rPr>
                      <a:t> konzervy</a:t>
                    </a:r>
                    <a:r>
                      <a:rPr lang="en-US">
                        <a:latin typeface="+mj-lt"/>
                      </a:rPr>
                      <a:t>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CDA-40F8-9B28-71D8046F9B66}"/>
                </c:ext>
              </c:extLst>
            </c:dLbl>
            <c:dLbl>
              <c:idx val="5"/>
              <c:layout>
                <c:manualLayout>
                  <c:x val="-3.6400596984200541E-2"/>
                  <c:y val="-6.7523330417031208E-2"/>
                </c:manualLayout>
              </c:layout>
              <c:tx>
                <c:rich>
                  <a:bodyPr/>
                  <a:lstStyle/>
                  <a:p>
                    <a:fld id="{EC67FD5E-3CA4-4EE7-86D2-B19FB7BDF027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41%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CDA-40F8-9B28-71D8046F9B66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046511627906974"/>
                  <c:y val="6.398104265402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CDA-40F8-9B28-71D8046F9B66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3056478405315615"/>
                  <c:y val="0.1350710900473933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CDA-40F8-9B28-71D8046F9B66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707641196013292"/>
                  <c:y val="0.101895734597156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CDA-40F8-9B28-71D8046F9B6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Osobní automobily</c:v>
                </c:pt>
                <c:pt idx="1">
                  <c:v>Osobní automobily (motor &lt;2500cm3)</c:v>
                </c:pt>
                <c:pt idx="2">
                  <c:v>Motorová vozidla</c:v>
                </c:pt>
                <c:pt idx="3">
                  <c:v>Automobilové komponenty</c:v>
                </c:pt>
                <c:pt idx="4">
                  <c:v>Rybí konzervy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26</c:v>
                </c:pt>
                <c:pt idx="1">
                  <c:v>18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0CDA-40F8-9B28-71D8046F9B66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0CDA-40F8-9B28-71D8046F9B6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0CDA-40F8-9B28-71D8046F9B6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0CDA-40F8-9B28-71D8046F9B6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0CDA-40F8-9B28-71D8046F9B6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0CDA-40F8-9B28-71D8046F9B6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0CDA-40F8-9B28-71D8046F9B66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Osobní automobily</c:v>
                </c:pt>
                <c:pt idx="1">
                  <c:v>Osobní automobily (motor &lt;2500cm3)</c:v>
                </c:pt>
                <c:pt idx="2">
                  <c:v>Motorová vozidla</c:v>
                </c:pt>
                <c:pt idx="3">
                  <c:v>Automobilové komponenty</c:v>
                </c:pt>
                <c:pt idx="4">
                  <c:v>Rybí konzervy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0-0CDA-40F8-9B28-71D8046F9B66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latin typeface="Calibri" panose="020F0502020204030204" pitchFamily="34" charset="0"/>
                <a:cs typeface="Calibri" panose="020F0502020204030204" pitchFamily="34" charset="0"/>
              </a:rPr>
              <a:t>Vývoz z ČR do Galicie</a:t>
            </a:r>
          </a:p>
        </c:rich>
      </c:tx>
      <c:layout>
        <c:manualLayout>
          <c:xMode val="edge"/>
          <c:yMode val="edge"/>
          <c:x val="0.36596606796699432"/>
          <c:y val="1.23456790123456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780968555401165"/>
          <c:y val="0.29736414892582874"/>
          <c:w val="0.48282057880019902"/>
          <c:h val="0.43139666569456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17B-45AE-873A-1DF6F5307A3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17B-45AE-873A-1DF6F5307A3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17B-45AE-873A-1DF6F5307A3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17B-45AE-873A-1DF6F5307A3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717B-45AE-873A-1DF6F5307A3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17B-45AE-873A-1DF6F5307A30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17B-45AE-873A-1DF6F5307A30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17B-45AE-873A-1DF6F5307A30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717B-45AE-873A-1DF6F5307A30}"/>
              </c:ext>
            </c:extLst>
          </c:dPt>
          <c:dLbls>
            <c:dLbl>
              <c:idx val="0"/>
              <c:layout>
                <c:manualLayout>
                  <c:x val="4.8236838042303533E-2"/>
                  <c:y val="-8.952488577816661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atin typeface="+mj-lt"/>
                      </a:rPr>
                      <a:t>Monitory
42%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17B-45AE-873A-1DF6F5307A30}"/>
                </c:ext>
              </c:extLst>
            </c:dLbl>
            <c:dLbl>
              <c:idx val="1"/>
              <c:layout>
                <c:manualLayout>
                  <c:x val="-1.3030381006295782E-2"/>
                  <c:y val="0.12073733838825702"/>
                </c:manualLayout>
              </c:layout>
              <c:tx>
                <c:rich>
                  <a:bodyPr/>
                  <a:lstStyle/>
                  <a:p>
                    <a:fld id="{5C205012-6954-4B80-A43A-45C64185309F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88CAD70-CA4C-4831-8ABD-853A1E90DADA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7B-45AE-873A-1DF6F5307A30}"/>
                </c:ext>
              </c:extLst>
            </c:dLbl>
            <c:dLbl>
              <c:idx val="2"/>
              <c:layout>
                <c:manualLayout>
                  <c:x val="1.2228741015216196E-2"/>
                  <c:y val="9.3406969962087957E-2"/>
                </c:manualLayout>
              </c:layout>
              <c:tx>
                <c:rich>
                  <a:bodyPr/>
                  <a:lstStyle/>
                  <a:p>
                    <a:fld id="{AA3293EB-6938-4C3B-8E7F-0708E46D4058}" type="CATEGORYNAME">
                      <a:rPr lang="en-US" sz="900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537B19D-9227-4BAF-8AE6-1CF398EFF5B3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17B-45AE-873A-1DF6F5307A30}"/>
                </c:ext>
              </c:extLst>
            </c:dLbl>
            <c:dLbl>
              <c:idx val="3"/>
              <c:layout>
                <c:manualLayout>
                  <c:x val="-4.7092275230302107E-2"/>
                  <c:y val="6.10367454068241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atin typeface="+mj-lt"/>
                      </a:rPr>
                      <a:t>Díly a příslušenství</a:t>
                    </a:r>
                    <a:r>
                      <a:rPr lang="en-US" baseline="0">
                        <a:latin typeface="+mj-lt"/>
                      </a:rPr>
                      <a:t> karoserie</a:t>
                    </a:r>
                    <a:r>
                      <a:rPr lang="en-US">
                        <a:latin typeface="+mj-lt"/>
                      </a:rPr>
                      <a:t>
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17B-45AE-873A-1DF6F5307A30}"/>
                </c:ext>
              </c:extLst>
            </c:dLbl>
            <c:dLbl>
              <c:idx val="4"/>
              <c:layout>
                <c:manualLayout>
                  <c:x val="-0.10782409551747207"/>
                  <c:y val="-3.069529503256548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latin typeface="+mj-lt"/>
                      </a:rPr>
                      <a:t>Krabice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17B-45AE-873A-1DF6F5307A30}"/>
                </c:ext>
              </c:extLst>
            </c:dLbl>
            <c:dLbl>
              <c:idx val="5"/>
              <c:layout>
                <c:manualLayout>
                  <c:x val="-5.3829790883982639E-2"/>
                  <c:y val="-7.9869009429376886E-2"/>
                </c:manualLayout>
              </c:layout>
              <c:tx>
                <c:rich>
                  <a:bodyPr/>
                  <a:lstStyle/>
                  <a:p>
                    <a:fld id="{EC67FD5E-3CA4-4EE7-86D2-B19FB7BDF027}" type="CATEGORYNAME">
                      <a:rPr lang="en-US">
                        <a:latin typeface="+mj-lt"/>
                      </a:rPr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88834D06-55BF-4F03-8518-0BB242DD5196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17B-45AE-873A-1DF6F5307A30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36046511627906974"/>
                  <c:y val="6.39810426540284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17B-45AE-873A-1DF6F5307A30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3056478405315615"/>
                  <c:y val="0.1350710900473933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17B-45AE-873A-1DF6F5307A30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707641196013292"/>
                  <c:y val="0.101895734597156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17B-45AE-873A-1DF6F5307A30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Monitory</c:v>
                </c:pt>
                <c:pt idx="1">
                  <c:v>Automobily</c:v>
                </c:pt>
                <c:pt idx="2">
                  <c:v>Části klimatizačních zařízení</c:v>
                </c:pt>
                <c:pt idx="3">
                  <c:v>Díly a příslušenství karoserie</c:v>
                </c:pt>
                <c:pt idx="4">
                  <c:v>Krabice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42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  <c:pt idx="4">
                  <c:v>4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17B-45AE-873A-1DF6F5307A30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717B-45AE-873A-1DF6F5307A3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717B-45AE-873A-1DF6F5307A3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717B-45AE-873A-1DF6F5307A3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717B-45AE-873A-1DF6F5307A3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717B-45AE-873A-1DF6F5307A3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717B-45AE-873A-1DF6F5307A30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Monitory</c:v>
                </c:pt>
                <c:pt idx="1">
                  <c:v>Automobily</c:v>
                </c:pt>
                <c:pt idx="2">
                  <c:v>Části klimatizačních zařízení</c:v>
                </c:pt>
                <c:pt idx="3">
                  <c:v>Díly a příslušenství karoserie</c:v>
                </c:pt>
                <c:pt idx="4">
                  <c:v>Krabice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0-717B-45AE-873A-1DF6F5307A30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B68-47EF-A214-F9174C75C160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68-47EF-A214-F9174C75C160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68-47EF-A214-F9174C75C160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68-47EF-A214-F9174C75C160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B68-47EF-A214-F9174C75C160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B68-47EF-A214-F9174C75C16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B68-47EF-A214-F9174C75C16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B68-47EF-A214-F9174C75C16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B68-47EF-A214-F9174C75C16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B68-47EF-A214-F9174C75C16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B68-47EF-A214-F9174C75C16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B68-47EF-A214-F9174C75C16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B68-47EF-A214-F9174C75C16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B68-47EF-A214-F9174C75C16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B68-47EF-A214-F9174C75C16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B68-47EF-A214-F9174C75C16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4B68-47EF-A214-F9174C75C160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B68-47EF-A214-F9174C75C160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B68-47EF-A214-F9174C75C160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B68-47EF-A214-F9174C75C160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B68-47EF-A214-F9174C75C160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B68-47EF-A214-F9174C75C160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B68-47EF-A214-F9174C75C160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B68-47EF-A214-F9174C75C160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B68-47EF-A214-F9174C75C160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4B68-47EF-A214-F9174C75C160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4B68-47EF-A214-F9174C75C160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4B68-47EF-A214-F9174C75C160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4B68-47EF-A214-F9174C75C160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4B68-47EF-A214-F9174C75C160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4B68-47EF-A214-F9174C75C160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4B68-47EF-A214-F9174C75C160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4B68-47EF-A214-F9174C75C160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4B68-47EF-A214-F9174C75C160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4B68-47EF-A214-F9174C75C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Brožek Jan</dc:creator>
  <cp:keywords/>
  <dc:description/>
  <cp:lastModifiedBy>Brožek Jan</cp:lastModifiedBy>
  <cp:revision>1</cp:revision>
  <dcterms:created xsi:type="dcterms:W3CDTF">2022-08-29T10:42:00Z</dcterms:created>
  <dcterms:modified xsi:type="dcterms:W3CDTF">2022-08-29T10:57:00Z</dcterms:modified>
</cp:coreProperties>
</file>