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1BC" w:rsidRPr="00774636" w:rsidRDefault="00774636" w:rsidP="00774636">
      <w:pPr>
        <w:pStyle w:val="Nzev"/>
        <w:pBdr>
          <w:bottom w:val="none" w:sz="0" w:space="0" w:color="auto"/>
        </w:pBdr>
        <w:spacing w:before="120" w:after="0"/>
        <w:contextualSpacing w:val="0"/>
        <w:rPr>
          <w:b/>
        </w:rPr>
      </w:pPr>
      <w:bookmarkStart w:id="0" w:name="_GoBack"/>
      <w:bookmarkEnd w:id="0"/>
      <w:r w:rsidRPr="00774636">
        <w:rPr>
          <w:b/>
        </w:rPr>
        <w:t>Terezínská tryzna 2015</w:t>
      </w:r>
    </w:p>
    <w:p w:rsidR="003111BC" w:rsidRDefault="003111BC" w:rsidP="003111BC">
      <w:pPr>
        <w:spacing w:before="120" w:after="0" w:line="240" w:lineRule="auto"/>
        <w:jc w:val="both"/>
      </w:pPr>
    </w:p>
    <w:p w:rsidR="003111BC" w:rsidRDefault="003111BC" w:rsidP="003111BC">
      <w:pPr>
        <w:spacing w:before="120" w:after="0" w:line="240" w:lineRule="auto"/>
        <w:jc w:val="both"/>
      </w:pPr>
      <w:r>
        <w:t>V</w:t>
      </w:r>
      <w:r w:rsidR="00774636">
        <w:t> rámci vzpomínkových akcí pořádaných k 70. výročí konce 2. světové války se v neděli 17</w:t>
      </w:r>
      <w:r>
        <w:t>. května 201</w:t>
      </w:r>
      <w:r w:rsidR="00774636">
        <w:t>5</w:t>
      </w:r>
      <w:r>
        <w:t xml:space="preserve"> na Národním hřbitově před Malou pevností v Terezíně uskuteční tradiční Terezínská tryzna. Akci organizuje Ústřední výbor Českého svazu bojovníků za svobodu spolu s Památníkem Terezín a</w:t>
      </w:r>
      <w:r w:rsidR="00B844F8">
        <w:t> </w:t>
      </w:r>
      <w:r>
        <w:t>spolupořadateli: Ústeckým krajem, Městem Terezín, Federací Židovských obcí v ČR a Terezínskou iniciativou. Záštitu nad konáním Terezínské tryzny 201</w:t>
      </w:r>
      <w:r w:rsidR="00A43DDD">
        <w:t>5</w:t>
      </w:r>
      <w:r>
        <w:t xml:space="preserve"> převzal ministr kultury ČR Daniel Herman. </w:t>
      </w:r>
    </w:p>
    <w:p w:rsidR="003111BC" w:rsidRDefault="003111BC" w:rsidP="00A43DDD">
      <w:pPr>
        <w:spacing w:before="120" w:after="0" w:line="240" w:lineRule="auto"/>
        <w:jc w:val="both"/>
      </w:pPr>
      <w:r>
        <w:t xml:space="preserve">Po nástupu čestné stráže a hudby bude tryzna v 10 hodin zahájena kladením věnců a kytic. Po zaznění státní hymny přivítá zúčastněné ředitel Památníku Terezín </w:t>
      </w:r>
      <w:r w:rsidR="00A43DDD">
        <w:t>Jan Munk</w:t>
      </w:r>
      <w:r>
        <w:t xml:space="preserve"> a </w:t>
      </w:r>
      <w:r w:rsidR="00B844F8">
        <w:t>pietní</w:t>
      </w:r>
      <w:r>
        <w:t xml:space="preserve"> akci zahájí předseda Ústředního výboru Českého svazu bojovníků za svobodu Jaroslav Vodička. Hlavní projev přednese </w:t>
      </w:r>
      <w:r w:rsidR="00A43DDD">
        <w:t>prezident České republiky Miloš Zeman</w:t>
      </w:r>
      <w:r>
        <w:t xml:space="preserve">, následovat budou </w:t>
      </w:r>
      <w:r w:rsidR="00B844F8">
        <w:t xml:space="preserve">- z úst kardinála Dominika Duky, resp. vrchního zemského rabína Karola E. Sidona - </w:t>
      </w:r>
      <w:r>
        <w:t xml:space="preserve">křesťanská a židovská modlitba. </w:t>
      </w:r>
      <w:r w:rsidR="00A43DDD">
        <w:t>Oficiální část tryzny</w:t>
      </w:r>
      <w:r>
        <w:t xml:space="preserve"> zakonč</w:t>
      </w:r>
      <w:r w:rsidR="00A43DDD">
        <w:t>í Děčínský pěvecký</w:t>
      </w:r>
      <w:r>
        <w:t xml:space="preserve"> </w:t>
      </w:r>
      <w:r w:rsidR="00C45210">
        <w:t>sbor</w:t>
      </w:r>
      <w:r w:rsidR="00A43DDD">
        <w:t xml:space="preserve"> uvedením Requiem – Lacrimosa a Agnus Dei od </w:t>
      </w:r>
      <w:r w:rsidR="00A43DDD" w:rsidRPr="00A43DDD">
        <w:t>Giuseppe Verdi</w:t>
      </w:r>
      <w:r w:rsidR="00A43DDD">
        <w:t>ho</w:t>
      </w:r>
      <w:r>
        <w:t>.</w:t>
      </w:r>
    </w:p>
    <w:p w:rsidR="003111BC" w:rsidRDefault="003111BC" w:rsidP="003111BC">
      <w:pPr>
        <w:spacing w:before="120" w:after="0" w:line="240" w:lineRule="auto"/>
        <w:jc w:val="both"/>
      </w:pPr>
      <w:r>
        <w:t>K účasti na akci jsou kromě bývalých vězňů každoročně zváni ústavní a vládní činitelé České republiky a členové zákonodárných institucí, reprezentanti zastupitelských sborů akreditovaných v ČR ze zemí, jejichž příslušníci prošli represivními zařízeními v Terezíně a Litoměřicích, a zástupci tuzemských i</w:t>
      </w:r>
      <w:r w:rsidR="00B844F8">
        <w:t> </w:t>
      </w:r>
      <w:r>
        <w:t>zahraničních martyrologických institucí.</w:t>
      </w:r>
    </w:p>
    <w:p w:rsidR="00E02477" w:rsidRDefault="000E3E44" w:rsidP="003111BC">
      <w:pPr>
        <w:spacing w:before="120" w:after="0" w:line="240" w:lineRule="auto"/>
        <w:jc w:val="both"/>
      </w:pPr>
      <w:r>
        <w:t>Ve stejný den proběhne v 9 hodin kladení věnců na bývalém popravišti v Malé pevnosti u příležitosti výročí poslední a zároveň největší popravy, která se zde konala na samém sklonku války 2. května 1945.</w:t>
      </w:r>
    </w:p>
    <w:p w:rsidR="003111BC" w:rsidRDefault="003111BC" w:rsidP="003111BC">
      <w:pPr>
        <w:spacing w:before="120" w:after="0" w:line="240" w:lineRule="auto"/>
        <w:jc w:val="both"/>
      </w:pPr>
      <w:r>
        <w:t>Až do skončení tryzny (od rána do cca 11 hod.) je pro veřejnost uzavřena Malá pevnost; otevírací doba v ostatních návštěvnických objektech Památníku Terezín zůstává nezměněna. Po celý tento den se v žádném objektu Památníku Terezín nevybírá vstupné.</w:t>
      </w:r>
    </w:p>
    <w:p w:rsidR="003111BC" w:rsidRDefault="003111BC" w:rsidP="003111BC">
      <w:pPr>
        <w:spacing w:before="120" w:after="0" w:line="240" w:lineRule="auto"/>
        <w:jc w:val="both"/>
      </w:pPr>
    </w:p>
    <w:p w:rsidR="003111BC" w:rsidRDefault="003111BC" w:rsidP="003111BC">
      <w:pPr>
        <w:spacing w:before="120" w:after="0" w:line="240" w:lineRule="auto"/>
        <w:jc w:val="both"/>
      </w:pPr>
      <w:r>
        <w:t xml:space="preserve">V Terezíně </w:t>
      </w:r>
      <w:r w:rsidR="00A43DDD">
        <w:t>7</w:t>
      </w:r>
      <w:r>
        <w:t>. května 201</w:t>
      </w:r>
      <w:r w:rsidR="00A43DDD">
        <w:t>5</w:t>
      </w:r>
    </w:p>
    <w:p w:rsidR="003111BC" w:rsidRDefault="003111BC" w:rsidP="003111BC">
      <w:pPr>
        <w:spacing w:before="120" w:after="0" w:line="240" w:lineRule="auto"/>
        <w:jc w:val="both"/>
      </w:pPr>
    </w:p>
    <w:p w:rsidR="003111BC" w:rsidRDefault="003111BC" w:rsidP="003111BC">
      <w:pPr>
        <w:spacing w:before="120" w:after="0" w:line="240" w:lineRule="auto"/>
        <w:jc w:val="both"/>
      </w:pPr>
    </w:p>
    <w:p w:rsidR="003111BC" w:rsidRDefault="003111BC" w:rsidP="003111BC">
      <w:pPr>
        <w:spacing w:before="120" w:after="0" w:line="240" w:lineRule="auto"/>
      </w:pPr>
      <w:r>
        <w:t>Tomáš Rieger</w:t>
      </w:r>
      <w:r>
        <w:br/>
        <w:t>pracovník vztahů k veřejnosti</w:t>
      </w:r>
    </w:p>
    <w:p w:rsidR="003111BC" w:rsidRDefault="003111BC" w:rsidP="003111BC">
      <w:pPr>
        <w:spacing w:before="120" w:after="0" w:line="240" w:lineRule="auto"/>
      </w:pPr>
      <w:r>
        <w:t>mobil: +420 – 606 333 900</w:t>
      </w:r>
    </w:p>
    <w:p w:rsidR="003111BC" w:rsidRDefault="003111BC" w:rsidP="003111BC">
      <w:pPr>
        <w:spacing w:before="120" w:after="0" w:line="240" w:lineRule="auto"/>
      </w:pPr>
    </w:p>
    <w:p w:rsidR="00EE69CF" w:rsidRDefault="00EE69CF"/>
    <w:sectPr w:rsidR="00EE69CF" w:rsidSect="00F16F7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5B4" w:rsidRDefault="003705B4" w:rsidP="000E3E44">
      <w:pPr>
        <w:spacing w:after="0" w:line="240" w:lineRule="auto"/>
      </w:pPr>
      <w:r>
        <w:separator/>
      </w:r>
    </w:p>
  </w:endnote>
  <w:endnote w:type="continuationSeparator" w:id="0">
    <w:p w:rsidR="003705B4" w:rsidRDefault="003705B4" w:rsidP="000E3E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E44" w:rsidRDefault="000E3E44" w:rsidP="000E3E44">
    <w:pPr>
      <w:pStyle w:val="Zpat"/>
      <w:jc w:val="center"/>
    </w:pPr>
    <w:r>
      <w:rPr>
        <w:noProof/>
        <w:lang w:bidi="he-IL"/>
      </w:rPr>
      <w:drawing>
        <wp:inline distT="0" distB="0" distL="0" distR="0">
          <wp:extent cx="1638300" cy="833236"/>
          <wp:effectExtent l="0" t="0" r="0" b="508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oficialni_vekto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2880" cy="835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5B4" w:rsidRDefault="003705B4" w:rsidP="000E3E44">
      <w:pPr>
        <w:spacing w:after="0" w:line="240" w:lineRule="auto"/>
      </w:pPr>
      <w:r>
        <w:separator/>
      </w:r>
    </w:p>
  </w:footnote>
  <w:footnote w:type="continuationSeparator" w:id="0">
    <w:p w:rsidR="003705B4" w:rsidRDefault="003705B4" w:rsidP="000E3E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636" w:rsidRPr="00774636" w:rsidRDefault="00774636" w:rsidP="00774636">
    <w:pPr>
      <w:pStyle w:val="Nzev"/>
      <w:spacing w:before="120" w:after="0"/>
      <w:contextualSpacing w:val="0"/>
      <w:rPr>
        <w:sz w:val="36"/>
      </w:rPr>
    </w:pPr>
    <w:r w:rsidRPr="00774636">
      <w:rPr>
        <w:sz w:val="36"/>
      </w:rPr>
      <w:t>TISKOVÁ ZPRÁVA PAMÁTNÍKU TEREZÍN</w:t>
    </w:r>
  </w:p>
  <w:p w:rsidR="00774636" w:rsidRDefault="0077463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1BC"/>
    <w:rsid w:val="00087824"/>
    <w:rsid w:val="000E3E44"/>
    <w:rsid w:val="003111BC"/>
    <w:rsid w:val="00317865"/>
    <w:rsid w:val="003705B4"/>
    <w:rsid w:val="00774636"/>
    <w:rsid w:val="00A118BA"/>
    <w:rsid w:val="00A43DDD"/>
    <w:rsid w:val="00B844F8"/>
    <w:rsid w:val="00C45210"/>
    <w:rsid w:val="00E02477"/>
    <w:rsid w:val="00EE69CF"/>
    <w:rsid w:val="00F54614"/>
    <w:rsid w:val="00F84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111BC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3111BC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3111BC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E3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3E44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E3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3E44"/>
    <w:rPr>
      <w:rFonts w:eastAsiaTheme="minorEastAsia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4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4881"/>
    <w:rPr>
      <w:rFonts w:ascii="Tahoma" w:eastAsiaTheme="minorEastAsia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111BC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3111BC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3111BC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E3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3E44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E3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3E44"/>
    <w:rPr>
      <w:rFonts w:eastAsiaTheme="minorEastAsia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4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4881"/>
    <w:rPr>
      <w:rFonts w:ascii="Tahoma" w:eastAsiaTheme="minorEastAsia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Památník Terezín</Company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TIX Tomáš Rieger</dc:creator>
  <cp:lastModifiedBy>ocst</cp:lastModifiedBy>
  <cp:revision>2</cp:revision>
  <dcterms:created xsi:type="dcterms:W3CDTF">2015-05-13T06:50:00Z</dcterms:created>
  <dcterms:modified xsi:type="dcterms:W3CDTF">2015-05-13T06:50:00Z</dcterms:modified>
</cp:coreProperties>
</file>