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D8A9" w14:textId="2313F4A8" w:rsidR="00F87FA1" w:rsidRPr="00DF1AE7" w:rsidRDefault="003B4EC5" w:rsidP="00A328BE">
      <w:pPr>
        <w:pStyle w:val="Zkladntext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7FA1" w:rsidRPr="00DF1AE7">
        <w:rPr>
          <w:sz w:val="24"/>
          <w:szCs w:val="24"/>
        </w:rPr>
        <w:t>III.</w:t>
      </w:r>
    </w:p>
    <w:p w14:paraId="0B46BD37" w14:textId="77777777" w:rsidR="00F87FA1" w:rsidRDefault="00F87FA1" w:rsidP="00DF1AE7">
      <w:pPr>
        <w:pStyle w:val="Zkladntext"/>
        <w:spacing w:before="0"/>
        <w:jc w:val="both"/>
        <w:rPr>
          <w:sz w:val="24"/>
          <w:szCs w:val="24"/>
        </w:rPr>
      </w:pPr>
    </w:p>
    <w:p w14:paraId="33D59716" w14:textId="77777777" w:rsidR="00F87FA1" w:rsidRDefault="00F87FA1" w:rsidP="00DF1AE7">
      <w:pPr>
        <w:pStyle w:val="Zkladntext"/>
        <w:spacing w:before="0"/>
        <w:jc w:val="both"/>
        <w:rPr>
          <w:sz w:val="24"/>
          <w:szCs w:val="24"/>
        </w:rPr>
      </w:pPr>
    </w:p>
    <w:p w14:paraId="2411F1FF" w14:textId="6230DC45" w:rsidR="00F87FA1" w:rsidRDefault="00F87FA1" w:rsidP="00485BFA">
      <w:pPr>
        <w:pStyle w:val="Zkladntext"/>
        <w:spacing w:before="0"/>
        <w:rPr>
          <w:sz w:val="24"/>
          <w:szCs w:val="24"/>
        </w:rPr>
      </w:pPr>
      <w:r w:rsidRPr="00485BFA">
        <w:rPr>
          <w:sz w:val="24"/>
          <w:szCs w:val="24"/>
        </w:rPr>
        <w:t xml:space="preserve">Plán dvoustranné zahraniční rozvojové spolupráce pro </w:t>
      </w:r>
      <w:r w:rsidRPr="00957172">
        <w:rPr>
          <w:sz w:val="24"/>
          <w:szCs w:val="24"/>
        </w:rPr>
        <w:t xml:space="preserve">rok </w:t>
      </w:r>
      <w:r w:rsidR="001A08F1" w:rsidRPr="00957172">
        <w:rPr>
          <w:sz w:val="24"/>
          <w:szCs w:val="24"/>
        </w:rPr>
        <w:t>20</w:t>
      </w:r>
      <w:r w:rsidR="00C205B0" w:rsidRPr="00957172">
        <w:rPr>
          <w:sz w:val="24"/>
          <w:szCs w:val="24"/>
        </w:rPr>
        <w:t>2</w:t>
      </w:r>
      <w:r w:rsidR="00345702">
        <w:rPr>
          <w:sz w:val="24"/>
          <w:szCs w:val="24"/>
        </w:rPr>
        <w:t>5</w:t>
      </w:r>
    </w:p>
    <w:p w14:paraId="263F894B" w14:textId="77777777" w:rsidR="00856DE7" w:rsidRPr="00485BFA" w:rsidRDefault="00856DE7" w:rsidP="00485BFA">
      <w:pPr>
        <w:pStyle w:val="Zkladntext"/>
        <w:spacing w:before="0"/>
        <w:rPr>
          <w:sz w:val="24"/>
          <w:szCs w:val="24"/>
        </w:rPr>
      </w:pPr>
    </w:p>
    <w:p w14:paraId="5F7D96A8" w14:textId="77777777" w:rsidR="00F87FA1" w:rsidRPr="00DF1AE7" w:rsidRDefault="00F87FA1" w:rsidP="00DF1AE7">
      <w:pPr>
        <w:pStyle w:val="Zkladntext"/>
        <w:spacing w:before="0"/>
        <w:jc w:val="both"/>
        <w:rPr>
          <w:sz w:val="24"/>
          <w:szCs w:val="24"/>
        </w:rPr>
      </w:pPr>
    </w:p>
    <w:p w14:paraId="70098EC2" w14:textId="79556BC1" w:rsidR="00F87FA1" w:rsidRPr="003A26AC" w:rsidRDefault="00F87FA1" w:rsidP="0069157C">
      <w:pPr>
        <w:pStyle w:val="Zkladntext2"/>
        <w:numPr>
          <w:ilvl w:val="0"/>
          <w:numId w:val="36"/>
        </w:numPr>
        <w:spacing w:before="0" w:after="240"/>
        <w:rPr>
          <w:b/>
          <w:bCs/>
          <w:szCs w:val="24"/>
          <w:u w:val="single"/>
        </w:rPr>
      </w:pPr>
      <w:r w:rsidRPr="003A26AC">
        <w:rPr>
          <w:b/>
          <w:bCs/>
          <w:szCs w:val="24"/>
          <w:u w:val="single"/>
        </w:rPr>
        <w:t>Úvod</w:t>
      </w:r>
    </w:p>
    <w:p w14:paraId="17C5C085" w14:textId="23DCA7DD" w:rsidR="0061625E" w:rsidRPr="000E2104" w:rsidRDefault="00F87FA1" w:rsidP="0061625E">
      <w:pPr>
        <w:pStyle w:val="Zkladntext2"/>
        <w:spacing w:before="0" w:after="120"/>
        <w:ind w:firstLine="567"/>
        <w:rPr>
          <w:bCs/>
          <w:szCs w:val="24"/>
        </w:rPr>
      </w:pPr>
      <w:r>
        <w:rPr>
          <w:bCs/>
          <w:szCs w:val="24"/>
        </w:rPr>
        <w:t xml:space="preserve">Plán a rozpočet dvoustranné zahraniční rozvojové spolupráce (dále </w:t>
      </w:r>
      <w:r w:rsidR="009E6E55">
        <w:rPr>
          <w:bCs/>
          <w:szCs w:val="24"/>
        </w:rPr>
        <w:t xml:space="preserve">„Plán </w:t>
      </w:r>
      <w:r>
        <w:rPr>
          <w:bCs/>
          <w:szCs w:val="24"/>
        </w:rPr>
        <w:t>ZRS“) České republiky</w:t>
      </w:r>
      <w:r w:rsidR="00CB1E75">
        <w:rPr>
          <w:bCs/>
          <w:szCs w:val="24"/>
        </w:rPr>
        <w:t xml:space="preserve"> (ČR)</w:t>
      </w:r>
      <w:r>
        <w:rPr>
          <w:bCs/>
          <w:szCs w:val="24"/>
        </w:rPr>
        <w:t xml:space="preserve"> pro rok </w:t>
      </w:r>
      <w:r w:rsidR="001A08F1">
        <w:rPr>
          <w:bCs/>
          <w:szCs w:val="24"/>
        </w:rPr>
        <w:t>20</w:t>
      </w:r>
      <w:r w:rsidR="00EE213D">
        <w:rPr>
          <w:bCs/>
          <w:szCs w:val="24"/>
        </w:rPr>
        <w:t>2</w:t>
      </w:r>
      <w:r w:rsidR="00556AF1">
        <w:rPr>
          <w:bCs/>
          <w:szCs w:val="24"/>
        </w:rPr>
        <w:t>5</w:t>
      </w:r>
      <w:r w:rsidR="001A08F1">
        <w:rPr>
          <w:bCs/>
          <w:szCs w:val="24"/>
        </w:rPr>
        <w:t xml:space="preserve"> </w:t>
      </w:r>
      <w:r w:rsidR="00C205B0">
        <w:rPr>
          <w:bCs/>
          <w:szCs w:val="24"/>
        </w:rPr>
        <w:t xml:space="preserve">MZV ČR </w:t>
      </w:r>
      <w:r w:rsidRPr="000E2104">
        <w:rPr>
          <w:bCs/>
          <w:szCs w:val="24"/>
        </w:rPr>
        <w:t>předkládá v souladu</w:t>
      </w:r>
      <w:r w:rsidRPr="000E2104">
        <w:rPr>
          <w:szCs w:val="24"/>
        </w:rPr>
        <w:t xml:space="preserve"> se</w:t>
      </w:r>
      <w:r w:rsidRPr="000E2104">
        <w:rPr>
          <w:bCs/>
          <w:szCs w:val="24"/>
        </w:rPr>
        <w:t xml:space="preserve"> zákonem č. 151/2010 Sb.</w:t>
      </w:r>
      <w:r w:rsidR="00264038" w:rsidRPr="000E2104">
        <w:rPr>
          <w:bCs/>
          <w:szCs w:val="24"/>
        </w:rPr>
        <w:t>,</w:t>
      </w:r>
      <w:r w:rsidR="005F5733">
        <w:rPr>
          <w:bCs/>
          <w:szCs w:val="24"/>
        </w:rPr>
        <w:t xml:space="preserve"> o </w:t>
      </w:r>
      <w:r w:rsidRPr="000E2104">
        <w:rPr>
          <w:bCs/>
          <w:szCs w:val="24"/>
        </w:rPr>
        <w:t>zahraniční rozvojové spolupráci a humanitární pomoci poskytované do</w:t>
      </w:r>
      <w:r w:rsidR="00264038" w:rsidRPr="000E2104">
        <w:rPr>
          <w:bCs/>
          <w:szCs w:val="24"/>
        </w:rPr>
        <w:t xml:space="preserve"> zahraničí a</w:t>
      </w:r>
      <w:r w:rsidR="00B22F2C">
        <w:rPr>
          <w:bCs/>
          <w:szCs w:val="24"/>
        </w:rPr>
        <w:t> </w:t>
      </w:r>
      <w:r w:rsidR="00264038" w:rsidRPr="000E2104">
        <w:rPr>
          <w:bCs/>
          <w:szCs w:val="24"/>
        </w:rPr>
        <w:t>o</w:t>
      </w:r>
      <w:r w:rsidR="00B22F2C">
        <w:rPr>
          <w:bCs/>
          <w:szCs w:val="24"/>
        </w:rPr>
        <w:t> </w:t>
      </w:r>
      <w:r w:rsidR="00264038" w:rsidRPr="000E2104">
        <w:rPr>
          <w:bCs/>
          <w:szCs w:val="24"/>
        </w:rPr>
        <w:t xml:space="preserve">změně souvisejících zákonů. </w:t>
      </w:r>
      <w:r w:rsidR="0061625E">
        <w:rPr>
          <w:color w:val="000000"/>
        </w:rPr>
        <w:t xml:space="preserve">Plnění Plánu ZRS bude koordinovat </w:t>
      </w:r>
      <w:r w:rsidR="0061625E" w:rsidRPr="0061625E">
        <w:rPr>
          <w:bCs/>
          <w:color w:val="000000"/>
        </w:rPr>
        <w:t>MZV</w:t>
      </w:r>
      <w:r w:rsidR="0061625E">
        <w:rPr>
          <w:color w:val="000000"/>
        </w:rPr>
        <w:t xml:space="preserve"> jakožto gestor ZRS dle výše uvedeného zákona. MZV vedle strategické a koncepční role má ve své gesci také realizaci aktivit v oblasti dvoustranné i mnohostranné rozvojové spolupr</w:t>
      </w:r>
      <w:r w:rsidR="00BA03E7">
        <w:rPr>
          <w:color w:val="000000"/>
        </w:rPr>
        <w:t>áce, transformační spolupráce a </w:t>
      </w:r>
      <w:r w:rsidR="0061625E">
        <w:rPr>
          <w:color w:val="000000"/>
        </w:rPr>
        <w:t xml:space="preserve">humanitární pomoci. MZV rovněž řídí </w:t>
      </w:r>
      <w:r w:rsidR="0061625E">
        <w:rPr>
          <w:b/>
          <w:bCs/>
          <w:color w:val="000000"/>
        </w:rPr>
        <w:t>Českou rozvojovou agenturu (ČRA)</w:t>
      </w:r>
      <w:r w:rsidR="0061625E">
        <w:rPr>
          <w:color w:val="000000"/>
        </w:rPr>
        <w:t xml:space="preserve">, která zodpovídá za realizaci projektů ZRS ČR v </w:t>
      </w:r>
      <w:r w:rsidR="00BA03E7">
        <w:rPr>
          <w:color w:val="000000"/>
        </w:rPr>
        <w:t>programových</w:t>
      </w:r>
      <w:r w:rsidR="0061625E">
        <w:rPr>
          <w:color w:val="000000"/>
        </w:rPr>
        <w:t xml:space="preserve"> rozvojových zemích a</w:t>
      </w:r>
      <w:r w:rsidR="009B4A10">
        <w:rPr>
          <w:color w:val="000000"/>
        </w:rPr>
        <w:t> </w:t>
      </w:r>
      <w:r w:rsidR="0061625E">
        <w:rPr>
          <w:color w:val="000000"/>
        </w:rPr>
        <w:t>za</w:t>
      </w:r>
      <w:r w:rsidR="009B4A10">
        <w:rPr>
          <w:color w:val="000000"/>
        </w:rPr>
        <w:t> </w:t>
      </w:r>
      <w:r w:rsidR="0061625E">
        <w:rPr>
          <w:color w:val="000000"/>
        </w:rPr>
        <w:t>implementaci některých dalších rozvojových nástrojů. MZV rovněž svolává a</w:t>
      </w:r>
      <w:r w:rsidR="009B4A10">
        <w:rPr>
          <w:color w:val="000000"/>
        </w:rPr>
        <w:t> </w:t>
      </w:r>
      <w:r w:rsidR="0061625E">
        <w:rPr>
          <w:color w:val="000000"/>
        </w:rPr>
        <w:t xml:space="preserve">koordinuje meziresortní </w:t>
      </w:r>
      <w:r w:rsidR="0061625E">
        <w:rPr>
          <w:b/>
          <w:bCs/>
          <w:color w:val="000000"/>
        </w:rPr>
        <w:t>Radu pro ZRS</w:t>
      </w:r>
      <w:r w:rsidR="0061625E">
        <w:rPr>
          <w:color w:val="000000"/>
        </w:rPr>
        <w:t>, jež zajišťuje synergie mezi humanitárními, stabilizačními a</w:t>
      </w:r>
      <w:r w:rsidR="00856DE7">
        <w:rPr>
          <w:color w:val="000000"/>
        </w:rPr>
        <w:t> </w:t>
      </w:r>
      <w:r w:rsidR="0061625E">
        <w:rPr>
          <w:color w:val="000000"/>
        </w:rPr>
        <w:t>rozvojovými aktivitami ministerstev i dalších aktérů včetně koherence rozvojového úsilí s</w:t>
      </w:r>
      <w:r w:rsidR="00856DE7">
        <w:rPr>
          <w:color w:val="000000"/>
        </w:rPr>
        <w:t> </w:t>
      </w:r>
      <w:r w:rsidR="0061625E">
        <w:rPr>
          <w:color w:val="000000"/>
        </w:rPr>
        <w:t>dalšími politikami ČR.</w:t>
      </w:r>
    </w:p>
    <w:p w14:paraId="30054769" w14:textId="311B94BB" w:rsidR="00CB1E75" w:rsidRDefault="0061625E" w:rsidP="00D84F94">
      <w:pPr>
        <w:pStyle w:val="Zkladntext2"/>
        <w:spacing w:before="0" w:after="240"/>
        <w:ind w:firstLine="567"/>
      </w:pPr>
      <w:r>
        <w:t xml:space="preserve">Předkládaný </w:t>
      </w:r>
      <w:r w:rsidR="00AA7FBF">
        <w:t>Plán</w:t>
      </w:r>
      <w:r w:rsidR="00AA7FBF" w:rsidRPr="00F91C14">
        <w:t xml:space="preserve"> </w:t>
      </w:r>
      <w:r w:rsidR="00AA7FBF">
        <w:t xml:space="preserve">ZRS </w:t>
      </w:r>
      <w:r w:rsidR="00AA7FBF" w:rsidRPr="00F91C14">
        <w:t xml:space="preserve">naplňuje </w:t>
      </w:r>
      <w:r w:rsidR="00AA7FBF" w:rsidRPr="00F91C14">
        <w:rPr>
          <w:b/>
        </w:rPr>
        <w:t xml:space="preserve">tematické </w:t>
      </w:r>
      <w:r w:rsidR="00AA7FBF" w:rsidRPr="00F91C14">
        <w:t xml:space="preserve">a </w:t>
      </w:r>
      <w:r w:rsidR="00AA7FBF" w:rsidRPr="00F91C14">
        <w:rPr>
          <w:b/>
        </w:rPr>
        <w:t xml:space="preserve">geografické priority schválené </w:t>
      </w:r>
      <w:r w:rsidR="00AA7FBF" w:rsidRPr="00494799">
        <w:t>UV č. 591/2017</w:t>
      </w:r>
      <w:r w:rsidR="00AA7FBF" w:rsidRPr="00F91C14">
        <w:rPr>
          <w:b/>
        </w:rPr>
        <w:t xml:space="preserve"> </w:t>
      </w:r>
      <w:r w:rsidR="00AA7FBF">
        <w:t>v </w:t>
      </w:r>
      <w:r w:rsidR="00AA7FBF" w:rsidRPr="00F91C14">
        <w:t>rámci Strategie</w:t>
      </w:r>
      <w:r w:rsidR="009C515B">
        <w:t xml:space="preserve"> ZRS ČR 2018–</w:t>
      </w:r>
      <w:r w:rsidR="00AA7FBF" w:rsidRPr="00595863">
        <w:t xml:space="preserve">2030. </w:t>
      </w:r>
      <w:r w:rsidR="00AA7FBF">
        <w:t xml:space="preserve">Odráží politické priority obsažené v programovém prohlášení vlády a v  koncepci zahraniční politiky, mezi které patří hodnotově zakotvená zahraniční politika, včetně rozvojové a transformační spolupráce. </w:t>
      </w:r>
      <w:r w:rsidR="002848B2" w:rsidRPr="00952F92">
        <w:t xml:space="preserve">Vychází rovněž z globálního rámce rozvojových a humanitárních aktivit obsaženého v Agendě 2030 a jejích cílech udržitelného rozvoje. </w:t>
      </w:r>
      <w:r w:rsidR="00D84F94" w:rsidRPr="00952F92">
        <w:t xml:space="preserve">Z výstupů OECD </w:t>
      </w:r>
      <w:r w:rsidR="00D75588">
        <w:t xml:space="preserve">se snaží </w:t>
      </w:r>
      <w:r w:rsidR="00D84F94" w:rsidRPr="00952F92">
        <w:t>zohledň</w:t>
      </w:r>
      <w:r w:rsidR="00D75588">
        <w:t>ovat</w:t>
      </w:r>
      <w:r w:rsidR="00D84F94" w:rsidRPr="00952F92">
        <w:t xml:space="preserve"> </w:t>
      </w:r>
      <w:r w:rsidR="00E8485C" w:rsidRPr="00952F92">
        <w:t xml:space="preserve">zejména </w:t>
      </w:r>
      <w:r w:rsidR="000C0346" w:rsidRPr="00952F92">
        <w:t xml:space="preserve">doporučení </w:t>
      </w:r>
      <w:r w:rsidR="00AF352E" w:rsidRPr="00952F92">
        <w:t>z komplexního vyhodnocení (</w:t>
      </w:r>
      <w:r w:rsidR="000C0346" w:rsidRPr="00952F92">
        <w:t>peer review</w:t>
      </w:r>
      <w:r w:rsidR="002848B2" w:rsidRPr="00952F92">
        <w:t>) ZRS ČR ze strany Výboru</w:t>
      </w:r>
      <w:r w:rsidR="002848B2">
        <w:t xml:space="preserve"> pro </w:t>
      </w:r>
      <w:r w:rsidR="00AF352E">
        <w:t xml:space="preserve">rozvojovou pomoc </w:t>
      </w:r>
      <w:r w:rsidR="000C0346">
        <w:t>OECD v</w:t>
      </w:r>
      <w:r w:rsidR="00AF352E">
        <w:t> </w:t>
      </w:r>
      <w:r w:rsidR="00556AF1">
        <w:t>roce</w:t>
      </w:r>
      <w:r w:rsidR="00C839DB">
        <w:t> </w:t>
      </w:r>
      <w:r w:rsidR="000C0346">
        <w:t>2023</w:t>
      </w:r>
      <w:r w:rsidR="00D84F94">
        <w:t xml:space="preserve"> a dále její standardy dobré praxe, </w:t>
      </w:r>
      <w:r w:rsidR="00E8485C">
        <w:t>včetně</w:t>
      </w:r>
      <w:r w:rsidR="00D84F94">
        <w:t xml:space="preserve"> D</w:t>
      </w:r>
      <w:r w:rsidR="00BA03E7">
        <w:t>oporučení k posuzování vlivu na </w:t>
      </w:r>
      <w:r w:rsidR="00D84F94">
        <w:t>životní prostředí, ke změně klimatu, k propojování humanitárních, rozvojových a mírových aktivit (trojitý nexus) a k podpoře občanské společnosti.</w:t>
      </w:r>
    </w:p>
    <w:p w14:paraId="317DFE2A" w14:textId="29EF5266" w:rsidR="009C21A0" w:rsidRDefault="009C21A0" w:rsidP="00D84F94">
      <w:pPr>
        <w:pStyle w:val="Zkladntext2"/>
        <w:spacing w:before="0" w:after="240"/>
        <w:ind w:firstLine="567"/>
      </w:pPr>
      <w:r>
        <w:t xml:space="preserve">V návaznosti na doporučení OECD bude </w:t>
      </w:r>
      <w:r w:rsidR="00D27DA2">
        <w:t xml:space="preserve">i přes omezené prostředky </w:t>
      </w:r>
      <w:r>
        <w:t xml:space="preserve">pokračovat snaha MZV o </w:t>
      </w:r>
      <w:r w:rsidR="00F31A91">
        <w:rPr>
          <w:b/>
        </w:rPr>
        <w:t>přechod na </w:t>
      </w:r>
      <w:r w:rsidRPr="009C21A0">
        <w:rPr>
          <w:b/>
        </w:rPr>
        <w:t>finanční nástroje v bilaterální ZRS</w:t>
      </w:r>
      <w:r>
        <w:t xml:space="preserve"> (v přípravě </w:t>
      </w:r>
      <w:r w:rsidR="00F31A91">
        <w:t>je návrh zvýhodněného úvěru pro </w:t>
      </w:r>
      <w:r w:rsidRPr="009C21A0">
        <w:rPr>
          <w:b/>
        </w:rPr>
        <w:t>Moldavsko</w:t>
      </w:r>
      <w:r>
        <w:t>, které tak vedle rozpočtu na bilaterá</w:t>
      </w:r>
      <w:r w:rsidR="00F31A91">
        <w:t>lní projekty bude moci čerpat i </w:t>
      </w:r>
      <w:r>
        <w:t>z prostředků na finanční nástroje</w:t>
      </w:r>
      <w:r w:rsidR="009C515B">
        <w:t>)</w:t>
      </w:r>
      <w:r>
        <w:t xml:space="preserve">. </w:t>
      </w:r>
    </w:p>
    <w:p w14:paraId="4E908272" w14:textId="20B7C493" w:rsidR="009C21A0" w:rsidRDefault="009C21A0" w:rsidP="00D84F94">
      <w:pPr>
        <w:pStyle w:val="Zkladntext2"/>
        <w:spacing w:before="0" w:after="240"/>
        <w:ind w:firstLine="567"/>
      </w:pPr>
      <w:r>
        <w:t xml:space="preserve">V návaznosti na dosavadní úspěšnou realizaci bilaterální ZRS v šesti prioritních zemích </w:t>
      </w:r>
      <w:r w:rsidR="00D27DA2">
        <w:t xml:space="preserve">bude MZV v součinnosti s ČRA usilovat </w:t>
      </w:r>
      <w:r>
        <w:t xml:space="preserve">o </w:t>
      </w:r>
      <w:r w:rsidRPr="009C21A0">
        <w:rPr>
          <w:b/>
        </w:rPr>
        <w:t>získá</w:t>
      </w:r>
      <w:r w:rsidR="00D27DA2">
        <w:rPr>
          <w:b/>
        </w:rPr>
        <w:t>vá</w:t>
      </w:r>
      <w:r w:rsidRPr="009C21A0">
        <w:rPr>
          <w:b/>
        </w:rPr>
        <w:t xml:space="preserve">ní </w:t>
      </w:r>
      <w:r w:rsidR="00D27DA2">
        <w:rPr>
          <w:b/>
        </w:rPr>
        <w:t xml:space="preserve">dalších </w:t>
      </w:r>
      <w:r w:rsidRPr="009C21A0">
        <w:rPr>
          <w:b/>
        </w:rPr>
        <w:t>projektů delegované spolupráce s EU</w:t>
      </w:r>
      <w:r>
        <w:t xml:space="preserve"> a o zapojení do dalších evropských programů jako je Global Gateway. </w:t>
      </w:r>
    </w:p>
    <w:p w14:paraId="281D20DE" w14:textId="0BC32849" w:rsidR="009C21A0" w:rsidRDefault="009C21A0" w:rsidP="00D84F94">
      <w:pPr>
        <w:pStyle w:val="Zkladntext2"/>
        <w:spacing w:before="0" w:after="240"/>
        <w:ind w:firstLine="567"/>
      </w:pPr>
      <w:r>
        <w:t xml:space="preserve">Příležitosti pro české realizátory a experty nabízí také </w:t>
      </w:r>
      <w:r w:rsidRPr="00FD5E76">
        <w:rPr>
          <w:b/>
        </w:rPr>
        <w:t>společný projekt s Rozvojovým programem OSN (UNDP)</w:t>
      </w:r>
      <w:r w:rsidR="00D27DA2">
        <w:t>, který bude pokračovat s podporou inovati</w:t>
      </w:r>
      <w:r>
        <w:t>vních českých řešení</w:t>
      </w:r>
      <w:r w:rsidR="00D27DA2">
        <w:t xml:space="preserve"> a vysílání českých expertů do prioritních zemí</w:t>
      </w:r>
      <w:r>
        <w:t>.</w:t>
      </w:r>
    </w:p>
    <w:p w14:paraId="287FEC14" w14:textId="7DF97E5E" w:rsidR="009C21A0" w:rsidRDefault="00D27DA2" w:rsidP="00D84F94">
      <w:pPr>
        <w:pStyle w:val="Zkladntext2"/>
        <w:spacing w:before="0" w:after="240"/>
        <w:ind w:firstLine="567"/>
      </w:pPr>
      <w:r>
        <w:t xml:space="preserve">Nadále v omezeném rozsahu budou pokračovat nástroje otevřené </w:t>
      </w:r>
      <w:r w:rsidRPr="00D27DA2">
        <w:rPr>
          <w:b/>
        </w:rPr>
        <w:t>pro všechny rozvojové</w:t>
      </w:r>
      <w:r w:rsidR="009C21A0" w:rsidRPr="00FD5E76">
        <w:rPr>
          <w:b/>
        </w:rPr>
        <w:t xml:space="preserve"> země</w:t>
      </w:r>
      <w:r w:rsidR="009C21A0">
        <w:t>, a to zejména malé lokální projekty, program partnerství veřejných vysokých škol, humanitární pomoc poskytovaná do zahraničí a stabilizační pomoc křehkým zemím</w:t>
      </w:r>
      <w:r w:rsidR="00F31A91">
        <w:t>, a to i </w:t>
      </w:r>
      <w:r w:rsidR="00FD5E76">
        <w:t>vzhledem ke globálním dopadům války na Ukrajině a konfliktu v Gaze</w:t>
      </w:r>
      <w:r w:rsidR="009C21A0">
        <w:t>.</w:t>
      </w:r>
    </w:p>
    <w:p w14:paraId="7B1F2B69" w14:textId="4644C7BD" w:rsidR="004D7DCC" w:rsidRDefault="009C21A0" w:rsidP="009C21A0">
      <w:pPr>
        <w:pStyle w:val="Zkladntext2"/>
        <w:spacing w:before="0" w:after="240"/>
        <w:ind w:firstLine="567"/>
        <w:rPr>
          <w:color w:val="000000"/>
          <w:szCs w:val="24"/>
        </w:rPr>
      </w:pPr>
      <w:r>
        <w:t xml:space="preserve">  </w:t>
      </w:r>
      <w:r w:rsidR="00CB1E75">
        <w:t xml:space="preserve">Plán </w:t>
      </w:r>
      <w:r w:rsidR="0061625E">
        <w:t xml:space="preserve">ZRS </w:t>
      </w:r>
      <w:r w:rsidR="00CB1E75">
        <w:t>nez</w:t>
      </w:r>
      <w:r w:rsidR="004D7DCC">
        <w:t>ahrn</w:t>
      </w:r>
      <w:r w:rsidR="00CB1E75">
        <w:t xml:space="preserve">uje </w:t>
      </w:r>
      <w:r w:rsidR="0058132B">
        <w:rPr>
          <w:color w:val="000000"/>
          <w:szCs w:val="24"/>
        </w:rPr>
        <w:t xml:space="preserve">prostředky na pomoc Ukrajině v reakci na ruskou agresi v únoru 2022. Tato pomoc probíhá dle samostatného </w:t>
      </w:r>
      <w:r w:rsidR="00E8485C">
        <w:rPr>
          <w:color w:val="000000"/>
          <w:szCs w:val="24"/>
        </w:rPr>
        <w:t>asistenčního</w:t>
      </w:r>
      <w:r w:rsidR="0058132B">
        <w:rPr>
          <w:color w:val="000000"/>
          <w:szCs w:val="24"/>
        </w:rPr>
        <w:t xml:space="preserve"> programu (Program humanitární, </w:t>
      </w:r>
      <w:r w:rsidR="0058132B">
        <w:rPr>
          <w:color w:val="000000"/>
          <w:szCs w:val="24"/>
        </w:rPr>
        <w:lastRenderedPageBreak/>
        <w:t>stabilizační, rekonstrukční a hospodářské asiste</w:t>
      </w:r>
      <w:r w:rsidR="00102118">
        <w:rPr>
          <w:color w:val="000000"/>
          <w:szCs w:val="24"/>
        </w:rPr>
        <w:t xml:space="preserve">nce </w:t>
      </w:r>
      <w:r w:rsidR="009C515B">
        <w:rPr>
          <w:color w:val="000000"/>
          <w:szCs w:val="24"/>
        </w:rPr>
        <w:t>Ukrajině v letech 2023–</w:t>
      </w:r>
      <w:r w:rsidR="00102118">
        <w:rPr>
          <w:color w:val="000000"/>
          <w:szCs w:val="24"/>
        </w:rPr>
        <w:t>2025 byl</w:t>
      </w:r>
      <w:r w:rsidR="0058132B">
        <w:rPr>
          <w:color w:val="000000"/>
          <w:szCs w:val="24"/>
        </w:rPr>
        <w:t xml:space="preserve"> schválen usnesením vlády č. </w:t>
      </w:r>
      <w:r w:rsidR="005F5969">
        <w:rPr>
          <w:color w:val="000000"/>
          <w:szCs w:val="24"/>
        </w:rPr>
        <w:t>855</w:t>
      </w:r>
      <w:r w:rsidR="0058132B">
        <w:rPr>
          <w:color w:val="000000"/>
          <w:szCs w:val="24"/>
        </w:rPr>
        <w:t xml:space="preserve"> z</w:t>
      </w:r>
      <w:r w:rsidR="005F5969">
        <w:rPr>
          <w:color w:val="000000"/>
          <w:szCs w:val="24"/>
        </w:rPr>
        <w:t> 12. 10. 2022</w:t>
      </w:r>
      <w:r w:rsidR="0058132B">
        <w:rPr>
          <w:color w:val="000000"/>
          <w:szCs w:val="24"/>
        </w:rPr>
        <w:t>).</w:t>
      </w:r>
      <w:r w:rsidR="003C5A5F">
        <w:t xml:space="preserve"> </w:t>
      </w:r>
    </w:p>
    <w:p w14:paraId="42331F90" w14:textId="3240726F" w:rsidR="009B12F3" w:rsidRDefault="009B12F3" w:rsidP="003A26AC">
      <w:pPr>
        <w:pStyle w:val="Zkladntext2"/>
        <w:spacing w:before="0" w:after="240"/>
        <w:ind w:firstLine="567"/>
      </w:pPr>
      <w:r>
        <w:t>Veškeré strategické aktivity ZRS budou projednáv</w:t>
      </w:r>
      <w:r w:rsidR="00556AF1">
        <w:t xml:space="preserve">ány s Radou pro ZRS. </w:t>
      </w:r>
    </w:p>
    <w:p w14:paraId="218E45CA" w14:textId="4998BD82" w:rsidR="00517356" w:rsidRDefault="00517356" w:rsidP="00517356">
      <w:pPr>
        <w:pStyle w:val="Zkladntext2"/>
        <w:spacing w:before="0"/>
        <w:rPr>
          <w:u w:val="single"/>
        </w:rPr>
      </w:pPr>
      <w:r w:rsidRPr="00517356">
        <w:rPr>
          <w:u w:val="single"/>
        </w:rPr>
        <w:t>Financování</w:t>
      </w:r>
    </w:p>
    <w:p w14:paraId="03AB03FD" w14:textId="77777777" w:rsidR="00517356" w:rsidRPr="00517356" w:rsidRDefault="00517356" w:rsidP="00517356">
      <w:pPr>
        <w:pStyle w:val="Zkladntext2"/>
        <w:spacing w:before="0"/>
        <w:rPr>
          <w:u w:val="single"/>
        </w:rPr>
      </w:pPr>
    </w:p>
    <w:p w14:paraId="54B2190A" w14:textId="14DA4EFB" w:rsidR="00AF352E" w:rsidRDefault="00E9491C" w:rsidP="009326D5">
      <w:pPr>
        <w:pStyle w:val="Zkladntext2"/>
        <w:spacing w:before="0" w:after="240"/>
        <w:ind w:firstLine="567"/>
      </w:pPr>
      <w:r>
        <w:t xml:space="preserve">Plán </w:t>
      </w:r>
      <w:r w:rsidR="00345702">
        <w:t>ZRS pro rok 2025</w:t>
      </w:r>
      <w:r>
        <w:t xml:space="preserve"> je </w:t>
      </w:r>
      <w:r w:rsidR="00D27DA2">
        <w:t>shodný s loňským</w:t>
      </w:r>
      <w:r>
        <w:t xml:space="preserve"> </w:t>
      </w:r>
      <w:r w:rsidR="00D27DA2">
        <w:t xml:space="preserve">výhledem a souhrnně stagnuje na objemu </w:t>
      </w:r>
      <w:r w:rsidR="00D27DA2" w:rsidRPr="00127B5D">
        <w:rPr>
          <w:b/>
        </w:rPr>
        <w:t>942</w:t>
      </w:r>
      <w:r w:rsidR="00127B5D" w:rsidRPr="00127B5D">
        <w:rPr>
          <w:b/>
        </w:rPr>
        <w:t> 320 400 Kč</w:t>
      </w:r>
      <w:r w:rsidR="00AF352E">
        <w:t xml:space="preserve">, </w:t>
      </w:r>
      <w:r w:rsidR="00127B5D">
        <w:t xml:space="preserve">když zahrnuje prostředky na tři ukazatele </w:t>
      </w:r>
      <w:r w:rsidR="00AF352E">
        <w:t xml:space="preserve">– rozvojová spolupráce, transformační spolupráce </w:t>
      </w:r>
      <w:r w:rsidR="00127B5D">
        <w:t>a</w:t>
      </w:r>
      <w:r w:rsidR="00AF352E">
        <w:t xml:space="preserve"> humanitární pomoc.</w:t>
      </w:r>
      <w:r w:rsidR="00127B5D">
        <w:t xml:space="preserve"> V roce 2025 se dále počítá až s 87 mil. Kč na delegovanou spolupráci s EU.</w:t>
      </w:r>
    </w:p>
    <w:p w14:paraId="68872A97" w14:textId="7131F3FF" w:rsidR="009326D5" w:rsidRDefault="00924F86" w:rsidP="009326D5">
      <w:pPr>
        <w:pStyle w:val="Zkladntext2"/>
        <w:spacing w:before="0" w:after="240"/>
        <w:ind w:firstLine="567"/>
      </w:pPr>
      <w:r>
        <w:t xml:space="preserve"> </w:t>
      </w:r>
      <w:r w:rsidR="00127B5D">
        <w:t>Stagnace prostředků na ZRS od roku 2022 s výhledem do roku 2027 omezuje</w:t>
      </w:r>
      <w:r>
        <w:t xml:space="preserve"> akceschopnost i předvídatelnost ZRS, brzdí možnost zapojovat finanční nástroje a soukromý sektor do ZRS, vstupovat do</w:t>
      </w:r>
      <w:r w:rsidR="003A26AC">
        <w:t> </w:t>
      </w:r>
      <w:r w:rsidR="00016C98">
        <w:t>iniciativ na úrovni EU</w:t>
      </w:r>
      <w:r w:rsidR="00517356">
        <w:t xml:space="preserve"> </w:t>
      </w:r>
      <w:r w:rsidR="00F31A91">
        <w:t>a </w:t>
      </w:r>
      <w:r>
        <w:t xml:space="preserve">OSN </w:t>
      </w:r>
      <w:r w:rsidR="00517356">
        <w:t>a zúročovat výstupy z</w:t>
      </w:r>
      <w:r w:rsidR="00FD5E76">
        <w:t> českého působení ve výkonných radách mezinárodních o</w:t>
      </w:r>
      <w:r w:rsidR="00042FBC">
        <w:t>r</w:t>
      </w:r>
      <w:r w:rsidR="00FD5E76">
        <w:t>ganizací a EU</w:t>
      </w:r>
      <w:r w:rsidR="00517356">
        <w:t xml:space="preserve">. </w:t>
      </w:r>
      <w:r w:rsidR="00127B5D">
        <w:t xml:space="preserve">Finanční úsilí odpovídající ekonomickému postavení donora (v poměru k HND) je jedním </w:t>
      </w:r>
      <w:r w:rsidR="00517356" w:rsidRPr="00FA47D0">
        <w:t>z</w:t>
      </w:r>
      <w:r w:rsidR="00517356" w:rsidRPr="00F466ED">
        <w:rPr>
          <w:b/>
        </w:rPr>
        <w:t xml:space="preserve"> hlavních </w:t>
      </w:r>
      <w:r w:rsidR="0009668D">
        <w:rPr>
          <w:b/>
        </w:rPr>
        <w:t>předpokladů</w:t>
      </w:r>
      <w:r w:rsidR="00517356" w:rsidRPr="00F466ED">
        <w:rPr>
          <w:b/>
        </w:rPr>
        <w:t xml:space="preserve"> členství v</w:t>
      </w:r>
      <w:r w:rsidR="00127B5D">
        <w:rPr>
          <w:b/>
        </w:rPr>
        <w:t> </w:t>
      </w:r>
      <w:r w:rsidR="00517356" w:rsidRPr="00F466ED">
        <w:rPr>
          <w:b/>
        </w:rPr>
        <w:t>OECD</w:t>
      </w:r>
      <w:r w:rsidR="00127B5D">
        <w:rPr>
          <w:b/>
        </w:rPr>
        <w:t xml:space="preserve">, </w:t>
      </w:r>
      <w:r w:rsidR="00127B5D" w:rsidRPr="00127B5D">
        <w:t>tj. přiměřené zapojení do mezinárodní rozvo</w:t>
      </w:r>
      <w:r w:rsidR="00517356" w:rsidRPr="00127B5D">
        <w:t>jové</w:t>
      </w:r>
      <w:r w:rsidR="00517356">
        <w:t xml:space="preserve"> spolupráce. Toto zapojení je kvantifikováno jako </w:t>
      </w:r>
      <w:r w:rsidR="007E192C">
        <w:t xml:space="preserve">minimálně </w:t>
      </w:r>
      <w:r w:rsidR="00FA47D0">
        <w:t>0,3</w:t>
      </w:r>
      <w:r w:rsidR="00517356">
        <w:t xml:space="preserve">% hrubého národního důchodu (za </w:t>
      </w:r>
      <w:r w:rsidR="00BA03E7">
        <w:t>rok 2021 Česko vykázalo 0,13% a </w:t>
      </w:r>
      <w:r w:rsidR="00517356">
        <w:t xml:space="preserve">v žebříčku členských zemí OECD </w:t>
      </w:r>
      <w:r w:rsidR="00517356" w:rsidRPr="006D398C">
        <w:rPr>
          <w:b/>
        </w:rPr>
        <w:t>skončilo na posledním místě</w:t>
      </w:r>
      <w:r w:rsidR="00517356">
        <w:t>).</w:t>
      </w:r>
      <w:r w:rsidR="00FD5E76">
        <w:t xml:space="preserve"> V současné době, kdy prostřed</w:t>
      </w:r>
      <w:r w:rsidR="00F31A91">
        <w:t>ky na ZRS klesají či stagnují a </w:t>
      </w:r>
      <w:r w:rsidR="00FD5E76">
        <w:t>HND výrazně roste, se dále prohlubuje zaostávání ČR za ostatními donory</w:t>
      </w:r>
      <w:r w:rsidR="00127B5D">
        <w:t xml:space="preserve"> (za rok 2023 bez jednorázových nákladů na ukrajinské uprchlíky v ČR činí kvalifikovaný odhad 0,11 % HND)</w:t>
      </w:r>
      <w:r w:rsidR="00FD5E76">
        <w:t>.</w:t>
      </w:r>
      <w:r w:rsidR="00517356">
        <w:t xml:space="preserve"> </w:t>
      </w:r>
    </w:p>
    <w:p w14:paraId="206A8ECD" w14:textId="4C988395" w:rsidR="009326D5" w:rsidRPr="009326D5" w:rsidRDefault="009326D5" w:rsidP="009326D5">
      <w:pPr>
        <w:pStyle w:val="Zkladntext2"/>
        <w:spacing w:before="0"/>
        <w:ind w:firstLine="567"/>
      </w:pPr>
      <w:r w:rsidRPr="009326D5">
        <w:t xml:space="preserve">Přehled rozpočtu a indikativní </w:t>
      </w:r>
      <w:r>
        <w:t>rozdělení prostředků</w:t>
      </w:r>
      <w:r w:rsidRPr="009326D5">
        <w:t xml:space="preserve"> jsou </w:t>
      </w:r>
      <w:r w:rsidR="00E8485C">
        <w:t xml:space="preserve">souhrnně </w:t>
      </w:r>
      <w:r w:rsidRPr="009326D5">
        <w:t>uvedeny v tabulkové části V.</w:t>
      </w:r>
    </w:p>
    <w:p w14:paraId="32F50339" w14:textId="77777777" w:rsidR="009326D5" w:rsidRDefault="009326D5" w:rsidP="009326D5">
      <w:pPr>
        <w:jc w:val="both"/>
        <w:rPr>
          <w:u w:val="single"/>
        </w:rPr>
      </w:pPr>
    </w:p>
    <w:p w14:paraId="46FB0C42" w14:textId="7ADACFC3" w:rsidR="00517356" w:rsidRDefault="00517356" w:rsidP="00517356">
      <w:pPr>
        <w:pStyle w:val="Zkladntext2"/>
        <w:spacing w:before="0"/>
      </w:pPr>
    </w:p>
    <w:p w14:paraId="66EF95EC" w14:textId="2CFDEB4D" w:rsidR="00517356" w:rsidRPr="003A26AC" w:rsidRDefault="00BB75B2" w:rsidP="0069157C">
      <w:pPr>
        <w:pStyle w:val="Zkladntext2"/>
        <w:numPr>
          <w:ilvl w:val="0"/>
          <w:numId w:val="36"/>
        </w:numPr>
        <w:spacing w:before="0"/>
        <w:rPr>
          <w:b/>
          <w:u w:val="single"/>
        </w:rPr>
      </w:pPr>
      <w:r w:rsidRPr="003A26AC">
        <w:rPr>
          <w:b/>
          <w:u w:val="single"/>
        </w:rPr>
        <w:t>Dvoustranná z</w:t>
      </w:r>
      <w:r w:rsidR="00C66AC8">
        <w:rPr>
          <w:b/>
          <w:u w:val="single"/>
        </w:rPr>
        <w:t>ahraniční spolupráce v roce 2025</w:t>
      </w:r>
    </w:p>
    <w:p w14:paraId="1A3085E1" w14:textId="77777777" w:rsidR="00517356" w:rsidRDefault="00517356" w:rsidP="00517356">
      <w:pPr>
        <w:pStyle w:val="Zkladntext2"/>
        <w:spacing w:before="0"/>
      </w:pPr>
    </w:p>
    <w:p w14:paraId="3751A9B8" w14:textId="49EA90B7" w:rsidR="00434906" w:rsidRPr="008C0FC3" w:rsidRDefault="0009668D" w:rsidP="007E192C">
      <w:pPr>
        <w:pStyle w:val="Zkladntext2"/>
        <w:spacing w:before="0"/>
        <w:ind w:firstLine="360"/>
        <w:rPr>
          <w:szCs w:val="24"/>
          <w:u w:val="single"/>
        </w:rPr>
      </w:pPr>
      <w:r>
        <w:t>Dvoustranná zahraniční rozvojová spolupráce</w:t>
      </w:r>
      <w:r w:rsidR="00434906">
        <w:t xml:space="preserve"> </w:t>
      </w:r>
      <w:r w:rsidR="00572872">
        <w:t>má tři složky</w:t>
      </w:r>
      <w:r w:rsidR="00434906">
        <w:t xml:space="preserve">: </w:t>
      </w:r>
      <w:r w:rsidR="0069157C">
        <w:t xml:space="preserve">1) </w:t>
      </w:r>
      <w:r w:rsidR="00572872">
        <w:t>rozvojovou spolupráci</w:t>
      </w:r>
      <w:r w:rsidR="00434906">
        <w:t xml:space="preserve">, </w:t>
      </w:r>
      <w:r w:rsidR="0069157C">
        <w:t>2)</w:t>
      </w:r>
      <w:r w:rsidR="00856DE7">
        <w:t> </w:t>
      </w:r>
      <w:r w:rsidR="00572872">
        <w:t>transformační spolupráci</w:t>
      </w:r>
      <w:r w:rsidR="00434906">
        <w:t xml:space="preserve"> a </w:t>
      </w:r>
      <w:r w:rsidR="0069157C">
        <w:t xml:space="preserve">3) </w:t>
      </w:r>
      <w:r w:rsidR="00434906">
        <w:t>humanitární pomoc.</w:t>
      </w:r>
    </w:p>
    <w:p w14:paraId="2AFC97A0" w14:textId="77777777" w:rsidR="00434906" w:rsidRDefault="00434906" w:rsidP="00B14F92">
      <w:pPr>
        <w:pStyle w:val="Zkladntext2"/>
        <w:spacing w:before="0"/>
        <w:ind w:firstLine="567"/>
      </w:pPr>
    </w:p>
    <w:p w14:paraId="1E9B1E76" w14:textId="3ABC8BC2" w:rsidR="0045352C" w:rsidRPr="0045352C" w:rsidRDefault="00016C98" w:rsidP="0045352C">
      <w:pPr>
        <w:pStyle w:val="Zkladntext2"/>
        <w:numPr>
          <w:ilvl w:val="0"/>
          <w:numId w:val="37"/>
        </w:numPr>
        <w:spacing w:before="0"/>
        <w:rPr>
          <w:szCs w:val="24"/>
          <w:u w:val="single"/>
        </w:rPr>
      </w:pPr>
      <w:r>
        <w:rPr>
          <w:szCs w:val="24"/>
          <w:u w:val="single"/>
        </w:rPr>
        <w:t>R</w:t>
      </w:r>
      <w:r w:rsidR="00F87FA1" w:rsidRPr="008C0FC3">
        <w:rPr>
          <w:szCs w:val="24"/>
          <w:u w:val="single"/>
        </w:rPr>
        <w:t>ozvojová spolupráce</w:t>
      </w:r>
    </w:p>
    <w:p w14:paraId="1B913384" w14:textId="65C563BB" w:rsidR="00572872" w:rsidRDefault="00572872" w:rsidP="00F11D85">
      <w:pPr>
        <w:pStyle w:val="Zkladntext2"/>
        <w:ind w:firstLine="567"/>
      </w:pPr>
      <w:r>
        <w:t xml:space="preserve">Zahraniční rozvojová spolupráce probíhá </w:t>
      </w:r>
      <w:r w:rsidR="00016C98">
        <w:t xml:space="preserve">plánovaně </w:t>
      </w:r>
      <w:r>
        <w:t xml:space="preserve">s programovými zeměmi, specifickými zeměmi a v případě </w:t>
      </w:r>
      <w:r w:rsidR="00016C98">
        <w:t>několika</w:t>
      </w:r>
      <w:r>
        <w:t xml:space="preserve"> nástrojů i s dalšími rozvojovými zeměmi.</w:t>
      </w:r>
    </w:p>
    <w:p w14:paraId="2BF1851E" w14:textId="0E255DF6" w:rsidR="00667962" w:rsidRDefault="00572872" w:rsidP="00F11D85">
      <w:pPr>
        <w:pStyle w:val="Zkladntext2"/>
        <w:ind w:firstLine="567"/>
      </w:pPr>
      <w:r>
        <w:t xml:space="preserve">Vlajkovými loděmi ZRS jsou aktivity v programových zemích. </w:t>
      </w:r>
      <w:r w:rsidR="00667962">
        <w:t>Dle zadání</w:t>
      </w:r>
      <w:r w:rsidR="00A36D10">
        <w:t xml:space="preserve"> S</w:t>
      </w:r>
      <w:r w:rsidR="00667962">
        <w:t>trategie</w:t>
      </w:r>
      <w:r w:rsidR="009C515B">
        <w:t xml:space="preserve"> ZRS ČR 2018–</w:t>
      </w:r>
      <w:r w:rsidR="00A36D10">
        <w:t xml:space="preserve">2030 má Česko sjednané programy bilaterální rozvojové spolupráce s šesti zeměmi: </w:t>
      </w:r>
      <w:r w:rsidR="00A36D10">
        <w:rPr>
          <w:b/>
        </w:rPr>
        <w:t>Bosnou a Hercegovinou, Etiopií, Gruzií</w:t>
      </w:r>
      <w:r w:rsidR="00F87FA1" w:rsidRPr="008C0FC3">
        <w:rPr>
          <w:b/>
        </w:rPr>
        <w:t>, Kambodž</w:t>
      </w:r>
      <w:r w:rsidR="00A36D10">
        <w:rPr>
          <w:b/>
        </w:rPr>
        <w:t>ou</w:t>
      </w:r>
      <w:r w:rsidR="0043689C" w:rsidRPr="008C0FC3">
        <w:rPr>
          <w:b/>
        </w:rPr>
        <w:t>,</w:t>
      </w:r>
      <w:r w:rsidR="00F87FA1" w:rsidRPr="008C0FC3">
        <w:rPr>
          <w:b/>
        </w:rPr>
        <w:t xml:space="preserve"> </w:t>
      </w:r>
      <w:r w:rsidR="00A36D10">
        <w:rPr>
          <w:b/>
        </w:rPr>
        <w:t>Moldavskem</w:t>
      </w:r>
      <w:r w:rsidR="0043689C" w:rsidRPr="008C0FC3">
        <w:rPr>
          <w:b/>
        </w:rPr>
        <w:t xml:space="preserve"> </w:t>
      </w:r>
      <w:r w:rsidR="00997DFC" w:rsidRPr="008C0FC3">
        <w:rPr>
          <w:b/>
        </w:rPr>
        <w:t>a </w:t>
      </w:r>
      <w:r w:rsidR="00A36D10">
        <w:rPr>
          <w:b/>
        </w:rPr>
        <w:t>Zambií</w:t>
      </w:r>
      <w:r w:rsidR="009E0976">
        <w:t>.</w:t>
      </w:r>
      <w:r w:rsidR="000A47FB">
        <w:t xml:space="preserve"> </w:t>
      </w:r>
      <w:r w:rsidR="009C515B">
        <w:t>Na programy období 2018–2023 navazují programy 2024–</w:t>
      </w:r>
      <w:r w:rsidR="00DF24D3">
        <w:t xml:space="preserve">2030, které se ve spolupráci s partnerskými zeměmi finalizují. Při jejich přípravě se přihlíželo </w:t>
      </w:r>
      <w:r>
        <w:t xml:space="preserve">k proběhlým externím evaluacím, </w:t>
      </w:r>
      <w:r w:rsidR="00016C98">
        <w:t xml:space="preserve">vstupům </w:t>
      </w:r>
      <w:r w:rsidR="0045352C">
        <w:t>zastupitelských úřadů</w:t>
      </w:r>
      <w:r w:rsidR="00417485">
        <w:t xml:space="preserve"> (ZÚ)</w:t>
      </w:r>
      <w:r w:rsidR="0045352C">
        <w:t>, teritoriálních odborů MZV i</w:t>
      </w:r>
      <w:r w:rsidR="009B4A10">
        <w:t> </w:t>
      </w:r>
      <w:r w:rsidR="00016C98">
        <w:t xml:space="preserve">připomínkám </w:t>
      </w:r>
      <w:r w:rsidR="0045352C">
        <w:t xml:space="preserve">členů meziresortních pracovních skupin </w:t>
      </w:r>
      <w:r w:rsidR="00E576D6">
        <w:t xml:space="preserve">Rady pro ZRS </w:t>
      </w:r>
      <w:r w:rsidR="0045352C">
        <w:t xml:space="preserve">pro </w:t>
      </w:r>
      <w:r w:rsidR="00016C98">
        <w:t>příslušnou zemi</w:t>
      </w:r>
      <w:r w:rsidR="00E576D6">
        <w:t>.</w:t>
      </w:r>
    </w:p>
    <w:p w14:paraId="3049AA90" w14:textId="0EF94276" w:rsidR="00184944" w:rsidRDefault="00DF24D3" w:rsidP="00F11D85">
      <w:pPr>
        <w:pStyle w:val="Zkladntext2"/>
        <w:ind w:firstLine="567"/>
      </w:pPr>
      <w:r>
        <w:t>P</w:t>
      </w:r>
      <w:r w:rsidR="003A26AC" w:rsidRPr="003A26AC">
        <w:t>okračující programy</w:t>
      </w:r>
      <w:r>
        <w:t xml:space="preserve"> zohledňují</w:t>
      </w:r>
      <w:r w:rsidR="00184944">
        <w:t xml:space="preserve"> </w:t>
      </w:r>
      <w:r w:rsidR="007F605F">
        <w:t xml:space="preserve">potřeby země (jak aktuální, tak ve střednědobém výhledu), dosavadní intervence české ZRS, proběhlý </w:t>
      </w:r>
      <w:r w:rsidR="00FD04EC">
        <w:t xml:space="preserve">vývoj v partnerské zemi, její rozvojovou strategii, strategii spolupráce s EU a dalšími významnými donory a </w:t>
      </w:r>
      <w:r w:rsidR="007E192C">
        <w:t>relevantní</w:t>
      </w:r>
      <w:r w:rsidR="00BB75B2">
        <w:t xml:space="preserve"> doporučení realizátorů. Navazující p</w:t>
      </w:r>
      <w:r w:rsidR="007F605F">
        <w:t xml:space="preserve">rogramy </w:t>
      </w:r>
      <w:r>
        <w:t>jsou</w:t>
      </w:r>
      <w:r w:rsidR="007F605F">
        <w:t xml:space="preserve"> </w:t>
      </w:r>
      <w:r w:rsidR="007F605F" w:rsidRPr="0045352C">
        <w:rPr>
          <w:b/>
        </w:rPr>
        <w:t>komplexní</w:t>
      </w:r>
      <w:r w:rsidR="007F605F">
        <w:t xml:space="preserve">, </w:t>
      </w:r>
      <w:r w:rsidR="00E576D6">
        <w:t xml:space="preserve">tedy </w:t>
      </w:r>
      <w:r w:rsidR="007F605F">
        <w:t xml:space="preserve">zohledňující </w:t>
      </w:r>
      <w:r w:rsidR="00E576D6">
        <w:t xml:space="preserve">i </w:t>
      </w:r>
      <w:r w:rsidR="007F605F">
        <w:t xml:space="preserve">další </w:t>
      </w:r>
      <w:r w:rsidR="00E576D6">
        <w:t>aktivity</w:t>
      </w:r>
      <w:r w:rsidR="007F605F">
        <w:t xml:space="preserve"> </w:t>
      </w:r>
      <w:r w:rsidR="007E192C">
        <w:t xml:space="preserve">v teritoriu </w:t>
      </w:r>
      <w:r w:rsidR="007F605F">
        <w:t>(humanitární pomoc, rozvojová stipendia, transformační</w:t>
      </w:r>
      <w:r w:rsidR="00B277D3">
        <w:t xml:space="preserve"> spolupráci, aktivity Ministerstva vnitra, Ministerstva financí, </w:t>
      </w:r>
      <w:r w:rsidR="009C515B">
        <w:t>Ministerstva průmyslu a obchodu, Ministerstva spravedlnosti a </w:t>
      </w:r>
      <w:r w:rsidR="00B277D3">
        <w:t>dalších resortů</w:t>
      </w:r>
      <w:r w:rsidR="007F605F">
        <w:t xml:space="preserve"> – v zemích, kde jsou tato zapojení relevantní). </w:t>
      </w:r>
      <w:r>
        <w:rPr>
          <w:b/>
        </w:rPr>
        <w:t>Jsou</w:t>
      </w:r>
      <w:r w:rsidR="009C515B">
        <w:rPr>
          <w:b/>
        </w:rPr>
        <w:t xml:space="preserve"> koncipovány pro roky </w:t>
      </w:r>
      <w:r w:rsidR="009C515B">
        <w:rPr>
          <w:b/>
        </w:rPr>
        <w:lastRenderedPageBreak/>
        <w:t>2024–</w:t>
      </w:r>
      <w:r w:rsidR="00D728F6" w:rsidRPr="00D728F6">
        <w:rPr>
          <w:b/>
        </w:rPr>
        <w:t>2030</w:t>
      </w:r>
      <w:r w:rsidR="00E576D6">
        <w:t xml:space="preserve">; </w:t>
      </w:r>
      <w:r w:rsidR="00D728F6">
        <w:t xml:space="preserve">nejpozději v roce 2030 tak bude předkládána nejen </w:t>
      </w:r>
      <w:r w:rsidR="009C515B">
        <w:t>navazující Strategie ZRS, ale i </w:t>
      </w:r>
      <w:r w:rsidR="00D728F6">
        <w:t>programy s prioritními zeměm</w:t>
      </w:r>
      <w:r w:rsidR="00E576D6">
        <w:t>i, které z ní budou vycházet</w:t>
      </w:r>
      <w:r w:rsidR="00AF352E">
        <w:t xml:space="preserve">. </w:t>
      </w:r>
    </w:p>
    <w:p w14:paraId="0F97FF9B" w14:textId="5B140324" w:rsidR="00E576D6" w:rsidRDefault="00E576D6" w:rsidP="00184944">
      <w:pPr>
        <w:pStyle w:val="Zkladntext2"/>
        <w:ind w:firstLine="567"/>
      </w:pPr>
      <w:r w:rsidRPr="003965CE">
        <w:t xml:space="preserve">Vedle </w:t>
      </w:r>
      <w:r>
        <w:t xml:space="preserve">šesti programových zemí </w:t>
      </w:r>
      <w:r w:rsidRPr="003965CE">
        <w:t>Plán</w:t>
      </w:r>
      <w:r w:rsidR="007E192C">
        <w:t xml:space="preserve"> ZRS</w:t>
      </w:r>
      <w:r w:rsidRPr="003965CE">
        <w:t xml:space="preserve"> </w:t>
      </w:r>
      <w:r w:rsidR="00345702">
        <w:t>v roce 2025</w:t>
      </w:r>
      <w:r>
        <w:t xml:space="preserve"> počítá </w:t>
      </w:r>
      <w:r w:rsidRPr="00995606">
        <w:t>s pokračováním specifické bilaterální spolupráce na Ukrajině</w:t>
      </w:r>
      <w:r>
        <w:t xml:space="preserve"> </w:t>
      </w:r>
      <w:r w:rsidR="00BF7360">
        <w:t xml:space="preserve">(viz Úvod) </w:t>
      </w:r>
      <w:r>
        <w:t>či s podporou obyvatelstva Afghánistánu na pomezí human</w:t>
      </w:r>
      <w:r w:rsidR="00016C98">
        <w:t>itárního a rozvojového působení. Spolupráce bude probíhat</w:t>
      </w:r>
      <w:r>
        <w:t xml:space="preserve"> především skrze agencie a specializované fondy OSN, případně též Světové banky, na základě společného tzv. principiálního přístupu EU, mimo struktury de facto vlády Tálibánu.</w:t>
      </w:r>
      <w:r w:rsidR="007E192C">
        <w:t xml:space="preserve"> </w:t>
      </w:r>
      <w:r w:rsidR="007E192C" w:rsidRPr="008C0FC3">
        <w:t>Některé hori</w:t>
      </w:r>
      <w:r w:rsidR="007E192C">
        <w:t>zontální nástroje budou implementovány též</w:t>
      </w:r>
      <w:r w:rsidR="006D398C">
        <w:t xml:space="preserve"> v </w:t>
      </w:r>
      <w:r w:rsidR="007E192C" w:rsidRPr="008C0FC3">
        <w:t>dalších rozvojových zemích</w:t>
      </w:r>
      <w:r w:rsidR="007E192C" w:rsidRPr="00FE69B8">
        <w:t>.</w:t>
      </w:r>
    </w:p>
    <w:p w14:paraId="22D9863E" w14:textId="6320975C" w:rsidR="00003431" w:rsidRDefault="00003431" w:rsidP="00184944">
      <w:pPr>
        <w:pStyle w:val="Zkladntext2"/>
        <w:ind w:firstLine="567"/>
      </w:pPr>
      <w:r w:rsidRPr="008C0FC3">
        <w:t xml:space="preserve">Co se tematických priorit týče, bude česká ZRS </w:t>
      </w:r>
      <w:r w:rsidR="0015724C">
        <w:t>pokračovat v působení</w:t>
      </w:r>
      <w:r w:rsidRPr="008C0FC3">
        <w:t xml:space="preserve"> především v následujících pěti oblastech</w:t>
      </w:r>
      <w:r w:rsidR="00E8485C">
        <w:t xml:space="preserve"> odpovídajících Cílům udržitelného rozvoje</w:t>
      </w:r>
      <w:r>
        <w:t xml:space="preserve">: </w:t>
      </w:r>
      <w:r w:rsidRPr="008C0FC3">
        <w:rPr>
          <w:b/>
        </w:rPr>
        <w:t xml:space="preserve">řádná demokratická </w:t>
      </w:r>
      <w:r w:rsidRPr="00383A05">
        <w:rPr>
          <w:b/>
        </w:rPr>
        <w:t>správa věcí veřejných, udržitelné nakládání s přírodními zdroji</w:t>
      </w:r>
      <w:r w:rsidR="00E901D8">
        <w:rPr>
          <w:b/>
        </w:rPr>
        <w:t xml:space="preserve"> (zejména s vodou)</w:t>
      </w:r>
      <w:r w:rsidRPr="00383A05">
        <w:rPr>
          <w:b/>
        </w:rPr>
        <w:t>, ekonomický růs</w:t>
      </w:r>
      <w:r>
        <w:rPr>
          <w:b/>
        </w:rPr>
        <w:t>t</w:t>
      </w:r>
      <w:r w:rsidR="00E901D8">
        <w:rPr>
          <w:b/>
        </w:rPr>
        <w:t xml:space="preserve"> včetně energetiky</w:t>
      </w:r>
      <w:r>
        <w:rPr>
          <w:b/>
        </w:rPr>
        <w:t>, zemědělství a rozvoj venkova a</w:t>
      </w:r>
      <w:r w:rsidR="00BA03E7">
        <w:rPr>
          <w:b/>
        </w:rPr>
        <w:t> </w:t>
      </w:r>
      <w:r w:rsidRPr="00383A05">
        <w:rPr>
          <w:b/>
        </w:rPr>
        <w:t>inkluz</w:t>
      </w:r>
      <w:r w:rsidR="009962CF">
        <w:rPr>
          <w:b/>
        </w:rPr>
        <w:t>i</w:t>
      </w:r>
      <w:r w:rsidRPr="00383A05">
        <w:rPr>
          <w:b/>
        </w:rPr>
        <w:t>vní sociální rozvoj</w:t>
      </w:r>
      <w:r w:rsidRPr="00383A05">
        <w:t>.</w:t>
      </w:r>
      <w:r w:rsidR="00E901D8">
        <w:t xml:space="preserve"> Při realizaci všech rozvojových, transformačních a humanitárních aktivit bude nadále kladen důraz na dobrou veřejnou správu, ochranu lidských práv a genderové rovnosti a</w:t>
      </w:r>
      <w:r w:rsidR="00856DE7">
        <w:t> </w:t>
      </w:r>
      <w:r w:rsidR="00E901D8">
        <w:t>na šetrnost k životnímu prostředí a klimatu.</w:t>
      </w:r>
      <w:r w:rsidRPr="00383A05">
        <w:t xml:space="preserve"> </w:t>
      </w:r>
    </w:p>
    <w:p w14:paraId="77238714" w14:textId="201CBFA2" w:rsidR="00E901D8" w:rsidRPr="006B037F" w:rsidRDefault="00030204" w:rsidP="00F11D85">
      <w:pPr>
        <w:pStyle w:val="Zkladntext2"/>
        <w:ind w:firstLine="567"/>
      </w:pPr>
      <w:r>
        <w:t>Další</w:t>
      </w:r>
      <w:r w:rsidR="00E901D8" w:rsidRPr="006B037F">
        <w:t xml:space="preserve"> </w:t>
      </w:r>
      <w:r>
        <w:t>oblasti, které by bylo žádoucí navyšovat,</w:t>
      </w:r>
      <w:r w:rsidR="00E901D8" w:rsidRPr="006B037F">
        <w:t xml:space="preserve"> </w:t>
      </w:r>
      <w:r>
        <w:t xml:space="preserve">se </w:t>
      </w:r>
      <w:r w:rsidR="00E901D8" w:rsidRPr="006B037F">
        <w:t>týka</w:t>
      </w:r>
      <w:r>
        <w:t>jí</w:t>
      </w:r>
      <w:r w:rsidR="00E901D8" w:rsidRPr="006B037F">
        <w:t xml:space="preserve"> </w:t>
      </w:r>
      <w:r w:rsidR="00DF24D3">
        <w:t xml:space="preserve">finančních nástrojů (záruky a půjčky poskytované prostřednictvím </w:t>
      </w:r>
      <w:r w:rsidR="009E61CD">
        <w:t>NRB</w:t>
      </w:r>
      <w:r w:rsidR="00DF24D3">
        <w:t xml:space="preserve">), dále </w:t>
      </w:r>
      <w:r w:rsidR="00E901D8" w:rsidRPr="006B037F">
        <w:t>humanitárního rozpoč</w:t>
      </w:r>
      <w:r w:rsidR="00DF24D3">
        <w:t>tu a transformačního programu</w:t>
      </w:r>
      <w:r>
        <w:t xml:space="preserve"> – ten bude mírně navýšen v letech 2025 a 2026, v případě stagnace celkového objemu v dalších letech bude také stagnovat.</w:t>
      </w:r>
      <w:r w:rsidR="00DF24D3">
        <w:t xml:space="preserve"> </w:t>
      </w:r>
    </w:p>
    <w:p w14:paraId="24BAB3FE" w14:textId="3C609074" w:rsidR="00184944" w:rsidRPr="006B037F" w:rsidRDefault="0015724C" w:rsidP="00F11D85">
      <w:pPr>
        <w:pStyle w:val="Zkladntext2"/>
        <w:ind w:firstLine="567"/>
      </w:pPr>
      <w:r w:rsidRPr="006B037F">
        <w:t>Ve finančním výhledu</w:t>
      </w:r>
      <w:r w:rsidR="00184944" w:rsidRPr="006B037F">
        <w:t xml:space="preserve"> je </w:t>
      </w:r>
      <w:r w:rsidR="00E901D8" w:rsidRPr="006B037F">
        <w:t xml:space="preserve">zároveň </w:t>
      </w:r>
      <w:r w:rsidR="00184944" w:rsidRPr="006B037F">
        <w:t xml:space="preserve">plánováno pozvolné snižování finančních prostředků </w:t>
      </w:r>
      <w:r w:rsidR="004C42ED">
        <w:t xml:space="preserve">na bilaterální rozvojovou spolupráci </w:t>
      </w:r>
      <w:r w:rsidR="00184944" w:rsidRPr="006B037F">
        <w:t xml:space="preserve">pro země s perspektivou přístupu k EU </w:t>
      </w:r>
      <w:r w:rsidR="00E901D8" w:rsidRPr="006B037F">
        <w:t>vzhledem ke</w:t>
      </w:r>
      <w:r w:rsidR="00E05997">
        <w:t> </w:t>
      </w:r>
      <w:r w:rsidR="00E901D8" w:rsidRPr="006B037F">
        <w:t xml:space="preserve">změně forem spolupráce </w:t>
      </w:r>
      <w:r w:rsidR="00184944" w:rsidRPr="006B037F">
        <w:t>(při souběžném zapojován</w:t>
      </w:r>
      <w:r w:rsidR="00A5703B" w:rsidRPr="006B037F">
        <w:t>í dalších evropských nástrojů a </w:t>
      </w:r>
      <w:r w:rsidR="00184944" w:rsidRPr="006B037F">
        <w:t>finančních nástrojů)</w:t>
      </w:r>
      <w:r w:rsidR="004C42ED">
        <w:t xml:space="preserve">. Takto uvolněné prostředky budou přesunuty </w:t>
      </w:r>
      <w:r w:rsidR="004C42ED" w:rsidRPr="006B037F">
        <w:t>do</w:t>
      </w:r>
      <w:r w:rsidR="004C42ED">
        <w:t> </w:t>
      </w:r>
      <w:r w:rsidR="004C42ED" w:rsidRPr="006B037F">
        <w:t>programů nejméně rozvinutých programových zemí, zejména v Africe.</w:t>
      </w:r>
      <w:r w:rsidR="004C42ED">
        <w:t xml:space="preserve"> V případě Moldavska zasaženého válkou na Ukrajině celkový objem asistenční pomoci klesat nebude, financování bude doplněno ze</w:t>
      </w:r>
      <w:r w:rsidR="00E05997">
        <w:t> </w:t>
      </w:r>
      <w:r w:rsidR="004C42ED">
        <w:t xml:space="preserve">stabilizačního programu pro Ukrajinu a dalších zdrojů. </w:t>
      </w:r>
    </w:p>
    <w:p w14:paraId="661A945C" w14:textId="660327A8" w:rsidR="00F11D85" w:rsidRPr="006B037F" w:rsidRDefault="00E901D8" w:rsidP="0015724C">
      <w:pPr>
        <w:pStyle w:val="Zkladntext2"/>
        <w:ind w:firstLine="567"/>
      </w:pPr>
      <w:r w:rsidRPr="006B037F">
        <w:t>V</w:t>
      </w:r>
      <w:r w:rsidR="00DF24D3">
        <w:t> roce 2025</w:t>
      </w:r>
      <w:r w:rsidR="00D728F6" w:rsidRPr="006B037F">
        <w:t xml:space="preserve"> </w:t>
      </w:r>
      <w:r w:rsidRPr="006B037F">
        <w:t xml:space="preserve">hodlá MZV také </w:t>
      </w:r>
      <w:r w:rsidR="00030204">
        <w:t>pokračovat</w:t>
      </w:r>
      <w:r w:rsidR="00D728F6" w:rsidRPr="006B037F">
        <w:t xml:space="preserve"> </w:t>
      </w:r>
      <w:r w:rsidR="00030204">
        <w:t xml:space="preserve">v součinnosti s </w:t>
      </w:r>
      <w:r w:rsidR="00D728F6" w:rsidRPr="006B037F">
        <w:t>další</w:t>
      </w:r>
      <w:r w:rsidR="00030204">
        <w:t>mi</w:t>
      </w:r>
      <w:r w:rsidR="00D728F6" w:rsidRPr="006B037F">
        <w:t xml:space="preserve"> čl</w:t>
      </w:r>
      <w:r w:rsidR="00AF352E" w:rsidRPr="006B037F">
        <w:t>enský</w:t>
      </w:r>
      <w:r w:rsidR="00030204">
        <w:t>mi</w:t>
      </w:r>
      <w:r w:rsidR="00AF352E" w:rsidRPr="006B037F">
        <w:t xml:space="preserve"> stát</w:t>
      </w:r>
      <w:r w:rsidR="00030204">
        <w:t>y</w:t>
      </w:r>
      <w:r w:rsidR="00AF352E" w:rsidRPr="006B037F">
        <w:t xml:space="preserve"> EU v Iniciativách </w:t>
      </w:r>
      <w:r w:rsidR="00D728F6" w:rsidRPr="006B037F">
        <w:t xml:space="preserve">Team Europe (TEI), tzn. koordinované pomoci </w:t>
      </w:r>
      <w:r w:rsidR="00AF352E" w:rsidRPr="006B037F">
        <w:t xml:space="preserve">institucí </w:t>
      </w:r>
      <w:r w:rsidR="00A5703B" w:rsidRPr="006B037F">
        <w:t>EU a </w:t>
      </w:r>
      <w:r w:rsidR="00D728F6" w:rsidRPr="006B037F">
        <w:t>členských států v konkrétní</w:t>
      </w:r>
      <w:r w:rsidR="00AF352E" w:rsidRPr="006B037F">
        <w:t>m</w:t>
      </w:r>
      <w:r w:rsidR="00D728F6" w:rsidRPr="006B037F">
        <w:t xml:space="preserve"> </w:t>
      </w:r>
      <w:r w:rsidR="00AF352E" w:rsidRPr="006B037F">
        <w:t>sektoru</w:t>
      </w:r>
      <w:r w:rsidR="00D728F6" w:rsidRPr="006B037F">
        <w:t xml:space="preserve"> a rozvojové zemi, resp. širším geografickém regionu. Tyto iniciativy </w:t>
      </w:r>
      <w:r w:rsidR="00AF352E" w:rsidRPr="006B037F">
        <w:t xml:space="preserve">zároveň </w:t>
      </w:r>
      <w:r w:rsidR="00A5703B" w:rsidRPr="006B037F">
        <w:t>otevírají</w:t>
      </w:r>
      <w:r w:rsidR="00AF352E" w:rsidRPr="006B037F">
        <w:t xml:space="preserve"> příležitosti pro </w:t>
      </w:r>
      <w:r w:rsidRPr="006B037F">
        <w:t>zapojení do strategie Global Gateway a také pro</w:t>
      </w:r>
      <w:r w:rsidR="00E05997">
        <w:t> </w:t>
      </w:r>
      <w:r w:rsidR="00AF352E" w:rsidRPr="006B037F">
        <w:t xml:space="preserve">delegovanou spolupráci spolufinancovanou </w:t>
      </w:r>
      <w:r w:rsidR="00A5703B" w:rsidRPr="006B037F">
        <w:t>EU</w:t>
      </w:r>
      <w:r w:rsidR="0015724C" w:rsidRPr="006B037F">
        <w:t xml:space="preserve">, kdy </w:t>
      </w:r>
      <w:r w:rsidR="00A5703B" w:rsidRPr="006B037F">
        <w:t xml:space="preserve">projekty může implementovat </w:t>
      </w:r>
      <w:r w:rsidR="0015724C" w:rsidRPr="006B037F">
        <w:t>ČRA.</w:t>
      </w:r>
      <w:r w:rsidR="00AF352E" w:rsidRPr="006B037F">
        <w:t xml:space="preserve"> </w:t>
      </w:r>
    </w:p>
    <w:p w14:paraId="45F3ED55" w14:textId="2012ADC2" w:rsidR="004E6C01" w:rsidRDefault="00F87FA1" w:rsidP="00092170">
      <w:pPr>
        <w:pStyle w:val="Zkladntext2"/>
        <w:ind w:firstLine="567"/>
      </w:pPr>
      <w:r w:rsidRPr="006B037F">
        <w:rPr>
          <w:b/>
        </w:rPr>
        <w:t xml:space="preserve">Celkový návrh objemu finančních prostředků </w:t>
      </w:r>
      <w:r w:rsidR="00FD1418" w:rsidRPr="006B037F">
        <w:rPr>
          <w:b/>
        </w:rPr>
        <w:t xml:space="preserve">na rozvojovou spolupráci </w:t>
      </w:r>
      <w:r w:rsidRPr="006B037F">
        <w:rPr>
          <w:b/>
        </w:rPr>
        <w:t>z rozpočtu kapitol</w:t>
      </w:r>
      <w:r w:rsidR="007B5320">
        <w:rPr>
          <w:b/>
        </w:rPr>
        <w:t>y MZV</w:t>
      </w:r>
      <w:r w:rsidRPr="006B037F">
        <w:rPr>
          <w:b/>
        </w:rPr>
        <w:t xml:space="preserve"> na rok </w:t>
      </w:r>
      <w:r w:rsidR="001A08F1" w:rsidRPr="006B037F">
        <w:rPr>
          <w:b/>
        </w:rPr>
        <w:t>20</w:t>
      </w:r>
      <w:r w:rsidR="00B25068" w:rsidRPr="006B037F">
        <w:rPr>
          <w:b/>
        </w:rPr>
        <w:t>2</w:t>
      </w:r>
      <w:r w:rsidR="00ED2EC9">
        <w:rPr>
          <w:b/>
        </w:rPr>
        <w:t>5</w:t>
      </w:r>
      <w:r w:rsidR="001A08F1" w:rsidRPr="006B037F">
        <w:rPr>
          <w:b/>
        </w:rPr>
        <w:t xml:space="preserve"> </w:t>
      </w:r>
      <w:r w:rsidRPr="006B037F">
        <w:rPr>
          <w:b/>
        </w:rPr>
        <w:t>činí</w:t>
      </w:r>
      <w:r w:rsidR="00030204">
        <w:rPr>
          <w:b/>
        </w:rPr>
        <w:t xml:space="preserve"> 827</w:t>
      </w:r>
      <w:r w:rsidR="00DF24D3">
        <w:rPr>
          <w:b/>
        </w:rPr>
        <w:t> </w:t>
      </w:r>
      <w:r w:rsidR="007B5320">
        <w:rPr>
          <w:b/>
        </w:rPr>
        <w:t>320</w:t>
      </w:r>
      <w:r w:rsidR="00DF24D3">
        <w:rPr>
          <w:b/>
        </w:rPr>
        <w:t xml:space="preserve"> </w:t>
      </w:r>
      <w:r w:rsidR="00030204">
        <w:rPr>
          <w:b/>
        </w:rPr>
        <w:t>4</w:t>
      </w:r>
      <w:r w:rsidR="00DF24D3">
        <w:rPr>
          <w:b/>
        </w:rPr>
        <w:t>00</w:t>
      </w:r>
      <w:r w:rsidRPr="006B037F">
        <w:rPr>
          <w:b/>
          <w:bCs/>
        </w:rPr>
        <w:t xml:space="preserve"> </w:t>
      </w:r>
      <w:r w:rsidRPr="006B037F">
        <w:rPr>
          <w:b/>
        </w:rPr>
        <w:t>Kč</w:t>
      </w:r>
      <w:r w:rsidR="00956849">
        <w:rPr>
          <w:b/>
        </w:rPr>
        <w:t xml:space="preserve">, </w:t>
      </w:r>
      <w:r w:rsidR="00956849" w:rsidRPr="00030204">
        <w:t xml:space="preserve">respektive </w:t>
      </w:r>
      <w:r w:rsidR="00030204" w:rsidRPr="00030204">
        <w:t>9</w:t>
      </w:r>
      <w:r w:rsidR="007B5320">
        <w:t>06</w:t>
      </w:r>
      <w:r w:rsidR="00956849" w:rsidRPr="00030204">
        <w:t> </w:t>
      </w:r>
      <w:r w:rsidR="007B5320">
        <w:t>820</w:t>
      </w:r>
      <w:r w:rsidR="00956849" w:rsidRPr="00030204">
        <w:t> </w:t>
      </w:r>
      <w:r w:rsidR="00030204" w:rsidRPr="00030204">
        <w:t>4</w:t>
      </w:r>
      <w:r w:rsidR="00956849" w:rsidRPr="00030204">
        <w:t>00 Kč, zahrneme-li též prostředky EU.</w:t>
      </w:r>
      <w:r w:rsidR="00956849">
        <w:rPr>
          <w:b/>
        </w:rPr>
        <w:t xml:space="preserve"> </w:t>
      </w:r>
      <w:r w:rsidR="001D0E7B">
        <w:rPr>
          <w:b/>
        </w:rPr>
        <w:t xml:space="preserve"> </w:t>
      </w:r>
    </w:p>
    <w:p w14:paraId="346E2B6A" w14:textId="05917254" w:rsidR="00EA59BB" w:rsidRPr="00092170" w:rsidRDefault="004E6C01" w:rsidP="00345702">
      <w:pPr>
        <w:pStyle w:val="Zkladntext2"/>
        <w:ind w:firstLine="567"/>
      </w:pPr>
      <w:r w:rsidRPr="00952F92">
        <w:t>N</w:t>
      </w:r>
      <w:r w:rsidR="00215E84" w:rsidRPr="00952F92">
        <w:t>a realizaci rozvojových a</w:t>
      </w:r>
      <w:r w:rsidR="000E2104" w:rsidRPr="00952F92">
        <w:t>ktivit</w:t>
      </w:r>
      <w:r w:rsidR="00281FB1" w:rsidRPr="00952F92">
        <w:t xml:space="preserve"> bude</w:t>
      </w:r>
      <w:r w:rsidR="00F31A91" w:rsidRPr="00952F92">
        <w:t xml:space="preserve"> použit také r</w:t>
      </w:r>
      <w:r w:rsidR="000E2104" w:rsidRPr="00952F92">
        <w:t>ozpočet z Evropské komise (EK)</w:t>
      </w:r>
      <w:r w:rsidR="00215E84" w:rsidRPr="00952F92">
        <w:t xml:space="preserve"> v celkovém objemu </w:t>
      </w:r>
      <w:r w:rsidR="00CF33BC" w:rsidRPr="00952F92">
        <w:t xml:space="preserve">předběžně </w:t>
      </w:r>
      <w:r w:rsidR="007B5320">
        <w:t>8</w:t>
      </w:r>
      <w:r w:rsidR="00030204">
        <w:t>7</w:t>
      </w:r>
      <w:r w:rsidR="00174C19">
        <w:t xml:space="preserve"> </w:t>
      </w:r>
      <w:r w:rsidR="007B5320">
        <w:t>0</w:t>
      </w:r>
      <w:r w:rsidR="008A1BF3" w:rsidRPr="00952F92">
        <w:t>00 000</w:t>
      </w:r>
      <w:r w:rsidR="00215E84" w:rsidRPr="00952F92">
        <w:t xml:space="preserve"> Kč</w:t>
      </w:r>
      <w:r w:rsidR="00174C19">
        <w:t xml:space="preserve">, </w:t>
      </w:r>
      <w:r w:rsidR="00920FEE" w:rsidRPr="00952F92">
        <w:t xml:space="preserve">z toho podíl EU ve výši </w:t>
      </w:r>
      <w:r w:rsidR="00174C19">
        <w:t>79 5</w:t>
      </w:r>
      <w:r w:rsidR="00855B6C" w:rsidRPr="00952F92">
        <w:t>00 000</w:t>
      </w:r>
      <w:r w:rsidR="00920FEE" w:rsidRPr="00952F92">
        <w:t xml:space="preserve"> Kč a po</w:t>
      </w:r>
      <w:r w:rsidR="00174C19">
        <w:t>díl státního rozpočtu ve výši 7 5</w:t>
      </w:r>
      <w:r w:rsidR="00920FEE" w:rsidRPr="00952F92">
        <w:t>00 000 Kč.</w:t>
      </w:r>
    </w:p>
    <w:p w14:paraId="758EF96F" w14:textId="77777777" w:rsidR="002167F8" w:rsidRPr="00AF2753" w:rsidRDefault="002167F8" w:rsidP="00AC59BA">
      <w:pPr>
        <w:jc w:val="both"/>
        <w:rPr>
          <w:u w:val="single"/>
        </w:rPr>
      </w:pPr>
    </w:p>
    <w:p w14:paraId="368143FE" w14:textId="4B6CD83F" w:rsidR="00EF4725" w:rsidRPr="00EF4725" w:rsidRDefault="003129FB" w:rsidP="0048261F">
      <w:pPr>
        <w:pStyle w:val="Zkladntext2"/>
        <w:numPr>
          <w:ilvl w:val="0"/>
          <w:numId w:val="33"/>
        </w:numPr>
        <w:spacing w:before="0" w:after="120"/>
      </w:pPr>
      <w:r w:rsidRPr="00092170">
        <w:rPr>
          <w:b/>
          <w:u w:val="single"/>
        </w:rPr>
        <w:t>Rozvojové aktivity ČRA</w:t>
      </w:r>
      <w:r w:rsidRPr="008A1BF3">
        <w:rPr>
          <w:b/>
        </w:rPr>
        <w:t xml:space="preserve"> - </w:t>
      </w:r>
      <w:r w:rsidRPr="008A1BF3">
        <w:t>celková</w:t>
      </w:r>
      <w:r w:rsidRPr="008A1BF3">
        <w:rPr>
          <w:b/>
        </w:rPr>
        <w:t xml:space="preserve"> </w:t>
      </w:r>
      <w:r w:rsidRPr="008A1BF3">
        <w:t xml:space="preserve">alokace činí </w:t>
      </w:r>
      <w:r w:rsidR="00030204">
        <w:rPr>
          <w:b/>
        </w:rPr>
        <w:t>405 866 005</w:t>
      </w:r>
      <w:r w:rsidRPr="008A1BF3">
        <w:rPr>
          <w:b/>
        </w:rPr>
        <w:t xml:space="preserve"> Kč ze státního rozpočtu</w:t>
      </w:r>
      <w:r w:rsidR="0048261F">
        <w:rPr>
          <w:b/>
        </w:rPr>
        <w:t xml:space="preserve"> </w:t>
      </w:r>
      <w:r w:rsidR="0048261F" w:rsidRPr="00030204">
        <w:t xml:space="preserve">a minimálně 79 500 000 Kč z rozpočtu EK na aktivity delegované spolupráce (celkem min. </w:t>
      </w:r>
      <w:r w:rsidR="00030204" w:rsidRPr="00030204">
        <w:t>485 366</w:t>
      </w:r>
      <w:r w:rsidR="0048261F" w:rsidRPr="00030204">
        <w:t> </w:t>
      </w:r>
      <w:r w:rsidR="00030204" w:rsidRPr="00030204">
        <w:t>00</w:t>
      </w:r>
      <w:r w:rsidR="0048261F" w:rsidRPr="00030204">
        <w:t>5 Kč).</w:t>
      </w:r>
      <w:r w:rsidRPr="008A1BF3">
        <w:rPr>
          <w:b/>
        </w:rPr>
        <w:t xml:space="preserve"> </w:t>
      </w:r>
    </w:p>
    <w:p w14:paraId="578853BD" w14:textId="7B874DC8" w:rsidR="003129FB" w:rsidRPr="008A1BF3" w:rsidRDefault="00EF4725" w:rsidP="00EF4725">
      <w:pPr>
        <w:pStyle w:val="Zkladntext2"/>
        <w:spacing w:before="0" w:after="120"/>
        <w:ind w:left="360"/>
      </w:pPr>
      <w:r>
        <w:t xml:space="preserve">Hlavním zadáním pro ČRA je </w:t>
      </w:r>
      <w:r w:rsidRPr="00EF4725">
        <w:rPr>
          <w:b/>
        </w:rPr>
        <w:t>implementace projektů rozvojové spolupráce v programových a specifických zemích</w:t>
      </w:r>
      <w:r>
        <w:t xml:space="preserve">. Částka na tuto činnost </w:t>
      </w:r>
      <w:r w:rsidR="003129FB" w:rsidRPr="008A1BF3">
        <w:t>činí</w:t>
      </w:r>
      <w:r w:rsidR="00ED2EC9">
        <w:rPr>
          <w:b/>
        </w:rPr>
        <w:t xml:space="preserve"> 3</w:t>
      </w:r>
      <w:r w:rsidR="00030204">
        <w:rPr>
          <w:b/>
        </w:rPr>
        <w:t>27</w:t>
      </w:r>
      <w:r w:rsidR="00ED2EC9">
        <w:rPr>
          <w:b/>
        </w:rPr>
        <w:t xml:space="preserve"> 000</w:t>
      </w:r>
      <w:r w:rsidR="003129FB" w:rsidRPr="008A1BF3">
        <w:rPr>
          <w:b/>
        </w:rPr>
        <w:t xml:space="preserve"> 000 Kč. </w:t>
      </w:r>
      <w:r w:rsidR="003129FB" w:rsidRPr="008A1BF3">
        <w:t>Projekty ČRA budou v souladu se zákonem č. 151/2010 Sb. a dalšími právními předpisy realizovány v partnerských zemích formou</w:t>
      </w:r>
      <w:bookmarkStart w:id="0" w:name="_GoBack"/>
      <w:bookmarkEnd w:id="0"/>
      <w:r w:rsidR="003129FB" w:rsidRPr="008A1BF3">
        <w:t xml:space="preserve"> veřejných zakázek, dotací, peněžních darů a rozpočtových opatření.</w:t>
      </w:r>
      <w:r w:rsidR="003129FB" w:rsidRPr="008A1BF3">
        <w:rPr>
          <w:b/>
        </w:rPr>
        <w:t xml:space="preserve"> </w:t>
      </w:r>
      <w:r>
        <w:t xml:space="preserve">Na </w:t>
      </w:r>
      <w:r w:rsidRPr="0025125E">
        <w:rPr>
          <w:b/>
        </w:rPr>
        <w:t xml:space="preserve">dotační programy </w:t>
      </w:r>
      <w:r w:rsidR="0025125E" w:rsidRPr="0025125E">
        <w:rPr>
          <w:b/>
        </w:rPr>
        <w:t>související s rozvojovou agendou</w:t>
      </w:r>
      <w:r w:rsidR="0025125E">
        <w:t xml:space="preserve"> (vzdělávání, posilování kapacit, podpora trojstranných projektů, projekty rozvojově-</w:t>
      </w:r>
      <w:r w:rsidR="0025125E">
        <w:lastRenderedPageBreak/>
        <w:t>ekonomického partnerství) je navrženo</w:t>
      </w:r>
      <w:r w:rsidR="000F11C2">
        <w:t xml:space="preserve"> </w:t>
      </w:r>
      <w:r w:rsidR="000F11C2" w:rsidRPr="000F11C2">
        <w:rPr>
          <w:b/>
        </w:rPr>
        <w:t>47 500 000</w:t>
      </w:r>
      <w:r w:rsidR="0025125E">
        <w:t xml:space="preserve"> </w:t>
      </w:r>
      <w:r w:rsidR="0025125E" w:rsidRPr="0025125E">
        <w:rPr>
          <w:b/>
        </w:rPr>
        <w:t>Kč</w:t>
      </w:r>
      <w:r w:rsidR="0025125E">
        <w:t xml:space="preserve">. </w:t>
      </w:r>
      <w:r w:rsidR="003129FB" w:rsidRPr="008A1BF3">
        <w:t>Na </w:t>
      </w:r>
      <w:r w:rsidR="003129FB" w:rsidRPr="008A1BF3">
        <w:rPr>
          <w:b/>
        </w:rPr>
        <w:t>administrativní náklady ČRA</w:t>
      </w:r>
      <w:r w:rsidR="003129FB" w:rsidRPr="008A1BF3">
        <w:t xml:space="preserve"> je vyčleněno </w:t>
      </w:r>
      <w:r w:rsidR="000F11C2">
        <w:rPr>
          <w:b/>
        </w:rPr>
        <w:t>31 366 00</w:t>
      </w:r>
      <w:r w:rsidR="000F11C2" w:rsidRPr="0025125E">
        <w:rPr>
          <w:b/>
        </w:rPr>
        <w:t xml:space="preserve">5 </w:t>
      </w:r>
      <w:r w:rsidR="003129FB" w:rsidRPr="008A1BF3">
        <w:rPr>
          <w:b/>
        </w:rPr>
        <w:t>Kč</w:t>
      </w:r>
      <w:r w:rsidR="003129FB" w:rsidRPr="008A1BF3">
        <w:t>, zahrnující položku na platy, pojistné, FKSP a ostatní platby za od</w:t>
      </w:r>
      <w:r w:rsidR="00F31A91">
        <w:t>vedenou práci ve výši 1</w:t>
      </w:r>
      <w:r w:rsidR="00634C56">
        <w:t>5 067 976</w:t>
      </w:r>
      <w:r w:rsidR="003129FB" w:rsidRPr="008A1BF3">
        <w:t xml:space="preserve"> Kč. </w:t>
      </w:r>
    </w:p>
    <w:p w14:paraId="1647EB02" w14:textId="55D8A6A7" w:rsidR="00EF4725" w:rsidRDefault="00952F92" w:rsidP="003129FB">
      <w:pPr>
        <w:pStyle w:val="Zkladntext2"/>
        <w:spacing w:before="0" w:after="120"/>
        <w:ind w:left="360"/>
      </w:pPr>
      <w:r w:rsidRPr="00952F92">
        <w:rPr>
          <w:b/>
        </w:rPr>
        <w:t>Delegovaná spolupráce</w:t>
      </w:r>
      <w:r w:rsidRPr="00952F92">
        <w:t xml:space="preserve"> je </w:t>
      </w:r>
      <w:r w:rsidR="00092170" w:rsidRPr="00952F92">
        <w:t>strategickou aktivitou</w:t>
      </w:r>
      <w:r w:rsidRPr="00952F92">
        <w:t xml:space="preserve"> ČRA</w:t>
      </w:r>
      <w:r w:rsidR="00092170" w:rsidRPr="00952F92">
        <w:t>, kterou</w:t>
      </w:r>
      <w:r w:rsidR="003129FB" w:rsidRPr="00952F92">
        <w:t xml:space="preserve"> </w:t>
      </w:r>
      <w:r w:rsidR="00260BAE" w:rsidRPr="00952F92">
        <w:t>agentura</w:t>
      </w:r>
      <w:r w:rsidR="00092170" w:rsidRPr="00952F92">
        <w:t xml:space="preserve"> prozatím zdárně</w:t>
      </w:r>
      <w:r w:rsidR="00092170">
        <w:t xml:space="preserve"> naplňuje; </w:t>
      </w:r>
      <w:r w:rsidR="00ED2EC9">
        <w:t>byl zahájen projekt</w:t>
      </w:r>
      <w:r w:rsidR="00092170">
        <w:t xml:space="preserve"> delegované spolupráce v Zambii, kde se ČRA poprvé </w:t>
      </w:r>
      <w:r w:rsidR="00ED2EC9">
        <w:t>stala</w:t>
      </w:r>
      <w:r w:rsidR="00092170">
        <w:t xml:space="preserve"> tzv. seniorním partnerem. N</w:t>
      </w:r>
      <w:r w:rsidR="003129FB" w:rsidRPr="008A1BF3">
        <w:t xml:space="preserve">icméně příprava </w:t>
      </w:r>
      <w:r w:rsidR="008A1BF3">
        <w:t xml:space="preserve">projektů </w:t>
      </w:r>
      <w:r w:rsidR="003129FB" w:rsidRPr="008A1BF3">
        <w:t xml:space="preserve">i realizace </w:t>
      </w:r>
      <w:r w:rsidR="008A1BF3">
        <w:t>jsou náročné a </w:t>
      </w:r>
      <w:r w:rsidR="00092170">
        <w:t xml:space="preserve"> </w:t>
      </w:r>
      <w:r w:rsidR="003129FB" w:rsidRPr="008A1BF3">
        <w:t xml:space="preserve">ČRA </w:t>
      </w:r>
      <w:r w:rsidR="00092170">
        <w:t xml:space="preserve">je nyní </w:t>
      </w:r>
      <w:r w:rsidR="0025125E">
        <w:t>ve stavu, kdy je ze </w:t>
      </w:r>
      <w:r w:rsidR="00EF4725">
        <w:t xml:space="preserve">strany </w:t>
      </w:r>
      <w:r w:rsidR="003129FB" w:rsidRPr="008A1BF3">
        <w:t>EU vyšší poptávka</w:t>
      </w:r>
      <w:r w:rsidR="00260BAE">
        <w:t xml:space="preserve"> po </w:t>
      </w:r>
      <w:r w:rsidR="0025125E">
        <w:t>spolupráci</w:t>
      </w:r>
      <w:r w:rsidR="003129FB" w:rsidRPr="008A1BF3">
        <w:t>, než je ČRA schopna přijmout. Některé nabídky proto musí z kapacitních dův</w:t>
      </w:r>
      <w:r w:rsidR="008A1BF3">
        <w:t>odů odmítat, byť by zapadaly do </w:t>
      </w:r>
      <w:r w:rsidR="003129FB" w:rsidRPr="008A1BF3">
        <w:t>p</w:t>
      </w:r>
      <w:r w:rsidR="00ED2EC9">
        <w:t>ortfolia expertíz, které může Česko</w:t>
      </w:r>
      <w:r w:rsidR="003129FB" w:rsidRPr="008A1BF3">
        <w:t xml:space="preserve"> nabídnout a ro</w:t>
      </w:r>
      <w:r w:rsidR="008A1BF3">
        <w:t xml:space="preserve">zšířit. </w:t>
      </w:r>
      <w:r w:rsidR="00320836" w:rsidRPr="00F31A91">
        <w:t>S</w:t>
      </w:r>
      <w:r w:rsidR="00ED2EC9" w:rsidRPr="00F31A91">
        <w:t> </w:t>
      </w:r>
      <w:r w:rsidR="00320836" w:rsidRPr="00F31A91">
        <w:t>přihlédnutím k předpokládanému růstu spolupráce na projektech EU bude ČRA operativně navyšovat dočasná projektová (tedy nesyste</w:t>
      </w:r>
      <w:r w:rsidR="00F31A91">
        <w:t>matizovaná) místa bez nároku na </w:t>
      </w:r>
      <w:r w:rsidR="00320836" w:rsidRPr="00F31A91">
        <w:t>platy ze státního rozpočtu až d</w:t>
      </w:r>
      <w:r w:rsidR="00AD5AF5" w:rsidRPr="00F31A91">
        <w:t>o počtu 25 míst</w:t>
      </w:r>
      <w:r w:rsidR="00320836" w:rsidRPr="00F31A91">
        <w:t>.</w:t>
      </w:r>
    </w:p>
    <w:p w14:paraId="65D29A4B" w14:textId="6CBCB6F1" w:rsidR="003129FB" w:rsidRPr="008A1BF3" w:rsidRDefault="009F4E5D" w:rsidP="00952F92">
      <w:pPr>
        <w:pStyle w:val="Zkladntext2"/>
        <w:spacing w:before="0" w:after="120"/>
        <w:ind w:left="360"/>
      </w:pPr>
      <w:r w:rsidRPr="00F31A91">
        <w:t xml:space="preserve">ČRA je </w:t>
      </w:r>
      <w:r w:rsidR="00FD5E76" w:rsidRPr="00F31A91">
        <w:t xml:space="preserve">jednou z pouhých dvou </w:t>
      </w:r>
      <w:r w:rsidRPr="00F31A91">
        <w:t>institucí v ČR s autorizací pro čerpání evropských rozvojových prostředků</w:t>
      </w:r>
      <w:r w:rsidR="00FD5E76" w:rsidRPr="00F31A91">
        <w:t xml:space="preserve"> (druhou je od srpna 2023 Národní rozvojová banka – NRB)</w:t>
      </w:r>
      <w:r w:rsidRPr="00F31A91">
        <w:t>. Společným úsilím MZV a ČRA se podařilo ve všech pri</w:t>
      </w:r>
      <w:r w:rsidR="00F31A91">
        <w:t>oritních zemích identifikovat a </w:t>
      </w:r>
      <w:r w:rsidRPr="00F31A91">
        <w:t>zčásti i realizovat projekty s prostředky z rozpočtu EU</w:t>
      </w:r>
      <w:r w:rsidR="00FD5E76" w:rsidRPr="00F31A91">
        <w:t xml:space="preserve"> a se širokým zapojením českých veřejných institucí, firem, univerzit i neziskových organizací</w:t>
      </w:r>
      <w:r w:rsidRPr="00F31A91">
        <w:t xml:space="preserve">. To však klade mimořádné personální nároky na ČRA. Pro vytvoření a udržení kvalitních expertů je třeba na jedné straně </w:t>
      </w:r>
      <w:r w:rsidR="000F11C2">
        <w:rPr>
          <w:b/>
        </w:rPr>
        <w:t>navýšovat</w:t>
      </w:r>
      <w:r w:rsidRPr="00952F92">
        <w:rPr>
          <w:b/>
        </w:rPr>
        <w:t xml:space="preserve"> prostředky na odměňování pracovníků</w:t>
      </w:r>
      <w:r w:rsidRPr="00F31A91">
        <w:t xml:space="preserve"> v rámci stávající systemizace, zároveň umožnit flexibilní navyšování systemizace dle potřeb.</w:t>
      </w:r>
      <w:r w:rsidR="00952F92">
        <w:t xml:space="preserve"> </w:t>
      </w:r>
      <w:r w:rsidR="003129FB" w:rsidRPr="00952F92">
        <w:t>Nadále platí, ž</w:t>
      </w:r>
      <w:r w:rsidR="00260BAE" w:rsidRPr="00952F92">
        <w:t xml:space="preserve">e </w:t>
      </w:r>
      <w:r w:rsidR="0025125E" w:rsidRPr="00952F92">
        <w:t>ČRA</w:t>
      </w:r>
      <w:r w:rsidR="00A5703B" w:rsidRPr="00952F92">
        <w:t xml:space="preserve"> vykazuje ve srovnání s </w:t>
      </w:r>
      <w:r w:rsidR="003129FB" w:rsidRPr="00952F92">
        <w:t>dárcovskými státy EU</w:t>
      </w:r>
      <w:r w:rsidR="0025125E" w:rsidRPr="00952F92">
        <w:t xml:space="preserve"> a OECD</w:t>
      </w:r>
      <w:r w:rsidR="00A5703B" w:rsidRPr="00952F92">
        <w:t xml:space="preserve"> (resp. </w:t>
      </w:r>
      <w:r w:rsidR="0025125E" w:rsidRPr="00952F92">
        <w:t>jejich agenturami</w:t>
      </w:r>
      <w:r w:rsidR="00A5703B" w:rsidRPr="00952F92">
        <w:t>)</w:t>
      </w:r>
      <w:r w:rsidR="0025125E" w:rsidRPr="00952F92">
        <w:t xml:space="preserve"> </w:t>
      </w:r>
      <w:r w:rsidR="003129FB" w:rsidRPr="00952F92">
        <w:t xml:space="preserve">nadstandardní hospodárnost, jak potvrdila </w:t>
      </w:r>
      <w:r w:rsidR="00EF4725" w:rsidRPr="00952F92">
        <w:t xml:space="preserve">i </w:t>
      </w:r>
      <w:r w:rsidR="008A1BF3" w:rsidRPr="00952F92">
        <w:t xml:space="preserve">hodnocení OECD </w:t>
      </w:r>
      <w:r w:rsidR="00F31A91" w:rsidRPr="00952F92">
        <w:t>při </w:t>
      </w:r>
      <w:r w:rsidR="00ED2EC9" w:rsidRPr="00952F92">
        <w:t>loňském</w:t>
      </w:r>
      <w:r w:rsidR="003129FB" w:rsidRPr="00952F92">
        <w:t xml:space="preserve"> peer review.</w:t>
      </w:r>
    </w:p>
    <w:p w14:paraId="080E4593" w14:textId="77777777" w:rsidR="003129FB" w:rsidRPr="00D00C3E" w:rsidRDefault="003129FB" w:rsidP="00963400">
      <w:pPr>
        <w:pStyle w:val="Zkladntext2"/>
        <w:spacing w:before="0" w:after="120"/>
        <w:ind w:left="360"/>
      </w:pPr>
    </w:p>
    <w:p w14:paraId="74049509" w14:textId="7A8C5679" w:rsidR="008B2E71" w:rsidRDefault="00F87FA1" w:rsidP="00413978">
      <w:pPr>
        <w:pStyle w:val="Zkladntext2"/>
        <w:numPr>
          <w:ilvl w:val="0"/>
          <w:numId w:val="30"/>
        </w:numPr>
        <w:tabs>
          <w:tab w:val="clear" w:pos="720"/>
          <w:tab w:val="num" w:pos="360"/>
        </w:tabs>
        <w:spacing w:before="0" w:after="120"/>
        <w:ind w:left="360"/>
        <w:rPr>
          <w:b/>
        </w:rPr>
      </w:pPr>
      <w:r w:rsidRPr="00CB6E0B">
        <w:rPr>
          <w:b/>
          <w:u w:val="single"/>
        </w:rPr>
        <w:t>Rozvojové aktivity MZV</w:t>
      </w:r>
      <w:r w:rsidRPr="00383A05">
        <w:rPr>
          <w:b/>
        </w:rPr>
        <w:t xml:space="preserve"> </w:t>
      </w:r>
      <w:r w:rsidR="00902096" w:rsidRPr="00383A05">
        <w:rPr>
          <w:b/>
        </w:rPr>
        <w:t>(</w:t>
      </w:r>
      <w:r w:rsidRPr="00383A05">
        <w:t>bez transf</w:t>
      </w:r>
      <w:r w:rsidR="00E639F6" w:rsidRPr="00383A05">
        <w:t>ormační spolupráce</w:t>
      </w:r>
      <w:r w:rsidRPr="00383A05">
        <w:t xml:space="preserve"> </w:t>
      </w:r>
      <w:r w:rsidR="002607D9" w:rsidRPr="00383A05">
        <w:t xml:space="preserve">a </w:t>
      </w:r>
      <w:r w:rsidRPr="00383A05">
        <w:t xml:space="preserve">humanitární </w:t>
      </w:r>
      <w:r w:rsidRPr="00DB44A9">
        <w:t>pomoci</w:t>
      </w:r>
      <w:r w:rsidR="00902096" w:rsidRPr="00DB44A9">
        <w:rPr>
          <w:b/>
        </w:rPr>
        <w:t>)</w:t>
      </w:r>
      <w:r w:rsidRPr="00DB44A9">
        <w:rPr>
          <w:b/>
        </w:rPr>
        <w:t xml:space="preserve"> - </w:t>
      </w:r>
      <w:r w:rsidRPr="00DB44A9">
        <w:t>celková alokace</w:t>
      </w:r>
      <w:r w:rsidRPr="00DB44A9">
        <w:rPr>
          <w:b/>
        </w:rPr>
        <w:t xml:space="preserve"> </w:t>
      </w:r>
      <w:r w:rsidR="00DF5F7B" w:rsidRPr="00DB44A9">
        <w:t>je</w:t>
      </w:r>
      <w:r w:rsidRPr="00DB44A9">
        <w:t xml:space="preserve"> </w:t>
      </w:r>
      <w:r w:rsidR="000F11C2">
        <w:rPr>
          <w:b/>
        </w:rPr>
        <w:t xml:space="preserve">156 455 395 </w:t>
      </w:r>
      <w:r w:rsidRPr="00DB44A9">
        <w:rPr>
          <w:b/>
        </w:rPr>
        <w:t xml:space="preserve">Kč. </w:t>
      </w:r>
    </w:p>
    <w:p w14:paraId="362DB9CF" w14:textId="75865E60" w:rsidR="008B2E71" w:rsidRDefault="00417485" w:rsidP="008B2E71">
      <w:pPr>
        <w:pStyle w:val="Zkladntext2"/>
        <w:spacing w:before="0" w:after="120"/>
        <w:ind w:left="360"/>
        <w:rPr>
          <w:b/>
        </w:rPr>
      </w:pPr>
      <w:r>
        <w:t xml:space="preserve">Na vlastní rozvojové aktivity MZV a koordinaci ZRS </w:t>
      </w:r>
      <w:r w:rsidR="00E901D8">
        <w:t xml:space="preserve">se navrhuje </w:t>
      </w:r>
      <w:r>
        <w:t>vyčlen</w:t>
      </w:r>
      <w:r w:rsidR="00E901D8">
        <w:t>it</w:t>
      </w:r>
      <w:r>
        <w:t xml:space="preserve"> celkem </w:t>
      </w:r>
      <w:r w:rsidR="000F11C2">
        <w:rPr>
          <w:b/>
        </w:rPr>
        <w:t>69</w:t>
      </w:r>
      <w:r w:rsidR="00345702">
        <w:rPr>
          <w:b/>
        </w:rPr>
        <w:t> </w:t>
      </w:r>
      <w:r w:rsidR="000F11C2">
        <w:rPr>
          <w:b/>
        </w:rPr>
        <w:t>4</w:t>
      </w:r>
      <w:r w:rsidR="00345702">
        <w:rPr>
          <w:b/>
        </w:rPr>
        <w:t>00 000</w:t>
      </w:r>
      <w:r w:rsidRPr="00417485">
        <w:rPr>
          <w:b/>
        </w:rPr>
        <w:t xml:space="preserve"> Kč</w:t>
      </w:r>
      <w:r>
        <w:t xml:space="preserve">. </w:t>
      </w:r>
      <w:r w:rsidR="00F87FA1" w:rsidRPr="00DB44A9">
        <w:t xml:space="preserve">Započteny jsou alokace na </w:t>
      </w:r>
      <w:r>
        <w:rPr>
          <w:b/>
        </w:rPr>
        <w:t>malé lokální projekty</w:t>
      </w:r>
      <w:r w:rsidR="00F87FA1" w:rsidRPr="00DB44A9">
        <w:rPr>
          <w:b/>
        </w:rPr>
        <w:t xml:space="preserve"> </w:t>
      </w:r>
      <w:r w:rsidRPr="00417485">
        <w:t>(rozvojové projekty implementované partnery ZÚ v rozvojových zemích)</w:t>
      </w:r>
      <w:r>
        <w:rPr>
          <w:b/>
        </w:rPr>
        <w:t xml:space="preserve"> </w:t>
      </w:r>
      <w:r w:rsidR="000F11C2">
        <w:t>25</w:t>
      </w:r>
      <w:r w:rsidR="006A02F3" w:rsidRPr="009B4A10">
        <w:t> </w:t>
      </w:r>
      <w:r w:rsidR="00E07E31" w:rsidRPr="009B4A10">
        <w:t>0</w:t>
      </w:r>
      <w:r w:rsidR="006A02F3" w:rsidRPr="009B4A10">
        <w:t xml:space="preserve">00 </w:t>
      </w:r>
      <w:r w:rsidR="00D46C4A" w:rsidRPr="009B4A10">
        <w:t>000</w:t>
      </w:r>
      <w:r w:rsidR="00F87FA1" w:rsidRPr="009B4A10">
        <w:t xml:space="preserve"> Kč</w:t>
      </w:r>
      <w:r>
        <w:t xml:space="preserve"> i na </w:t>
      </w:r>
      <w:r>
        <w:rPr>
          <w:b/>
        </w:rPr>
        <w:t xml:space="preserve">koordinaci ZRS </w:t>
      </w:r>
      <w:r w:rsidR="008B04D8" w:rsidRPr="00DB44A9">
        <w:rPr>
          <w:b/>
        </w:rPr>
        <w:t xml:space="preserve">v gesci MZV </w:t>
      </w:r>
      <w:r w:rsidR="008B04D8" w:rsidRPr="00DB44A9">
        <w:t>(tj.</w:t>
      </w:r>
      <w:r w:rsidR="00DB44A9">
        <w:t> </w:t>
      </w:r>
      <w:r w:rsidR="008B04D8" w:rsidRPr="00DB44A9">
        <w:t>externí evaluace a</w:t>
      </w:r>
      <w:r w:rsidR="00434906">
        <w:t> </w:t>
      </w:r>
      <w:r w:rsidR="008B04D8" w:rsidRPr="00DB44A9">
        <w:t>kontrola ZRS</w:t>
      </w:r>
      <w:r w:rsidR="00997DFC" w:rsidRPr="00DB44A9">
        <w:t>, komunikace a prezentace ZRS a </w:t>
      </w:r>
      <w:r w:rsidR="008B04D8" w:rsidRPr="00DB44A9">
        <w:t>výdaje na místní síly/koordinátory ZRS při ZÚ) o objemu</w:t>
      </w:r>
      <w:r w:rsidR="00067D39">
        <w:rPr>
          <w:b/>
        </w:rPr>
        <w:t xml:space="preserve"> </w:t>
      </w:r>
      <w:r w:rsidR="00067D39" w:rsidRPr="009B4A10">
        <w:t>1</w:t>
      </w:r>
      <w:r w:rsidR="000F11C2">
        <w:t>1</w:t>
      </w:r>
      <w:r w:rsidR="00067D39" w:rsidRPr="009B4A10">
        <w:t xml:space="preserve"> </w:t>
      </w:r>
      <w:r w:rsidR="000F11C2">
        <w:t>4</w:t>
      </w:r>
      <w:r w:rsidR="008B04D8" w:rsidRPr="009B4A10">
        <w:t xml:space="preserve">00 </w:t>
      </w:r>
      <w:r w:rsidR="00D46C4A" w:rsidRPr="009B4A10">
        <w:t>000</w:t>
      </w:r>
      <w:r w:rsidR="008B04D8" w:rsidRPr="009B4A10">
        <w:t xml:space="preserve"> Kč. </w:t>
      </w:r>
      <w:r w:rsidR="008B04D8" w:rsidRPr="00DB44A9">
        <w:t>Součástí j</w:t>
      </w:r>
      <w:r w:rsidR="00C27A3A" w:rsidRPr="00DB44A9">
        <w:t>sou</w:t>
      </w:r>
      <w:r w:rsidR="008B04D8" w:rsidRPr="00DB44A9">
        <w:t xml:space="preserve"> též </w:t>
      </w:r>
      <w:r w:rsidR="00C27A3A" w:rsidRPr="00DB44A9">
        <w:t xml:space="preserve">prostředky vyčleněné </w:t>
      </w:r>
      <w:r w:rsidR="00E2693A" w:rsidRPr="00DB44A9">
        <w:t xml:space="preserve">na </w:t>
      </w:r>
      <w:r w:rsidR="00E2693A" w:rsidRPr="00DB44A9">
        <w:rPr>
          <w:b/>
        </w:rPr>
        <w:t>rozvojové a</w:t>
      </w:r>
      <w:r w:rsidR="00434906">
        <w:rPr>
          <w:b/>
        </w:rPr>
        <w:t> </w:t>
      </w:r>
      <w:r w:rsidR="000A7A3E" w:rsidRPr="00DB44A9">
        <w:rPr>
          <w:b/>
        </w:rPr>
        <w:t>stabilizační</w:t>
      </w:r>
      <w:r w:rsidR="00E2693A" w:rsidRPr="00DB44A9">
        <w:rPr>
          <w:b/>
        </w:rPr>
        <w:t xml:space="preserve"> programy</w:t>
      </w:r>
      <w:r w:rsidR="00C27A3A" w:rsidRPr="00DB44A9">
        <w:rPr>
          <w:b/>
        </w:rPr>
        <w:t xml:space="preserve"> ve specifických zemích</w:t>
      </w:r>
      <w:r w:rsidR="00C27A3A" w:rsidRPr="00DB44A9">
        <w:t xml:space="preserve"> </w:t>
      </w:r>
      <w:r w:rsidR="00292F95" w:rsidRPr="00DB44A9">
        <w:t xml:space="preserve">(včetně Afghánistánu) </w:t>
      </w:r>
      <w:r w:rsidR="00C27A3A" w:rsidRPr="00DB44A9">
        <w:t>ve výši</w:t>
      </w:r>
      <w:r w:rsidR="008B04D8" w:rsidRPr="00DB44A9">
        <w:t xml:space="preserve"> </w:t>
      </w:r>
      <w:r w:rsidR="000F11C2">
        <w:t>24</w:t>
      </w:r>
      <w:r w:rsidR="00345702">
        <w:t> 000 000</w:t>
      </w:r>
      <w:r w:rsidR="00796437" w:rsidRPr="009B4A10">
        <w:t> </w:t>
      </w:r>
      <w:r w:rsidR="008B04D8" w:rsidRPr="009B4A10">
        <w:t>Kč</w:t>
      </w:r>
      <w:r w:rsidR="00C27A3A" w:rsidRPr="00DB44A9">
        <w:t>,</w:t>
      </w:r>
      <w:r w:rsidR="00E007A8" w:rsidRPr="00DB44A9">
        <w:t xml:space="preserve"> z nichž většina bude poskytnuta skrze Zvláštní svěřenecký fond OSN pro</w:t>
      </w:r>
      <w:r w:rsidR="00434906">
        <w:t> </w:t>
      </w:r>
      <w:r w:rsidR="00E007A8" w:rsidRPr="00DB44A9">
        <w:t>Afghánistán (STFA)</w:t>
      </w:r>
      <w:r w:rsidR="008B04D8" w:rsidRPr="00DB44A9">
        <w:t>.</w:t>
      </w:r>
      <w:r w:rsidR="008B04D8" w:rsidRPr="00DB44A9">
        <w:rPr>
          <w:b/>
        </w:rPr>
        <w:t xml:space="preserve"> </w:t>
      </w:r>
      <w:r w:rsidR="009B4A10">
        <w:t>N</w:t>
      </w:r>
      <w:r w:rsidR="009B4A10" w:rsidRPr="00DB44A9">
        <w:t>a</w:t>
      </w:r>
      <w:r w:rsidR="009B4A10">
        <w:t> </w:t>
      </w:r>
      <w:r w:rsidR="009B4A10" w:rsidRPr="00DB44A9">
        <w:t xml:space="preserve">dotační program </w:t>
      </w:r>
      <w:r w:rsidR="009B4A10" w:rsidRPr="00413978">
        <w:rPr>
          <w:b/>
        </w:rPr>
        <w:t>Posilování kapacit veřejných vysokých škol v rozvojových zemích</w:t>
      </w:r>
      <w:r w:rsidR="009B4A10">
        <w:t xml:space="preserve"> (např. vysílání učitelů) je </w:t>
      </w:r>
      <w:r w:rsidR="000F11C2">
        <w:t>nadále alokováno pouhých</w:t>
      </w:r>
      <w:r w:rsidR="009B4A10">
        <w:t xml:space="preserve"> </w:t>
      </w:r>
      <w:r w:rsidR="000F11C2">
        <w:t>9</w:t>
      </w:r>
      <w:r w:rsidR="009B4A10">
        <w:t xml:space="preserve"> 000 000 Kč. Program je </w:t>
      </w:r>
      <w:r w:rsidR="009B4A10" w:rsidRPr="00DB44A9">
        <w:t>synergický s poskytováním vládních stipendií</w:t>
      </w:r>
      <w:r w:rsidR="000F11C2">
        <w:t xml:space="preserve"> a jsou do něj zapojeny veřejné vysoké školy z celé ČR</w:t>
      </w:r>
      <w:r w:rsidR="009B4A10" w:rsidRPr="00DB44A9">
        <w:t>.</w:t>
      </w:r>
      <w:r w:rsidR="009B4A10">
        <w:t xml:space="preserve"> Navýšení prostředků na tento dotační program </w:t>
      </w:r>
      <w:r w:rsidR="000F11C2">
        <w:t>by umožnilo jeho o</w:t>
      </w:r>
      <w:r w:rsidR="009B4A10">
        <w:t>tevření pro další rozvojové země a tematické okruhy, které v rámci stávajícího rozpočtu nemoh</w:t>
      </w:r>
      <w:r w:rsidR="000F11C2">
        <w:t>ou</w:t>
      </w:r>
      <w:r w:rsidR="009B4A10">
        <w:t xml:space="preserve"> být podpořeny.</w:t>
      </w:r>
    </w:p>
    <w:p w14:paraId="01C765FE" w14:textId="0C3BDC24" w:rsidR="008B2E71" w:rsidRDefault="00260BAE" w:rsidP="008B2E71">
      <w:pPr>
        <w:pStyle w:val="Zkladntext2"/>
        <w:spacing w:before="0" w:after="120"/>
        <w:ind w:left="360"/>
      </w:pPr>
      <w:r>
        <w:t>Mezi</w:t>
      </w:r>
      <w:r w:rsidR="008B04D8" w:rsidRPr="00DB44A9">
        <w:t xml:space="preserve"> rozvojové aktivity v gesci MZV </w:t>
      </w:r>
      <w:r>
        <w:t>patří i</w:t>
      </w:r>
      <w:r w:rsidR="008B04D8" w:rsidRPr="00DB44A9">
        <w:rPr>
          <w:b/>
        </w:rPr>
        <w:t xml:space="preserve"> </w:t>
      </w:r>
      <w:r w:rsidR="00C27A3A" w:rsidRPr="00DB44A9">
        <w:t>projekt</w:t>
      </w:r>
      <w:r w:rsidR="00F87FA1" w:rsidRPr="00DB44A9">
        <w:t>y ve</w:t>
      </w:r>
      <w:r w:rsidR="00434906">
        <w:t> </w:t>
      </w:r>
      <w:r w:rsidR="00F87FA1" w:rsidRPr="00DB44A9">
        <w:t xml:space="preserve">spolupráci </w:t>
      </w:r>
      <w:r w:rsidR="00F87FA1" w:rsidRPr="00DB44A9">
        <w:rPr>
          <w:b/>
        </w:rPr>
        <w:t>s </w:t>
      </w:r>
      <w:r w:rsidR="007E3BE0">
        <w:rPr>
          <w:b/>
        </w:rPr>
        <w:t xml:space="preserve">ústředními orgány </w:t>
      </w:r>
      <w:r w:rsidR="00F87FA1" w:rsidRPr="00DB44A9">
        <w:rPr>
          <w:b/>
        </w:rPr>
        <w:t xml:space="preserve">státní správy </w:t>
      </w:r>
      <w:r w:rsidR="00F87FA1" w:rsidRPr="00DB44A9">
        <w:t>(</w:t>
      </w:r>
      <w:r w:rsidR="00A81418" w:rsidRPr="00DB44A9">
        <w:t xml:space="preserve">zejména </w:t>
      </w:r>
      <w:r w:rsidR="000B7864">
        <w:t>M</w:t>
      </w:r>
      <w:r>
        <w:t>inisterstvem</w:t>
      </w:r>
      <w:r w:rsidR="00F87FA1" w:rsidRPr="00DB44A9">
        <w:t xml:space="preserve"> f</w:t>
      </w:r>
      <w:r w:rsidR="00997DFC" w:rsidRPr="00DB44A9">
        <w:t xml:space="preserve">inancí, </w:t>
      </w:r>
      <w:r w:rsidR="000B7864">
        <w:t>M</w:t>
      </w:r>
      <w:r>
        <w:t>inisterstvem</w:t>
      </w:r>
      <w:r w:rsidR="00997DFC" w:rsidRPr="00DB44A9">
        <w:t xml:space="preserve"> průmyslu a </w:t>
      </w:r>
      <w:r w:rsidR="00C27A3A" w:rsidRPr="00DB44A9">
        <w:t>obchodu a</w:t>
      </w:r>
      <w:r w:rsidR="00F1370E">
        <w:t> </w:t>
      </w:r>
      <w:r w:rsidR="000B7864">
        <w:t>M</w:t>
      </w:r>
      <w:r>
        <w:t>inisterstvem</w:t>
      </w:r>
      <w:r w:rsidR="00F87FA1" w:rsidRPr="00DB44A9">
        <w:t xml:space="preserve"> vnitra)</w:t>
      </w:r>
      <w:r w:rsidR="00C70F00" w:rsidRPr="00DB44A9">
        <w:t xml:space="preserve"> </w:t>
      </w:r>
      <w:r w:rsidR="00C651C0" w:rsidRPr="00DB44A9">
        <w:t xml:space="preserve">v celkovém objemu </w:t>
      </w:r>
      <w:r w:rsidR="000F11C2" w:rsidRPr="000F11C2">
        <w:rPr>
          <w:b/>
        </w:rPr>
        <w:t>24</w:t>
      </w:r>
      <w:r w:rsidR="004A57D8" w:rsidRPr="000F11C2">
        <w:rPr>
          <w:b/>
        </w:rPr>
        <w:t> 000</w:t>
      </w:r>
      <w:r w:rsidR="00796437" w:rsidRPr="000F11C2">
        <w:rPr>
          <w:b/>
        </w:rPr>
        <w:t> </w:t>
      </w:r>
      <w:r w:rsidR="00D46C4A" w:rsidRPr="000F11C2">
        <w:rPr>
          <w:b/>
        </w:rPr>
        <w:t>000</w:t>
      </w:r>
      <w:r w:rsidR="00796437" w:rsidRPr="00DB44A9">
        <w:rPr>
          <w:b/>
        </w:rPr>
        <w:t> </w:t>
      </w:r>
      <w:r w:rsidR="00C651C0" w:rsidRPr="00DB44A9">
        <w:rPr>
          <w:b/>
        </w:rPr>
        <w:t>Kč</w:t>
      </w:r>
      <w:r w:rsidR="008B04D8" w:rsidRPr="00DB44A9">
        <w:rPr>
          <w:b/>
        </w:rPr>
        <w:t>.</w:t>
      </w:r>
      <w:r w:rsidR="008B04D8" w:rsidRPr="00DB44A9">
        <w:t xml:space="preserve"> </w:t>
      </w:r>
      <w:r w:rsidR="00D67FA9" w:rsidRPr="00DB44A9">
        <w:t xml:space="preserve">Tato částka </w:t>
      </w:r>
      <w:r w:rsidR="00D32372">
        <w:t>zahrnuje náklady na transformační ekonomickou a finančn</w:t>
      </w:r>
      <w:r>
        <w:t>í spolupráci (ve</w:t>
      </w:r>
      <w:r w:rsidR="009B4A10">
        <w:t> </w:t>
      </w:r>
      <w:r>
        <w:t>spolupráci s Ministerstvem financí</w:t>
      </w:r>
      <w:r w:rsidR="00D32372">
        <w:t xml:space="preserve">), projekty Aid for Trade (podpora rozvojových ekonomických projektů </w:t>
      </w:r>
      <w:r w:rsidR="009C515B">
        <w:t xml:space="preserve">primárně </w:t>
      </w:r>
      <w:r w:rsidR="00D32372">
        <w:t>v </w:t>
      </w:r>
      <w:r w:rsidR="00BA03E7">
        <w:t>programových</w:t>
      </w:r>
      <w:r>
        <w:t xml:space="preserve"> zemích ZRS, ve spolupráci s Ministerstvem průmyslu a</w:t>
      </w:r>
      <w:r w:rsidR="00856DE7">
        <w:t> </w:t>
      </w:r>
      <w:r>
        <w:t>obchodu</w:t>
      </w:r>
      <w:r w:rsidR="00D32372">
        <w:t>), bezpeč</w:t>
      </w:r>
      <w:r>
        <w:t>nostní projekty (spolupráce s Ministerstvem vnitra</w:t>
      </w:r>
      <w:r w:rsidR="00D32372">
        <w:t xml:space="preserve">), program budování kapacit partnerských zemí v oblasti kybernetické </w:t>
      </w:r>
      <w:r>
        <w:t>bezpečnosti (ve spolupráci s Ministerstvem spravedlnosti</w:t>
      </w:r>
      <w:r w:rsidR="00D32372">
        <w:t xml:space="preserve">) a technickou expertní spolupráci, která zahrnuje </w:t>
      </w:r>
      <w:r w:rsidR="008B04D8" w:rsidRPr="00DB44A9">
        <w:t>expert</w:t>
      </w:r>
      <w:r w:rsidR="000F11C2">
        <w:t>ní</w:t>
      </w:r>
      <w:r w:rsidR="00D67FA9" w:rsidRPr="00DB44A9">
        <w:t xml:space="preserve"> spolupráci s dalšími res</w:t>
      </w:r>
      <w:r w:rsidR="008B04D8" w:rsidRPr="00DB44A9">
        <w:t>orty</w:t>
      </w:r>
      <w:r w:rsidR="00E007A8" w:rsidRPr="00DB44A9">
        <w:t>.</w:t>
      </w:r>
      <w:r w:rsidR="008B04D8" w:rsidRPr="00DB44A9">
        <w:t xml:space="preserve"> </w:t>
      </w:r>
    </w:p>
    <w:p w14:paraId="6B4AB0E7" w14:textId="0295D2E3" w:rsidR="00413978" w:rsidRDefault="008B04D8" w:rsidP="00A571AA">
      <w:pPr>
        <w:pStyle w:val="Zkladntext2"/>
        <w:spacing w:before="0" w:after="120"/>
        <w:ind w:left="360"/>
      </w:pPr>
      <w:r w:rsidRPr="00DB44A9">
        <w:lastRenderedPageBreak/>
        <w:t>V </w:t>
      </w:r>
      <w:r w:rsidR="00414980">
        <w:t>gesci</w:t>
      </w:r>
      <w:r w:rsidRPr="00DB44A9">
        <w:t xml:space="preserve"> MZV dále zůstávají </w:t>
      </w:r>
      <w:r w:rsidR="00F87FA1" w:rsidRPr="00DB44A9">
        <w:t xml:space="preserve">rozvojové </w:t>
      </w:r>
      <w:r w:rsidR="00F87FA1" w:rsidRPr="00DB44A9">
        <w:rPr>
          <w:b/>
        </w:rPr>
        <w:t>projekty ve spolupráci s mezinárodními organizacemi</w:t>
      </w:r>
      <w:r w:rsidR="00F87FA1" w:rsidRPr="00DB44A9">
        <w:t xml:space="preserve"> (UNDP, </w:t>
      </w:r>
      <w:r w:rsidR="00995606" w:rsidRPr="00DB44A9">
        <w:t xml:space="preserve">Dobrovolníci OSN </w:t>
      </w:r>
      <w:r w:rsidR="005F6AD0">
        <w:t>–</w:t>
      </w:r>
      <w:r w:rsidR="00995606" w:rsidRPr="00DB44A9">
        <w:t xml:space="preserve"> </w:t>
      </w:r>
      <w:r w:rsidR="00A92E24" w:rsidRPr="00DB44A9">
        <w:t>UNV</w:t>
      </w:r>
      <w:r w:rsidR="005F6AD0">
        <w:t>, World Food Program, FAO</w:t>
      </w:r>
      <w:r w:rsidR="00F87FA1" w:rsidRPr="00DB44A9">
        <w:t>)</w:t>
      </w:r>
      <w:r w:rsidR="0060087A" w:rsidRPr="00DB44A9">
        <w:t xml:space="preserve">, na které je </w:t>
      </w:r>
      <w:r w:rsidR="0060087A" w:rsidRPr="00260BAE">
        <w:t>alokováno</w:t>
      </w:r>
      <w:r w:rsidR="00F87FA1" w:rsidRPr="00260BAE">
        <w:t xml:space="preserve"> </w:t>
      </w:r>
      <w:r w:rsidR="000F11C2">
        <w:rPr>
          <w:b/>
        </w:rPr>
        <w:t>31 420 400</w:t>
      </w:r>
      <w:r w:rsidR="00F87FA1" w:rsidRPr="00260BAE">
        <w:rPr>
          <w:b/>
        </w:rPr>
        <w:t xml:space="preserve"> Kč</w:t>
      </w:r>
      <w:r w:rsidR="000B7864" w:rsidRPr="00260BAE">
        <w:rPr>
          <w:b/>
        </w:rPr>
        <w:t>.</w:t>
      </w:r>
      <w:r w:rsidR="00E901D8">
        <w:t xml:space="preserve"> Tyto programy jsou propojeny s prioritními zeměmi i</w:t>
      </w:r>
      <w:r w:rsidR="009B4A10">
        <w:t> </w:t>
      </w:r>
      <w:r w:rsidR="00E901D8">
        <w:t xml:space="preserve">sektory a pro další strategický rozvoj spolupráce </w:t>
      </w:r>
      <w:r w:rsidR="000F11C2">
        <w:t>by bylo</w:t>
      </w:r>
      <w:r w:rsidR="00E901D8">
        <w:t xml:space="preserve"> důležité rozšíření a zvětšení realizovaných aktivit, se zapojením českých realizátorů a české expertízy.</w:t>
      </w:r>
      <w:r w:rsidR="004A57D8" w:rsidRPr="00DB44A9">
        <w:rPr>
          <w:b/>
        </w:rPr>
        <w:t xml:space="preserve"> </w:t>
      </w:r>
    </w:p>
    <w:p w14:paraId="4CAADA4C" w14:textId="46D2D455" w:rsidR="00952F92" w:rsidRPr="00952F92" w:rsidRDefault="00952F92" w:rsidP="00856DE7">
      <w:pPr>
        <w:spacing w:after="240"/>
        <w:ind w:left="360"/>
        <w:jc w:val="both"/>
      </w:pPr>
      <w:r>
        <w:t xml:space="preserve">Pro rozšíření možností zapojení českých řešení do TEI (i mimo programové země) </w:t>
      </w:r>
      <w:r w:rsidRPr="00952F92">
        <w:t xml:space="preserve">a základní spolufinancování delegované spolupráce je navržena alokace </w:t>
      </w:r>
      <w:r w:rsidR="000F11C2">
        <w:rPr>
          <w:b/>
        </w:rPr>
        <w:t>5</w:t>
      </w:r>
      <w:r w:rsidRPr="00952F92">
        <w:rPr>
          <w:b/>
        </w:rPr>
        <w:t> 000 000 Kč</w:t>
      </w:r>
      <w:r w:rsidRPr="00952F92">
        <w:t xml:space="preserve">. </w:t>
      </w:r>
      <w:r w:rsidR="000F11C2">
        <w:t>Na tento záměr by byly třeba s</w:t>
      </w:r>
      <w:r w:rsidRPr="00952F92">
        <w:t>ubstantivní prostředky</w:t>
      </w:r>
      <w:r w:rsidR="000F11C2">
        <w:t>, které</w:t>
      </w:r>
      <w:r w:rsidRPr="00952F92">
        <w:t xml:space="preserve"> </w:t>
      </w:r>
      <w:r w:rsidR="000F11C2">
        <w:t xml:space="preserve">by </w:t>
      </w:r>
      <w:r w:rsidRPr="00952F92">
        <w:t>umožn</w:t>
      </w:r>
      <w:r w:rsidR="000F11C2">
        <w:t>ily</w:t>
      </w:r>
      <w:r w:rsidRPr="00952F92">
        <w:t xml:space="preserve"> zejména přímou angažovanost Česka v regionálních tematických TEI v oblasti vody a sanitace, zdraví či snižování rizika katastrof, kde Česko disponuje značnou a mezinárodně poptávanou expertízou i technologiemi.</w:t>
      </w:r>
    </w:p>
    <w:p w14:paraId="22965883" w14:textId="281BAA8A" w:rsidR="00624EC5" w:rsidRPr="00743F68" w:rsidRDefault="007666BC" w:rsidP="00743F68">
      <w:pPr>
        <w:spacing w:after="240"/>
        <w:ind w:left="360"/>
        <w:jc w:val="both"/>
      </w:pPr>
      <w:r w:rsidRPr="00952F92">
        <w:t xml:space="preserve">Alokace pro </w:t>
      </w:r>
      <w:r w:rsidRPr="00952F92">
        <w:rPr>
          <w:b/>
        </w:rPr>
        <w:t>finanční nástroje</w:t>
      </w:r>
      <w:r w:rsidR="00345702" w:rsidRPr="00952F92">
        <w:t xml:space="preserve"> pro rok 2025</w:t>
      </w:r>
      <w:r w:rsidRPr="00952F92">
        <w:t xml:space="preserve"> je </w:t>
      </w:r>
      <w:r w:rsidR="000F11C2">
        <w:rPr>
          <w:b/>
        </w:rPr>
        <w:t>26 633 995</w:t>
      </w:r>
      <w:r w:rsidRPr="00952F92">
        <w:t xml:space="preserve"> </w:t>
      </w:r>
      <w:r w:rsidRPr="00952F92">
        <w:rPr>
          <w:b/>
        </w:rPr>
        <w:t>Kč</w:t>
      </w:r>
      <w:r w:rsidRPr="00952F92">
        <w:t xml:space="preserve">. Realizátorem programu Finanční nástroje ZRS je </w:t>
      </w:r>
      <w:r w:rsidR="00E901D8" w:rsidRPr="00952F92">
        <w:t xml:space="preserve">MZV v součinnosti zejména s </w:t>
      </w:r>
      <w:r w:rsidR="009E61CD" w:rsidRPr="00952F92">
        <w:t>NRB</w:t>
      </w:r>
      <w:r w:rsidRPr="00952F92">
        <w:t xml:space="preserve">, </w:t>
      </w:r>
      <w:r w:rsidR="00E901D8" w:rsidRPr="00952F92">
        <w:t>ale i s dalšími finančními institucemi</w:t>
      </w:r>
      <w:r w:rsidRPr="00952F92">
        <w:t xml:space="preserve"> - jak český</w:t>
      </w:r>
      <w:r w:rsidR="00E901D8" w:rsidRPr="00952F92">
        <w:t>mi</w:t>
      </w:r>
      <w:r w:rsidRPr="00952F92">
        <w:t xml:space="preserve">, tak </w:t>
      </w:r>
      <w:r w:rsidR="00E901D8" w:rsidRPr="00952F92">
        <w:t xml:space="preserve">v rámci </w:t>
      </w:r>
      <w:r w:rsidRPr="00952F92">
        <w:t>EU.</w:t>
      </w:r>
      <w:r w:rsidR="00E901D8" w:rsidRPr="00952F92">
        <w:t xml:space="preserve"> V návaznosti na</w:t>
      </w:r>
      <w:r w:rsidR="006B037F" w:rsidRPr="00952F92">
        <w:t> </w:t>
      </w:r>
      <w:r w:rsidR="00E901D8" w:rsidRPr="00952F92">
        <w:t>rozšíření portfolia ze Záruky</w:t>
      </w:r>
      <w:r w:rsidR="00E901D8">
        <w:t xml:space="preserve"> ZRS na veškeré finanční nástroje bude třeba postupně navyšovat prostředky, které umožní realizaci zvýhodněných úvěrů a půjček zejména ve</w:t>
      </w:r>
      <w:r w:rsidR="006B037F">
        <w:t> </w:t>
      </w:r>
      <w:r w:rsidR="00E901D8">
        <w:t>středně příjmových programových zemích.</w:t>
      </w:r>
      <w:r>
        <w:t xml:space="preserve"> </w:t>
      </w:r>
      <w:r w:rsidR="00E901D8">
        <w:t>Aktuálně probíhá příprava</w:t>
      </w:r>
      <w:r w:rsidR="006B037F">
        <w:t xml:space="preserve"> </w:t>
      </w:r>
      <w:r w:rsidR="00FE3EDD">
        <w:t xml:space="preserve">programu </w:t>
      </w:r>
      <w:r w:rsidR="009B12F3" w:rsidRPr="007666BC">
        <w:t xml:space="preserve">zvýhodněných úvěrů pro </w:t>
      </w:r>
      <w:r w:rsidR="00AD3B02">
        <w:t>malé a střední podniky</w:t>
      </w:r>
      <w:r w:rsidR="009B12F3" w:rsidRPr="007666BC">
        <w:t xml:space="preserve"> a programu zvýhodněných </w:t>
      </w:r>
      <w:r w:rsidR="00A571AA">
        <w:t>úvěrů pro</w:t>
      </w:r>
      <w:r w:rsidR="006B037F">
        <w:t> </w:t>
      </w:r>
      <w:r w:rsidR="00A571AA">
        <w:t xml:space="preserve">municipality v </w:t>
      </w:r>
      <w:r w:rsidR="00AD3B02">
        <w:t>programových</w:t>
      </w:r>
      <w:r w:rsidR="009B12F3" w:rsidRPr="007666BC">
        <w:t xml:space="preserve"> zemích</w:t>
      </w:r>
      <w:r w:rsidR="00AD3B02">
        <w:t xml:space="preserve"> (Bosna a Hercegovina, Gruzie, Moldavsko)</w:t>
      </w:r>
      <w:r w:rsidR="00FE3EDD">
        <w:t xml:space="preserve"> v součinnosti s NRB</w:t>
      </w:r>
      <w:r w:rsidR="009B12F3" w:rsidRPr="007666BC">
        <w:t>.</w:t>
      </w:r>
      <w:r w:rsidR="00A571AA">
        <w:t xml:space="preserve"> </w:t>
      </w:r>
    </w:p>
    <w:p w14:paraId="55BF0B12" w14:textId="77777777" w:rsidR="00CB6E0B" w:rsidRDefault="00CB6E0B" w:rsidP="00CB6E0B">
      <w:pPr>
        <w:pStyle w:val="Zkladntext2"/>
        <w:spacing w:before="0" w:after="120"/>
        <w:ind w:left="360"/>
        <w:rPr>
          <w:b/>
          <w:u w:val="single"/>
        </w:rPr>
      </w:pPr>
    </w:p>
    <w:p w14:paraId="7FFBACC9" w14:textId="75F05352" w:rsidR="00A571AA" w:rsidRDefault="00A571AA" w:rsidP="00A571AA">
      <w:pPr>
        <w:pStyle w:val="Zkladntext2"/>
        <w:numPr>
          <w:ilvl w:val="0"/>
          <w:numId w:val="30"/>
        </w:numPr>
        <w:tabs>
          <w:tab w:val="clear" w:pos="720"/>
          <w:tab w:val="num" w:pos="360"/>
        </w:tabs>
        <w:spacing w:after="120"/>
        <w:ind w:left="360"/>
        <w:rPr>
          <w:b/>
        </w:rPr>
      </w:pPr>
      <w:r w:rsidRPr="00CB6E0B">
        <w:rPr>
          <w:b/>
          <w:u w:val="single"/>
        </w:rPr>
        <w:t>Ro</w:t>
      </w:r>
      <w:r w:rsidR="00BA03E7">
        <w:rPr>
          <w:b/>
          <w:u w:val="single"/>
        </w:rPr>
        <w:t>zvojové aktivity Ministerstva školství, mládeže a tělovýchovy a</w:t>
      </w:r>
      <w:r w:rsidR="006B037F">
        <w:rPr>
          <w:b/>
          <w:u w:val="single"/>
        </w:rPr>
        <w:t> </w:t>
      </w:r>
      <w:r w:rsidR="00BA03E7">
        <w:rPr>
          <w:b/>
          <w:u w:val="single"/>
        </w:rPr>
        <w:t>Ministerstva zdravotnictví</w:t>
      </w:r>
    </w:p>
    <w:p w14:paraId="6CBD11D7" w14:textId="6A26DF1C" w:rsidR="002167F8" w:rsidRPr="00CB6E0B" w:rsidRDefault="00CB6E0B" w:rsidP="00CB6E0B">
      <w:pPr>
        <w:pStyle w:val="Zkladntext2"/>
        <w:spacing w:before="0" w:after="120"/>
        <w:ind w:left="360"/>
        <w:rPr>
          <w:b/>
          <w:u w:val="single"/>
        </w:rPr>
      </w:pPr>
      <w:r w:rsidRPr="008C0FC3">
        <w:t>Finanční alokace na</w:t>
      </w:r>
      <w:r w:rsidRPr="008C0FC3">
        <w:rPr>
          <w:b/>
        </w:rPr>
        <w:t xml:space="preserve"> </w:t>
      </w:r>
      <w:r w:rsidRPr="009C0EBF">
        <w:t>program</w:t>
      </w:r>
      <w:r w:rsidRPr="0047525B">
        <w:rPr>
          <w:b/>
        </w:rPr>
        <w:t xml:space="preserve"> vládních stipendií </w:t>
      </w:r>
      <w:r w:rsidRPr="009C0EBF">
        <w:t xml:space="preserve">vč. zdravotních služeb pro vládní stipendisty </w:t>
      </w:r>
      <w:r w:rsidRPr="00A81418">
        <w:t xml:space="preserve">v gesci </w:t>
      </w:r>
      <w:r>
        <w:t xml:space="preserve">a v rozpočtu </w:t>
      </w:r>
      <w:r w:rsidRPr="009B12F3">
        <w:t xml:space="preserve">Ministerstva školství, mládeže a tělovýchovy a Ministerstva zdravotnictví </w:t>
      </w:r>
      <w:r>
        <w:t>je</w:t>
      </w:r>
      <w:r w:rsidRPr="007666BC">
        <w:t xml:space="preserve"> </w:t>
      </w:r>
      <w:r w:rsidR="00345702">
        <w:rPr>
          <w:b/>
        </w:rPr>
        <w:t>1</w:t>
      </w:r>
      <w:r w:rsidR="000F11C2">
        <w:rPr>
          <w:b/>
        </w:rPr>
        <w:t>15</w:t>
      </w:r>
      <w:r w:rsidRPr="007666BC">
        <w:rPr>
          <w:b/>
        </w:rPr>
        <w:t> 000 000 Kč.</w:t>
      </w:r>
      <w:r>
        <w:rPr>
          <w:b/>
        </w:rPr>
        <w:t xml:space="preserve"> </w:t>
      </w:r>
      <w:r>
        <w:t>Rozvojová stipendia zůstanou provázána s prioritami ZRS ČR v </w:t>
      </w:r>
      <w:r w:rsidR="00AD3B02">
        <w:t>programových</w:t>
      </w:r>
      <w:r>
        <w:t xml:space="preserve"> zemích, což je praxe, která byla pozitivně hodnocena i </w:t>
      </w:r>
      <w:r w:rsidR="00756536">
        <w:t>loňským</w:t>
      </w:r>
      <w:r>
        <w:t xml:space="preserve"> peer review OECD.</w:t>
      </w:r>
      <w:r w:rsidR="00187DEE" w:rsidRPr="00CB6E0B">
        <w:rPr>
          <w:b/>
          <w:u w:val="single"/>
        </w:rPr>
        <w:t xml:space="preserve">     </w:t>
      </w:r>
      <w:r w:rsidR="000A12C9" w:rsidRPr="00CB6E0B">
        <w:rPr>
          <w:b/>
          <w:u w:val="single"/>
        </w:rPr>
        <w:t xml:space="preserve">  </w:t>
      </w:r>
      <w:r w:rsidR="00BA4F6E" w:rsidRPr="00CB6E0B">
        <w:rPr>
          <w:b/>
          <w:u w:val="single"/>
        </w:rPr>
        <w:t xml:space="preserve"> </w:t>
      </w:r>
      <w:r w:rsidR="007D1B8F" w:rsidRPr="00CB6E0B">
        <w:rPr>
          <w:b/>
          <w:u w:val="single"/>
        </w:rPr>
        <w:t xml:space="preserve"> </w:t>
      </w:r>
    </w:p>
    <w:p w14:paraId="10D560AB" w14:textId="77777777" w:rsidR="00581260" w:rsidRDefault="00581260" w:rsidP="00581260">
      <w:pPr>
        <w:pStyle w:val="Zkladntext2"/>
        <w:spacing w:before="0" w:after="120"/>
        <w:rPr>
          <w:b/>
        </w:rPr>
      </w:pPr>
    </w:p>
    <w:p w14:paraId="0693D43A" w14:textId="4C1AB8C2" w:rsidR="00581260" w:rsidRPr="00581260" w:rsidRDefault="00581260" w:rsidP="0069157C">
      <w:pPr>
        <w:pStyle w:val="Zkladntext2"/>
        <w:numPr>
          <w:ilvl w:val="0"/>
          <w:numId w:val="37"/>
        </w:numPr>
        <w:spacing w:before="0" w:after="120"/>
        <w:rPr>
          <w:u w:val="single"/>
        </w:rPr>
      </w:pPr>
      <w:r>
        <w:rPr>
          <w:u w:val="single"/>
        </w:rPr>
        <w:t>Transformační spolupráce</w:t>
      </w:r>
    </w:p>
    <w:p w14:paraId="7129622E" w14:textId="6972DB1B" w:rsidR="00AD3B02" w:rsidRDefault="00FE3EDD" w:rsidP="007E192C">
      <w:pPr>
        <w:pStyle w:val="Zkladntext2"/>
        <w:spacing w:before="0" w:after="120"/>
        <w:ind w:firstLine="360"/>
      </w:pPr>
      <w:r w:rsidRPr="00952F92">
        <w:t>Na</w:t>
      </w:r>
      <w:r w:rsidRPr="00952F92">
        <w:rPr>
          <w:b/>
        </w:rPr>
        <w:t xml:space="preserve"> t</w:t>
      </w:r>
      <w:r w:rsidR="00F87FA1" w:rsidRPr="00952F92">
        <w:rPr>
          <w:b/>
        </w:rPr>
        <w:t>ransformační spoluprác</w:t>
      </w:r>
      <w:r w:rsidRPr="00952F92">
        <w:rPr>
          <w:b/>
        </w:rPr>
        <w:t>i</w:t>
      </w:r>
      <w:r w:rsidR="00F87FA1" w:rsidRPr="00952F92">
        <w:rPr>
          <w:b/>
        </w:rPr>
        <w:t xml:space="preserve"> v gesci MZV</w:t>
      </w:r>
      <w:r w:rsidR="00F87FA1" w:rsidRPr="00952F92">
        <w:t xml:space="preserve"> </w:t>
      </w:r>
      <w:r w:rsidRPr="00952F92">
        <w:t xml:space="preserve">se navrhuje </w:t>
      </w:r>
      <w:r w:rsidR="009C0EBF" w:rsidRPr="00952F92">
        <w:t>alokov</w:t>
      </w:r>
      <w:r w:rsidRPr="00952F92">
        <w:t>at</w:t>
      </w:r>
      <w:r w:rsidR="009C0EBF" w:rsidRPr="00952F92">
        <w:t xml:space="preserve"> </w:t>
      </w:r>
      <w:r w:rsidR="00BC5A09">
        <w:rPr>
          <w:b/>
        </w:rPr>
        <w:t>1</w:t>
      </w:r>
      <w:r w:rsidR="000F11C2">
        <w:rPr>
          <w:b/>
        </w:rPr>
        <w:t>0</w:t>
      </w:r>
      <w:r w:rsidR="00995606" w:rsidRPr="00952F92">
        <w:rPr>
          <w:b/>
        </w:rPr>
        <w:t>0</w:t>
      </w:r>
      <w:r w:rsidR="00C651C0" w:rsidRPr="00952F92">
        <w:rPr>
          <w:b/>
        </w:rPr>
        <w:t> </w:t>
      </w:r>
      <w:r w:rsidR="00F87FA1" w:rsidRPr="00952F92">
        <w:rPr>
          <w:b/>
        </w:rPr>
        <w:t xml:space="preserve">000 </w:t>
      </w:r>
      <w:r w:rsidR="00D46C4A" w:rsidRPr="00952F92">
        <w:rPr>
          <w:b/>
        </w:rPr>
        <w:t>000</w:t>
      </w:r>
      <w:r w:rsidR="00F87FA1" w:rsidRPr="00952F92">
        <w:rPr>
          <w:b/>
        </w:rPr>
        <w:t xml:space="preserve"> Kč</w:t>
      </w:r>
      <w:r w:rsidR="00F87FA1" w:rsidRPr="00952F92">
        <w:t>.</w:t>
      </w:r>
      <w:r w:rsidR="00F87FA1" w:rsidRPr="00A81418">
        <w:t xml:space="preserve"> </w:t>
      </w:r>
      <w:r w:rsidR="00FD1418">
        <w:t xml:space="preserve">Navržená částka reflektuje vládní priority a zároveň rostoucí mezinárodní potřeby. </w:t>
      </w:r>
      <w:r w:rsidR="00F87FA1" w:rsidRPr="00A81418">
        <w:t>Program transformační</w:t>
      </w:r>
      <w:r w:rsidR="00F87FA1" w:rsidRPr="00120510">
        <w:t xml:space="preserve"> spolupráce doplňuje systém ZRS ČR a soustřeďuje se na po</w:t>
      </w:r>
      <w:r w:rsidR="00803C9D">
        <w:t>dporu ochrany lidských práv, na </w:t>
      </w:r>
      <w:r w:rsidR="00F87FA1" w:rsidRPr="00120510">
        <w:t>vytváření a posilování demokratických institucí, právníh</w:t>
      </w:r>
      <w:r w:rsidR="00803C9D">
        <w:t>o státu, občanské společnosti a </w:t>
      </w:r>
      <w:r w:rsidR="00F87FA1" w:rsidRPr="00120510">
        <w:t xml:space="preserve">zásad řádné správy veřejných záležitostí </w:t>
      </w:r>
      <w:r w:rsidR="00F87FA1" w:rsidRPr="00120510">
        <w:rPr>
          <w:i/>
          <w:iCs/>
        </w:rPr>
        <w:t>(„good governance“).</w:t>
      </w:r>
      <w:r w:rsidR="00F87FA1" w:rsidRPr="00120510">
        <w:t xml:space="preserve"> Pro</w:t>
      </w:r>
      <w:r w:rsidR="002F7154">
        <w:t>jekty se</w:t>
      </w:r>
      <w:r w:rsidR="00434906">
        <w:t> </w:t>
      </w:r>
      <w:r w:rsidR="002F7154">
        <w:t>zaměřují zejména</w:t>
      </w:r>
      <w:r w:rsidR="00F87FA1" w:rsidRPr="00120510">
        <w:t xml:space="preserve"> na </w:t>
      </w:r>
      <w:r w:rsidR="00F87FA1" w:rsidRPr="0004684A">
        <w:t>vzdělávání, šíření informací, názorů a</w:t>
      </w:r>
      <w:r w:rsidR="009C0EBF">
        <w:t> </w:t>
      </w:r>
      <w:r w:rsidR="00F87FA1" w:rsidRPr="0004684A">
        <w:t>zkušeností s nenásilným odporem proti totalitnímu systému a na proces společenské transformace.</w:t>
      </w:r>
      <w:r w:rsidR="00413978">
        <w:t xml:space="preserve"> </w:t>
      </w:r>
    </w:p>
    <w:p w14:paraId="7526646D" w14:textId="1A6A5C6F" w:rsidR="00AD3B02" w:rsidRDefault="00AD3B02" w:rsidP="007E192C">
      <w:pPr>
        <w:pStyle w:val="Zkladntext2"/>
        <w:spacing w:before="0" w:after="120"/>
        <w:ind w:firstLine="360"/>
      </w:pPr>
      <w:r w:rsidRPr="00856DE7">
        <w:t xml:space="preserve">Aktivity transformační spolupráce budou probíhat dle </w:t>
      </w:r>
      <w:r w:rsidR="00856DE7" w:rsidRPr="00856DE7">
        <w:t>Koncepce podpory lidských práv a</w:t>
      </w:r>
      <w:r w:rsidR="00856DE7">
        <w:t> </w:t>
      </w:r>
      <w:r w:rsidRPr="00856DE7">
        <w:t>transformační spolupráce schválené vedením MZV.</w:t>
      </w:r>
    </w:p>
    <w:p w14:paraId="4EC06093" w14:textId="235029D1" w:rsidR="00F87FA1" w:rsidRDefault="00413978" w:rsidP="007E192C">
      <w:pPr>
        <w:pStyle w:val="Zkladntext2"/>
        <w:spacing w:before="0" w:after="120"/>
        <w:ind w:firstLine="360"/>
      </w:pPr>
      <w:r>
        <w:t>Převažující formou realizace projektů jsou dotace NNO</w:t>
      </w:r>
      <w:r w:rsidR="00A61AE1">
        <w:t xml:space="preserve">, </w:t>
      </w:r>
      <w:r w:rsidR="001D0E7B">
        <w:t>lokální</w:t>
      </w:r>
      <w:r w:rsidR="00A61AE1">
        <w:t xml:space="preserve"> transformační projekty a </w:t>
      </w:r>
      <w:r w:rsidR="00340424">
        <w:t>peněžní dary.</w:t>
      </w:r>
      <w:r w:rsidR="00FE3EDD">
        <w:t xml:space="preserve"> </w:t>
      </w:r>
      <w:r w:rsidR="0080590C">
        <w:t xml:space="preserve"> </w:t>
      </w:r>
    </w:p>
    <w:p w14:paraId="41223340" w14:textId="77777777" w:rsidR="00856DE7" w:rsidRDefault="00856DE7" w:rsidP="007E192C">
      <w:pPr>
        <w:pStyle w:val="Zkladntext2"/>
        <w:spacing w:before="0" w:after="120"/>
        <w:ind w:firstLine="360"/>
      </w:pPr>
    </w:p>
    <w:p w14:paraId="6224C671" w14:textId="77777777" w:rsidR="006D557A" w:rsidRDefault="006D557A" w:rsidP="007E192C">
      <w:pPr>
        <w:pStyle w:val="Zkladntext2"/>
        <w:spacing w:before="0" w:after="120"/>
        <w:ind w:firstLine="360"/>
      </w:pPr>
    </w:p>
    <w:p w14:paraId="27EBDBC1" w14:textId="2F789F3E" w:rsidR="00581260" w:rsidRPr="00581260" w:rsidRDefault="00581260" w:rsidP="0069157C">
      <w:pPr>
        <w:pStyle w:val="Zkladntext2"/>
        <w:numPr>
          <w:ilvl w:val="0"/>
          <w:numId w:val="37"/>
        </w:numPr>
        <w:spacing w:before="0" w:after="120"/>
        <w:rPr>
          <w:color w:val="000000"/>
          <w:szCs w:val="24"/>
          <w:u w:val="single"/>
        </w:rPr>
      </w:pPr>
      <w:r>
        <w:rPr>
          <w:u w:val="single"/>
        </w:rPr>
        <w:t>Humanitární pomoc</w:t>
      </w:r>
    </w:p>
    <w:p w14:paraId="33A483DD" w14:textId="67FA1C34" w:rsidR="0061625E" w:rsidRDefault="00F87FA1" w:rsidP="007E192C">
      <w:pPr>
        <w:pStyle w:val="Zkladntext2"/>
        <w:spacing w:before="0" w:after="120"/>
        <w:ind w:firstLine="360"/>
      </w:pPr>
      <w:r w:rsidRPr="00120510">
        <w:lastRenderedPageBreak/>
        <w:t xml:space="preserve">Nedílnou součástí </w:t>
      </w:r>
      <w:r w:rsidR="009C0EBF">
        <w:t>P</w:t>
      </w:r>
      <w:r w:rsidRPr="00120510">
        <w:t xml:space="preserve">lánu </w:t>
      </w:r>
      <w:r w:rsidR="00FD1418">
        <w:t xml:space="preserve">ZRS </w:t>
      </w:r>
      <w:r w:rsidRPr="008C0FC3">
        <w:t xml:space="preserve">je </w:t>
      </w:r>
      <w:r w:rsidR="008A4D37">
        <w:t xml:space="preserve">souhrnná </w:t>
      </w:r>
      <w:r w:rsidRPr="008C0FC3">
        <w:t xml:space="preserve">alokace pro </w:t>
      </w:r>
      <w:r w:rsidRPr="008C0FC3">
        <w:rPr>
          <w:b/>
        </w:rPr>
        <w:t>humanitární pomoc ČR v zahraničí</w:t>
      </w:r>
      <w:r w:rsidRPr="008C0FC3">
        <w:t xml:space="preserve">, která </w:t>
      </w:r>
      <w:r w:rsidR="00FE3EDD">
        <w:t xml:space="preserve">se navrhuje ve výši </w:t>
      </w:r>
      <w:r w:rsidR="006D557A" w:rsidRPr="006D557A">
        <w:rPr>
          <w:b/>
        </w:rPr>
        <w:t>165</w:t>
      </w:r>
      <w:r w:rsidR="001748B3" w:rsidRPr="006D557A">
        <w:rPr>
          <w:b/>
        </w:rPr>
        <w:t> </w:t>
      </w:r>
      <w:r w:rsidR="00A149FC" w:rsidRPr="00995606">
        <w:rPr>
          <w:b/>
        </w:rPr>
        <w:t>0</w:t>
      </w:r>
      <w:r w:rsidRPr="00995606">
        <w:rPr>
          <w:b/>
        </w:rPr>
        <w:t>00</w:t>
      </w:r>
      <w:r w:rsidR="001748B3">
        <w:rPr>
          <w:b/>
        </w:rPr>
        <w:t> </w:t>
      </w:r>
      <w:r w:rsidR="00D46C4A" w:rsidRPr="00995606">
        <w:rPr>
          <w:b/>
        </w:rPr>
        <w:t>000</w:t>
      </w:r>
      <w:r w:rsidR="001748B3">
        <w:rPr>
          <w:b/>
        </w:rPr>
        <w:t> </w:t>
      </w:r>
      <w:r w:rsidRPr="00995606">
        <w:rPr>
          <w:b/>
        </w:rPr>
        <w:t>Kč</w:t>
      </w:r>
      <w:r w:rsidRPr="00995606">
        <w:t>.</w:t>
      </w:r>
      <w:r w:rsidRPr="008C0FC3">
        <w:t xml:space="preserve"> </w:t>
      </w:r>
      <w:r w:rsidR="00FD1418">
        <w:t xml:space="preserve">Navržená částka </w:t>
      </w:r>
      <w:r w:rsidR="006D557A">
        <w:t xml:space="preserve">nedosahuje </w:t>
      </w:r>
      <w:r w:rsidR="00FD1418">
        <w:t>dlouhodob</w:t>
      </w:r>
      <w:r w:rsidR="006D557A">
        <w:t xml:space="preserve">ě </w:t>
      </w:r>
      <w:r w:rsidR="00FD1418">
        <w:t>plánov</w:t>
      </w:r>
      <w:r w:rsidR="006D557A">
        <w:t>aného objemu</w:t>
      </w:r>
      <w:r w:rsidR="00FD1418">
        <w:t xml:space="preserve"> humanitárního rozpočtu a </w:t>
      </w:r>
      <w:r w:rsidR="006D557A">
        <w:t xml:space="preserve">bude obtížně čelit </w:t>
      </w:r>
      <w:r w:rsidR="00FD1418">
        <w:t>bezprecedentní</w:t>
      </w:r>
      <w:r w:rsidR="006D557A">
        <w:t>m</w:t>
      </w:r>
      <w:r w:rsidR="00FD1418">
        <w:t xml:space="preserve"> globální</w:t>
      </w:r>
      <w:r w:rsidR="006D557A">
        <w:t>m</w:t>
      </w:r>
      <w:r w:rsidR="00FD1418">
        <w:t xml:space="preserve"> humanitární</w:t>
      </w:r>
      <w:r w:rsidR="006D557A">
        <w:t>m</w:t>
      </w:r>
      <w:r w:rsidR="00FD1418">
        <w:t xml:space="preserve"> potřeb</w:t>
      </w:r>
      <w:r w:rsidR="006D557A">
        <w:t>ám</w:t>
      </w:r>
      <w:r w:rsidR="00FD1418">
        <w:t xml:space="preserve">, včetně zásadních humanitárních dopadů války na Ukrajině </w:t>
      </w:r>
      <w:r w:rsidR="0061625E">
        <w:t xml:space="preserve">(pro další země) </w:t>
      </w:r>
      <w:r w:rsidR="00FD1418">
        <w:t xml:space="preserve">a klimatických změn. </w:t>
      </w:r>
    </w:p>
    <w:p w14:paraId="4E800EEA" w14:textId="71BC91FC" w:rsidR="0061625E" w:rsidRDefault="00F87FA1" w:rsidP="007E192C">
      <w:pPr>
        <w:pStyle w:val="Zkladntext2"/>
        <w:spacing w:before="0" w:after="120"/>
        <w:ind w:firstLine="360"/>
      </w:pPr>
      <w:r w:rsidRPr="008C0FC3">
        <w:t xml:space="preserve">Účelem této pomoci </w:t>
      </w:r>
      <w:r w:rsidR="008B59F3" w:rsidRPr="008C0FC3">
        <w:t xml:space="preserve">je </w:t>
      </w:r>
      <w:r w:rsidR="00FD1418">
        <w:t>záchrana lidských životů</w:t>
      </w:r>
      <w:r w:rsidRPr="008C0FC3">
        <w:t xml:space="preserve"> a zmírnění utrpení obyvatelstva zasaženého přírodní či lidmi způsobenou katastrofou nebo ozbrojeným konfliktem</w:t>
      </w:r>
      <w:r w:rsidR="00902096" w:rsidRPr="008C0FC3">
        <w:t xml:space="preserve"> a nuceným vysídlením</w:t>
      </w:r>
      <w:r w:rsidR="00997DFC" w:rsidRPr="008C0FC3">
        <w:t>. Dále jde o pomoc zemím a </w:t>
      </w:r>
      <w:r w:rsidRPr="008C0FC3">
        <w:t>regionům, které se nacházejí v komplexní a</w:t>
      </w:r>
      <w:r w:rsidR="009B4A10">
        <w:t> </w:t>
      </w:r>
      <w:r w:rsidRPr="008C0FC3">
        <w:t xml:space="preserve">dlouhodobé humanitární krizi. </w:t>
      </w:r>
      <w:r w:rsidR="0089170C" w:rsidRPr="008C0FC3">
        <w:t xml:space="preserve">Návrh plánu v oblasti humanitární pomoci </w:t>
      </w:r>
      <w:r w:rsidR="00FD1418">
        <w:t>se zaměřuje také na prevenci a připravenost, včetně snižování zranitelnosti křehkých zemí ve vztahu ke</w:t>
      </w:r>
      <w:r w:rsidR="009B4A10">
        <w:t> </w:t>
      </w:r>
      <w:r w:rsidR="00FD1418">
        <w:t>katastrofám a konfliktům. Z</w:t>
      </w:r>
      <w:r w:rsidR="0089170C" w:rsidRPr="008C0FC3">
        <w:t xml:space="preserve">ohledňuje </w:t>
      </w:r>
      <w:r w:rsidR="00FD1418">
        <w:t xml:space="preserve">také </w:t>
      </w:r>
      <w:r w:rsidR="008A4D37">
        <w:t>dopady</w:t>
      </w:r>
      <w:r w:rsidR="0089170C" w:rsidRPr="008C0FC3">
        <w:t xml:space="preserve"> </w:t>
      </w:r>
      <w:r w:rsidR="000F24DA" w:rsidRPr="008C0FC3">
        <w:t xml:space="preserve">uprchlické </w:t>
      </w:r>
      <w:r w:rsidR="0089170C" w:rsidRPr="008C0FC3">
        <w:t xml:space="preserve">krize ve světě, včetně </w:t>
      </w:r>
      <w:r w:rsidR="0089170C" w:rsidRPr="008C0FC3">
        <w:rPr>
          <w:bCs/>
          <w:iCs/>
          <w:color w:val="000000"/>
        </w:rPr>
        <w:t xml:space="preserve">prevence </w:t>
      </w:r>
      <w:r w:rsidR="000F24DA" w:rsidRPr="008C0FC3">
        <w:rPr>
          <w:bCs/>
          <w:iCs/>
          <w:color w:val="000000"/>
        </w:rPr>
        <w:t>nuceného vysídlení</w:t>
      </w:r>
      <w:r w:rsidR="0089170C" w:rsidRPr="008C0FC3">
        <w:rPr>
          <w:bCs/>
          <w:iCs/>
          <w:color w:val="000000"/>
        </w:rPr>
        <w:t xml:space="preserve"> a řešení příčin vysídlení v místě jejich vzniku. </w:t>
      </w:r>
      <w:r w:rsidRPr="008C0FC3">
        <w:t>Zároveň se</w:t>
      </w:r>
      <w:r w:rsidR="009B4A10">
        <w:t> </w:t>
      </w:r>
      <w:r w:rsidRPr="008C0FC3">
        <w:t>posiluje návaznost a synergie mezi humanitárními a rozvojovými</w:t>
      </w:r>
      <w:r w:rsidR="000F24DA" w:rsidRPr="008C0FC3">
        <w:t>, případně i</w:t>
      </w:r>
      <w:r w:rsidR="009B4A10">
        <w:t> </w:t>
      </w:r>
      <w:r w:rsidR="000F24DA" w:rsidRPr="008C0FC3">
        <w:t>bezpečnostními</w:t>
      </w:r>
      <w:r w:rsidRPr="008C0FC3">
        <w:t xml:space="preserve"> aktivitami</w:t>
      </w:r>
      <w:r w:rsidRPr="00120510">
        <w:t xml:space="preserve">. </w:t>
      </w:r>
    </w:p>
    <w:p w14:paraId="6D8ECC5E" w14:textId="163C3CB4" w:rsidR="00AD3B02" w:rsidRDefault="00AD3B02" w:rsidP="007E192C">
      <w:pPr>
        <w:pStyle w:val="Zkladntext2"/>
        <w:spacing w:before="0" w:after="120"/>
        <w:ind w:firstLine="360"/>
      </w:pPr>
      <w:r w:rsidRPr="00856DE7">
        <w:t xml:space="preserve">Poskytování humanitární pomoci se řídí </w:t>
      </w:r>
      <w:r w:rsidR="006D557A">
        <w:t>St</w:t>
      </w:r>
      <w:r w:rsidRPr="00856DE7">
        <w:t>rategií humanitární pomoci schv</w:t>
      </w:r>
      <w:r w:rsidR="00FE3EDD" w:rsidRPr="00856DE7">
        <w:t>alovanou</w:t>
      </w:r>
      <w:r w:rsidRPr="00856DE7">
        <w:t xml:space="preserve"> vedením MZV</w:t>
      </w:r>
      <w:r w:rsidR="00FE3EDD" w:rsidRPr="00856DE7">
        <w:t xml:space="preserve"> </w:t>
      </w:r>
      <w:r w:rsidR="00672317" w:rsidRPr="00856DE7">
        <w:t>(předkládaná na kalendářní rok, vždy v pololetí aktualizovaná) a</w:t>
      </w:r>
      <w:r w:rsidR="00026FE4">
        <w:t> </w:t>
      </w:r>
      <w:r w:rsidR="00672317" w:rsidRPr="00856DE7">
        <w:t>potřebami okamžité pomoci, o jejichž pokrytí rozhoduje vedení MZV, případně vláda.</w:t>
      </w:r>
    </w:p>
    <w:p w14:paraId="3F872964" w14:textId="19E7038E" w:rsidR="005F5733" w:rsidRDefault="00082D1C" w:rsidP="007E192C">
      <w:pPr>
        <w:pStyle w:val="Zkladntext2"/>
        <w:spacing w:before="0" w:after="120"/>
        <w:ind w:firstLine="360"/>
      </w:pPr>
      <w:r>
        <w:t>Humanitární pomoc je </w:t>
      </w:r>
      <w:r w:rsidR="00413978">
        <w:t>v převážné míře</w:t>
      </w:r>
      <w:r w:rsidR="00FD1418">
        <w:t xml:space="preserve"> realizována formou dotací NNO,</w:t>
      </w:r>
      <w:r w:rsidR="00413978">
        <w:t xml:space="preserve"> poskytováním </w:t>
      </w:r>
      <w:r w:rsidR="000C0346">
        <w:t>(</w:t>
      </w:r>
      <w:r w:rsidR="00413978">
        <w:t>vázaných</w:t>
      </w:r>
      <w:r w:rsidR="000C0346">
        <w:t>)</w:t>
      </w:r>
      <w:r w:rsidR="00413978">
        <w:t xml:space="preserve"> peněžních darů</w:t>
      </w:r>
      <w:r w:rsidR="00FD1418">
        <w:t xml:space="preserve"> a</w:t>
      </w:r>
      <w:r w:rsidR="00AA0163">
        <w:t xml:space="preserve"> formou materiální a expertní pomoci, se zapojením české expertízy, dodávek a komplexních řešení</w:t>
      </w:r>
      <w:r w:rsidR="00413978">
        <w:t>.</w:t>
      </w:r>
    </w:p>
    <w:p w14:paraId="380404D8" w14:textId="00D339CF" w:rsidR="00EA3DC8" w:rsidRDefault="00EA3DC8" w:rsidP="005F5733">
      <w:pPr>
        <w:pStyle w:val="Zkladntext2"/>
        <w:spacing w:before="0" w:after="120"/>
      </w:pPr>
    </w:p>
    <w:p w14:paraId="425D74DE" w14:textId="1F68A326" w:rsidR="009326D5" w:rsidRPr="00803C9D" w:rsidRDefault="009326D5" w:rsidP="009326D5">
      <w:pPr>
        <w:pStyle w:val="Zkladntext2"/>
        <w:numPr>
          <w:ilvl w:val="0"/>
          <w:numId w:val="36"/>
        </w:numPr>
        <w:spacing w:before="0" w:after="120"/>
        <w:rPr>
          <w:b/>
          <w:u w:val="single"/>
        </w:rPr>
      </w:pPr>
      <w:r w:rsidRPr="00803C9D">
        <w:rPr>
          <w:b/>
          <w:u w:val="single"/>
        </w:rPr>
        <w:t>Závěr</w:t>
      </w:r>
    </w:p>
    <w:p w14:paraId="0C47BE3A" w14:textId="549BE031" w:rsidR="009326D5" w:rsidRDefault="009326D5" w:rsidP="007E192C">
      <w:pPr>
        <w:pStyle w:val="Zkladntext2"/>
        <w:spacing w:before="0" w:after="120"/>
        <w:ind w:firstLine="360"/>
      </w:pPr>
      <w:r>
        <w:t>ČR</w:t>
      </w:r>
      <w:r w:rsidRPr="006F6E61">
        <w:t xml:space="preserve"> bude i nadále dbát na účelnou návaznost rozvojových a humanitárních aktivit se</w:t>
      </w:r>
      <w:r>
        <w:t> </w:t>
      </w:r>
      <w:r w:rsidRPr="006F6E61">
        <w:t xml:space="preserve">zvláštní pozorností věnovanou vytváření vzájemně odpovědných a transparentních partnerství na úrovni veřejného, neziskového a soukromého </w:t>
      </w:r>
      <w:r>
        <w:t>sektoru. Důraz bude</w:t>
      </w:r>
      <w:r w:rsidRPr="006F6E61">
        <w:t xml:space="preserve"> kladen také na propo</w:t>
      </w:r>
      <w:r>
        <w:t>jování bilaterální spolupráce s</w:t>
      </w:r>
      <w:r w:rsidRPr="006F6E61">
        <w:t xml:space="preserve"> nástroji EU, OSN, dal</w:t>
      </w:r>
      <w:r>
        <w:t>ších mezinárodních organizací a </w:t>
      </w:r>
      <w:r w:rsidRPr="006F6E61">
        <w:t>mezinárodních finančních institucí</w:t>
      </w:r>
      <w:r>
        <w:t>.</w:t>
      </w:r>
    </w:p>
    <w:p w14:paraId="773CBD89" w14:textId="7C4749B8" w:rsidR="006D398C" w:rsidRPr="00BA03E7" w:rsidRDefault="00BA03E7" w:rsidP="00BA03E7">
      <w:pPr>
        <w:pStyle w:val="Zkladntext2"/>
        <w:spacing w:before="0" w:after="120"/>
        <w:ind w:firstLine="360"/>
        <w:rPr>
          <w:b/>
          <w:color w:val="000000"/>
          <w:szCs w:val="24"/>
        </w:rPr>
      </w:pPr>
      <w:r w:rsidRPr="00383A05">
        <w:t xml:space="preserve">Zároveň dle situace v konkrétní partnerské zemi a její poptávce vůči ZRS ČR budou projekty realizovány tak, aby </w:t>
      </w:r>
      <w:r>
        <w:t>přispívaly k celkovému snižování zranitelnosti a k</w:t>
      </w:r>
      <w:r w:rsidRPr="00383A05">
        <w:t xml:space="preserve"> posilování odolnosti vůči budoucím krizím.</w:t>
      </w:r>
      <w:r w:rsidR="006D398C">
        <w:rPr>
          <w:color w:val="000000"/>
        </w:rPr>
        <w:t xml:space="preserve">  </w:t>
      </w:r>
    </w:p>
    <w:p w14:paraId="53DE3740" w14:textId="64A1687B" w:rsidR="00A571AA" w:rsidRDefault="00672317" w:rsidP="00672317">
      <w:pPr>
        <w:pStyle w:val="Zkladntext2"/>
        <w:spacing w:before="0" w:after="120"/>
        <w:ind w:firstLine="360"/>
      </w:pPr>
      <w:r>
        <w:t xml:space="preserve">Nástroje jednotlivých aktivit ZRS </w:t>
      </w:r>
      <w:r w:rsidR="00BA03E7">
        <w:t>budou</w:t>
      </w:r>
      <w:r>
        <w:t xml:space="preserve"> voleny podle typu a zaměření asistence, vždy v souladu s příslušnými metodikami. </w:t>
      </w:r>
    </w:p>
    <w:p w14:paraId="67891538" w14:textId="6F38ACE1" w:rsidR="00B314CA" w:rsidRPr="0048261F" w:rsidRDefault="00672317" w:rsidP="0048261F">
      <w:pPr>
        <w:pStyle w:val="Zkladntext2"/>
        <w:spacing w:before="0" w:after="120"/>
        <w:ind w:firstLine="360"/>
      </w:pPr>
      <w:r>
        <w:t>Informac</w:t>
      </w:r>
      <w:r w:rsidR="00345702">
        <w:t>i o plnění Plánu ZRS v roce 2025</w:t>
      </w:r>
      <w:r>
        <w:t xml:space="preserve"> předlož</w:t>
      </w:r>
      <w:r w:rsidR="00345702">
        <w:t>í MZV vládě do konce června 2026</w:t>
      </w:r>
      <w:r>
        <w:t>.</w:t>
      </w:r>
    </w:p>
    <w:sectPr w:rsidR="00B314CA" w:rsidRPr="0048261F" w:rsidSect="003412E2">
      <w:footerReference w:type="even" r:id="rId7"/>
      <w:footerReference w:type="default" r:id="rId8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E357" w14:textId="77777777" w:rsidR="000E5BA5" w:rsidRDefault="000E5BA5">
      <w:r>
        <w:separator/>
      </w:r>
    </w:p>
  </w:endnote>
  <w:endnote w:type="continuationSeparator" w:id="0">
    <w:p w14:paraId="6636A265" w14:textId="77777777" w:rsidR="000E5BA5" w:rsidRDefault="000E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DC60" w14:textId="77777777" w:rsidR="00007917" w:rsidRDefault="002409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079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944D0" w14:textId="77777777" w:rsidR="00007917" w:rsidRDefault="000079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7C4C" w14:textId="6CFBA9F9" w:rsidR="00007917" w:rsidRDefault="002409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079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5320">
      <w:rPr>
        <w:rStyle w:val="slostrnky"/>
        <w:noProof/>
      </w:rPr>
      <w:t>4</w:t>
    </w:r>
    <w:r>
      <w:rPr>
        <w:rStyle w:val="slostrnky"/>
      </w:rPr>
      <w:fldChar w:fldCharType="end"/>
    </w:r>
  </w:p>
  <w:p w14:paraId="37854EFE" w14:textId="77777777" w:rsidR="00007917" w:rsidRDefault="000079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1127" w14:textId="77777777" w:rsidR="000E5BA5" w:rsidRDefault="000E5BA5">
      <w:r>
        <w:separator/>
      </w:r>
    </w:p>
  </w:footnote>
  <w:footnote w:type="continuationSeparator" w:id="0">
    <w:p w14:paraId="4C18E21E" w14:textId="77777777" w:rsidR="000E5BA5" w:rsidRDefault="000E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148"/>
    <w:multiLevelType w:val="hybridMultilevel"/>
    <w:tmpl w:val="6F9AE6F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91E8D"/>
    <w:multiLevelType w:val="hybridMultilevel"/>
    <w:tmpl w:val="A222A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0139"/>
    <w:multiLevelType w:val="hybridMultilevel"/>
    <w:tmpl w:val="1068EC68"/>
    <w:lvl w:ilvl="0" w:tplc="C1768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26ED5"/>
    <w:multiLevelType w:val="hybridMultilevel"/>
    <w:tmpl w:val="EDE86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635F0A"/>
    <w:multiLevelType w:val="hybridMultilevel"/>
    <w:tmpl w:val="DBB0B18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CC35A7"/>
    <w:multiLevelType w:val="hybridMultilevel"/>
    <w:tmpl w:val="AEAA23D6"/>
    <w:lvl w:ilvl="0" w:tplc="85FA2FF2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6" w15:restartNumberingAfterBreak="0">
    <w:nsid w:val="194654D0"/>
    <w:multiLevelType w:val="hybridMultilevel"/>
    <w:tmpl w:val="072EEE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C23"/>
    <w:multiLevelType w:val="hybridMultilevel"/>
    <w:tmpl w:val="41EA2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3259"/>
    <w:multiLevelType w:val="multilevel"/>
    <w:tmpl w:val="7A0CC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C7B4EEE"/>
    <w:multiLevelType w:val="hybridMultilevel"/>
    <w:tmpl w:val="ADBA2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9C0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8B0A7D"/>
    <w:multiLevelType w:val="hybridMultilevel"/>
    <w:tmpl w:val="2366773A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8864D7"/>
    <w:multiLevelType w:val="hybridMultilevel"/>
    <w:tmpl w:val="D8945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653272"/>
    <w:multiLevelType w:val="hybridMultilevel"/>
    <w:tmpl w:val="C90C5B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A66583"/>
    <w:multiLevelType w:val="hybridMultilevel"/>
    <w:tmpl w:val="345880B6"/>
    <w:lvl w:ilvl="0" w:tplc="4B707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62F85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A81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1E3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201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01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4B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3EE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8EDE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3D3675A"/>
    <w:multiLevelType w:val="hybridMultilevel"/>
    <w:tmpl w:val="26563300"/>
    <w:lvl w:ilvl="0" w:tplc="CAA49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482"/>
    <w:multiLevelType w:val="hybridMultilevel"/>
    <w:tmpl w:val="DFEE5BB0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3648C2"/>
    <w:multiLevelType w:val="hybridMultilevel"/>
    <w:tmpl w:val="DB387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DA563B"/>
    <w:multiLevelType w:val="hybridMultilevel"/>
    <w:tmpl w:val="D646C3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17518"/>
    <w:multiLevelType w:val="hybridMultilevel"/>
    <w:tmpl w:val="5F942EE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7B6312"/>
    <w:multiLevelType w:val="hybridMultilevel"/>
    <w:tmpl w:val="0D6665D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4656CF"/>
    <w:multiLevelType w:val="hybridMultilevel"/>
    <w:tmpl w:val="F0E41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0D83"/>
    <w:multiLevelType w:val="hybridMultilevel"/>
    <w:tmpl w:val="7F8C8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35A03"/>
    <w:multiLevelType w:val="hybridMultilevel"/>
    <w:tmpl w:val="D5F01938"/>
    <w:lvl w:ilvl="0" w:tplc="11F40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C142C"/>
    <w:multiLevelType w:val="multilevel"/>
    <w:tmpl w:val="30CED31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32B30BA"/>
    <w:multiLevelType w:val="hybridMultilevel"/>
    <w:tmpl w:val="CE566CDE"/>
    <w:lvl w:ilvl="0" w:tplc="D7BE3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B1603"/>
    <w:multiLevelType w:val="hybridMultilevel"/>
    <w:tmpl w:val="A242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565EBB"/>
    <w:multiLevelType w:val="hybridMultilevel"/>
    <w:tmpl w:val="421820EA"/>
    <w:lvl w:ilvl="0" w:tplc="DC82F0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AF1A1F"/>
    <w:multiLevelType w:val="multilevel"/>
    <w:tmpl w:val="524485D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641C08"/>
    <w:multiLevelType w:val="hybridMultilevel"/>
    <w:tmpl w:val="742A03D4"/>
    <w:lvl w:ilvl="0" w:tplc="DA466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DA64793"/>
    <w:multiLevelType w:val="hybridMultilevel"/>
    <w:tmpl w:val="D464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E7FEE"/>
    <w:multiLevelType w:val="hybridMultilevel"/>
    <w:tmpl w:val="41D4D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071A68"/>
    <w:multiLevelType w:val="hybridMultilevel"/>
    <w:tmpl w:val="8D8CB740"/>
    <w:lvl w:ilvl="0" w:tplc="23AC00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6847F8"/>
    <w:multiLevelType w:val="hybridMultilevel"/>
    <w:tmpl w:val="35A0B36A"/>
    <w:lvl w:ilvl="0" w:tplc="F0B26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1E46EA"/>
    <w:multiLevelType w:val="hybridMultilevel"/>
    <w:tmpl w:val="6158D1CA"/>
    <w:lvl w:ilvl="0" w:tplc="A78C29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83386E"/>
    <w:multiLevelType w:val="hybridMultilevel"/>
    <w:tmpl w:val="2A660C5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24"/>
  </w:num>
  <w:num w:numId="4">
    <w:abstractNumId w:val="31"/>
  </w:num>
  <w:num w:numId="5">
    <w:abstractNumId w:val="5"/>
  </w:num>
  <w:num w:numId="6">
    <w:abstractNumId w:val="2"/>
  </w:num>
  <w:num w:numId="7">
    <w:abstractNumId w:val="4"/>
  </w:num>
  <w:num w:numId="8">
    <w:abstractNumId w:val="30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18"/>
  </w:num>
  <w:num w:numId="14">
    <w:abstractNumId w:val="3"/>
  </w:num>
  <w:num w:numId="15">
    <w:abstractNumId w:val="26"/>
  </w:num>
  <w:num w:numId="16">
    <w:abstractNumId w:val="0"/>
  </w:num>
  <w:num w:numId="17">
    <w:abstractNumId w:val="13"/>
  </w:num>
  <w:num w:numId="18">
    <w:abstractNumId w:val="23"/>
  </w:num>
  <w:num w:numId="19">
    <w:abstractNumId w:val="25"/>
  </w:num>
  <w:num w:numId="20">
    <w:abstractNumId w:val="16"/>
  </w:num>
  <w:num w:numId="21">
    <w:abstractNumId w:val="34"/>
  </w:num>
  <w:num w:numId="22">
    <w:abstractNumId w:val="7"/>
  </w:num>
  <w:num w:numId="23">
    <w:abstractNumId w:val="17"/>
  </w:num>
  <w:num w:numId="24">
    <w:abstractNumId w:val="10"/>
  </w:num>
  <w:num w:numId="25">
    <w:abstractNumId w:val="32"/>
  </w:num>
  <w:num w:numId="26">
    <w:abstractNumId w:val="15"/>
  </w:num>
  <w:num w:numId="27">
    <w:abstractNumId w:val="28"/>
  </w:num>
  <w:num w:numId="28">
    <w:abstractNumId w:val="27"/>
  </w:num>
  <w:num w:numId="29">
    <w:abstractNumId w:val="6"/>
  </w:num>
  <w:num w:numId="30">
    <w:abstractNumId w:val="1"/>
  </w:num>
  <w:num w:numId="31">
    <w:abstractNumId w:val="19"/>
  </w:num>
  <w:num w:numId="32">
    <w:abstractNumId w:val="1"/>
  </w:num>
  <w:num w:numId="33">
    <w:abstractNumId w:val="1"/>
  </w:num>
  <w:num w:numId="34">
    <w:abstractNumId w:val="29"/>
  </w:num>
  <w:num w:numId="35">
    <w:abstractNumId w:val="21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5"/>
    <w:rsid w:val="00001563"/>
    <w:rsid w:val="00003431"/>
    <w:rsid w:val="0000512E"/>
    <w:rsid w:val="000070C7"/>
    <w:rsid w:val="00007183"/>
    <w:rsid w:val="000077FF"/>
    <w:rsid w:val="00007917"/>
    <w:rsid w:val="00010FC0"/>
    <w:rsid w:val="00012390"/>
    <w:rsid w:val="00014900"/>
    <w:rsid w:val="00014C69"/>
    <w:rsid w:val="00016C98"/>
    <w:rsid w:val="00020FF5"/>
    <w:rsid w:val="00022554"/>
    <w:rsid w:val="00024255"/>
    <w:rsid w:val="0002442E"/>
    <w:rsid w:val="00024A6E"/>
    <w:rsid w:val="00024DC9"/>
    <w:rsid w:val="00026DEB"/>
    <w:rsid w:val="00026FE4"/>
    <w:rsid w:val="00027717"/>
    <w:rsid w:val="00030204"/>
    <w:rsid w:val="00030422"/>
    <w:rsid w:val="000340B0"/>
    <w:rsid w:val="0003479F"/>
    <w:rsid w:val="00034CDB"/>
    <w:rsid w:val="00034EE9"/>
    <w:rsid w:val="00035AC7"/>
    <w:rsid w:val="0003627B"/>
    <w:rsid w:val="00037D0A"/>
    <w:rsid w:val="00041A78"/>
    <w:rsid w:val="00042FBC"/>
    <w:rsid w:val="00043DF0"/>
    <w:rsid w:val="0004487C"/>
    <w:rsid w:val="0004684A"/>
    <w:rsid w:val="000471DE"/>
    <w:rsid w:val="00051D94"/>
    <w:rsid w:val="0005462C"/>
    <w:rsid w:val="000550B4"/>
    <w:rsid w:val="00056A74"/>
    <w:rsid w:val="0005759F"/>
    <w:rsid w:val="00061BA4"/>
    <w:rsid w:val="00062A3F"/>
    <w:rsid w:val="00063B62"/>
    <w:rsid w:val="00063E78"/>
    <w:rsid w:val="00067438"/>
    <w:rsid w:val="00067D39"/>
    <w:rsid w:val="000711A7"/>
    <w:rsid w:val="00071C52"/>
    <w:rsid w:val="00072049"/>
    <w:rsid w:val="00072483"/>
    <w:rsid w:val="000769EC"/>
    <w:rsid w:val="00082D1C"/>
    <w:rsid w:val="00085604"/>
    <w:rsid w:val="00086046"/>
    <w:rsid w:val="000910EB"/>
    <w:rsid w:val="00091CAC"/>
    <w:rsid w:val="00091F12"/>
    <w:rsid w:val="00091F2B"/>
    <w:rsid w:val="00092170"/>
    <w:rsid w:val="000943CA"/>
    <w:rsid w:val="00094A79"/>
    <w:rsid w:val="00096131"/>
    <w:rsid w:val="0009668D"/>
    <w:rsid w:val="000A12C9"/>
    <w:rsid w:val="000A477F"/>
    <w:rsid w:val="000A47FB"/>
    <w:rsid w:val="000A7A3E"/>
    <w:rsid w:val="000B3375"/>
    <w:rsid w:val="000B7864"/>
    <w:rsid w:val="000C0018"/>
    <w:rsid w:val="000C0117"/>
    <w:rsid w:val="000C0256"/>
    <w:rsid w:val="000C0346"/>
    <w:rsid w:val="000C3225"/>
    <w:rsid w:val="000C5544"/>
    <w:rsid w:val="000C73A6"/>
    <w:rsid w:val="000D247C"/>
    <w:rsid w:val="000D46D3"/>
    <w:rsid w:val="000E18E8"/>
    <w:rsid w:val="000E2104"/>
    <w:rsid w:val="000E24E6"/>
    <w:rsid w:val="000E5BA5"/>
    <w:rsid w:val="000E5E40"/>
    <w:rsid w:val="000F11C2"/>
    <w:rsid w:val="000F1B37"/>
    <w:rsid w:val="000F24DA"/>
    <w:rsid w:val="000F311D"/>
    <w:rsid w:val="000F3CF7"/>
    <w:rsid w:val="000F4E84"/>
    <w:rsid w:val="000F6927"/>
    <w:rsid w:val="000F7335"/>
    <w:rsid w:val="00102118"/>
    <w:rsid w:val="00102270"/>
    <w:rsid w:val="00103E0D"/>
    <w:rsid w:val="0011247A"/>
    <w:rsid w:val="0011386B"/>
    <w:rsid w:val="0011753F"/>
    <w:rsid w:val="00120510"/>
    <w:rsid w:val="001208C6"/>
    <w:rsid w:val="00122A76"/>
    <w:rsid w:val="00123E1B"/>
    <w:rsid w:val="00127B5D"/>
    <w:rsid w:val="001330BB"/>
    <w:rsid w:val="00133324"/>
    <w:rsid w:val="00137341"/>
    <w:rsid w:val="00137AF3"/>
    <w:rsid w:val="00145BB4"/>
    <w:rsid w:val="001464E5"/>
    <w:rsid w:val="00150C12"/>
    <w:rsid w:val="001523DA"/>
    <w:rsid w:val="001552BA"/>
    <w:rsid w:val="0015724C"/>
    <w:rsid w:val="00163386"/>
    <w:rsid w:val="00166632"/>
    <w:rsid w:val="001728DD"/>
    <w:rsid w:val="00173A02"/>
    <w:rsid w:val="00173CF2"/>
    <w:rsid w:val="001748B3"/>
    <w:rsid w:val="00174C19"/>
    <w:rsid w:val="001760EA"/>
    <w:rsid w:val="00183EBF"/>
    <w:rsid w:val="00184396"/>
    <w:rsid w:val="00184944"/>
    <w:rsid w:val="001850CC"/>
    <w:rsid w:val="00185435"/>
    <w:rsid w:val="00187DEE"/>
    <w:rsid w:val="001911C5"/>
    <w:rsid w:val="001912A0"/>
    <w:rsid w:val="00191D40"/>
    <w:rsid w:val="00195B8C"/>
    <w:rsid w:val="00197DF2"/>
    <w:rsid w:val="001A071A"/>
    <w:rsid w:val="001A08F1"/>
    <w:rsid w:val="001B0BBF"/>
    <w:rsid w:val="001B3542"/>
    <w:rsid w:val="001B459E"/>
    <w:rsid w:val="001B77FF"/>
    <w:rsid w:val="001B7852"/>
    <w:rsid w:val="001B79F8"/>
    <w:rsid w:val="001C22F2"/>
    <w:rsid w:val="001C2D4E"/>
    <w:rsid w:val="001C3132"/>
    <w:rsid w:val="001C5559"/>
    <w:rsid w:val="001C64F2"/>
    <w:rsid w:val="001D0E7B"/>
    <w:rsid w:val="001D4679"/>
    <w:rsid w:val="001D57F7"/>
    <w:rsid w:val="001D5BE5"/>
    <w:rsid w:val="001D6297"/>
    <w:rsid w:val="001E0592"/>
    <w:rsid w:val="001E1669"/>
    <w:rsid w:val="001E7B54"/>
    <w:rsid w:val="001F12F1"/>
    <w:rsid w:val="001F2311"/>
    <w:rsid w:val="001F4D5F"/>
    <w:rsid w:val="001F72C2"/>
    <w:rsid w:val="001F76DC"/>
    <w:rsid w:val="00201C67"/>
    <w:rsid w:val="002021A4"/>
    <w:rsid w:val="00204A86"/>
    <w:rsid w:val="002072C2"/>
    <w:rsid w:val="00210589"/>
    <w:rsid w:val="00212D43"/>
    <w:rsid w:val="00215E84"/>
    <w:rsid w:val="002167F8"/>
    <w:rsid w:val="00221C88"/>
    <w:rsid w:val="002320D5"/>
    <w:rsid w:val="00232436"/>
    <w:rsid w:val="0023388B"/>
    <w:rsid w:val="00236F87"/>
    <w:rsid w:val="00237218"/>
    <w:rsid w:val="0024043F"/>
    <w:rsid w:val="0024092B"/>
    <w:rsid w:val="00247CB1"/>
    <w:rsid w:val="0025125E"/>
    <w:rsid w:val="002513FE"/>
    <w:rsid w:val="0025230E"/>
    <w:rsid w:val="002527C2"/>
    <w:rsid w:val="00252FA7"/>
    <w:rsid w:val="002557F5"/>
    <w:rsid w:val="0025784D"/>
    <w:rsid w:val="002607D9"/>
    <w:rsid w:val="00260BAE"/>
    <w:rsid w:val="00262655"/>
    <w:rsid w:val="002628F9"/>
    <w:rsid w:val="002633BC"/>
    <w:rsid w:val="00264038"/>
    <w:rsid w:val="002667E7"/>
    <w:rsid w:val="002703C3"/>
    <w:rsid w:val="002712C1"/>
    <w:rsid w:val="00276246"/>
    <w:rsid w:val="00281280"/>
    <w:rsid w:val="00281FB1"/>
    <w:rsid w:val="00282E15"/>
    <w:rsid w:val="00282F26"/>
    <w:rsid w:val="00283A14"/>
    <w:rsid w:val="00284420"/>
    <w:rsid w:val="002848B2"/>
    <w:rsid w:val="00284C86"/>
    <w:rsid w:val="00292F95"/>
    <w:rsid w:val="00296DAB"/>
    <w:rsid w:val="00297264"/>
    <w:rsid w:val="002A1CB4"/>
    <w:rsid w:val="002A2B55"/>
    <w:rsid w:val="002A3D35"/>
    <w:rsid w:val="002A5F54"/>
    <w:rsid w:val="002A70E2"/>
    <w:rsid w:val="002B20B9"/>
    <w:rsid w:val="002B53C2"/>
    <w:rsid w:val="002B6BD8"/>
    <w:rsid w:val="002C21D7"/>
    <w:rsid w:val="002C28F4"/>
    <w:rsid w:val="002C2F7F"/>
    <w:rsid w:val="002C4B70"/>
    <w:rsid w:val="002C548F"/>
    <w:rsid w:val="002C55AF"/>
    <w:rsid w:val="002C5F22"/>
    <w:rsid w:val="002C6494"/>
    <w:rsid w:val="002C64DB"/>
    <w:rsid w:val="002C665B"/>
    <w:rsid w:val="002D165B"/>
    <w:rsid w:val="002D1CC0"/>
    <w:rsid w:val="002D2488"/>
    <w:rsid w:val="002D3ED7"/>
    <w:rsid w:val="002D45D4"/>
    <w:rsid w:val="002D50E5"/>
    <w:rsid w:val="002D55A2"/>
    <w:rsid w:val="002D5681"/>
    <w:rsid w:val="002E0732"/>
    <w:rsid w:val="002E0C97"/>
    <w:rsid w:val="002E1B46"/>
    <w:rsid w:val="002E2EEA"/>
    <w:rsid w:val="002E53C0"/>
    <w:rsid w:val="002E6DD7"/>
    <w:rsid w:val="002F1B20"/>
    <w:rsid w:val="002F7154"/>
    <w:rsid w:val="00301D98"/>
    <w:rsid w:val="00305122"/>
    <w:rsid w:val="00305147"/>
    <w:rsid w:val="00306183"/>
    <w:rsid w:val="00306CCE"/>
    <w:rsid w:val="00306F04"/>
    <w:rsid w:val="0031112B"/>
    <w:rsid w:val="00311294"/>
    <w:rsid w:val="00312405"/>
    <w:rsid w:val="003129FB"/>
    <w:rsid w:val="0031748B"/>
    <w:rsid w:val="003204EB"/>
    <w:rsid w:val="00320836"/>
    <w:rsid w:val="0032141A"/>
    <w:rsid w:val="003216CF"/>
    <w:rsid w:val="00321EA6"/>
    <w:rsid w:val="003221D9"/>
    <w:rsid w:val="00323A8A"/>
    <w:rsid w:val="00323B45"/>
    <w:rsid w:val="00325699"/>
    <w:rsid w:val="00325ED7"/>
    <w:rsid w:val="0033128C"/>
    <w:rsid w:val="00332ABC"/>
    <w:rsid w:val="00333F62"/>
    <w:rsid w:val="0033422D"/>
    <w:rsid w:val="00335765"/>
    <w:rsid w:val="00335836"/>
    <w:rsid w:val="00340424"/>
    <w:rsid w:val="003412E2"/>
    <w:rsid w:val="00345702"/>
    <w:rsid w:val="003460D4"/>
    <w:rsid w:val="00352115"/>
    <w:rsid w:val="003521FB"/>
    <w:rsid w:val="003533D7"/>
    <w:rsid w:val="00356C29"/>
    <w:rsid w:val="00360F9C"/>
    <w:rsid w:val="00361164"/>
    <w:rsid w:val="00362D52"/>
    <w:rsid w:val="003630DC"/>
    <w:rsid w:val="0036438A"/>
    <w:rsid w:val="00367641"/>
    <w:rsid w:val="003742B0"/>
    <w:rsid w:val="003745AA"/>
    <w:rsid w:val="00375F76"/>
    <w:rsid w:val="00377B70"/>
    <w:rsid w:val="003807FA"/>
    <w:rsid w:val="00381096"/>
    <w:rsid w:val="0038191D"/>
    <w:rsid w:val="00381C8F"/>
    <w:rsid w:val="00381F8D"/>
    <w:rsid w:val="00382F68"/>
    <w:rsid w:val="00382FA4"/>
    <w:rsid w:val="00383A05"/>
    <w:rsid w:val="00383CE9"/>
    <w:rsid w:val="00385F9F"/>
    <w:rsid w:val="003876E7"/>
    <w:rsid w:val="00387724"/>
    <w:rsid w:val="00387EA2"/>
    <w:rsid w:val="0039090A"/>
    <w:rsid w:val="00393F33"/>
    <w:rsid w:val="003948B6"/>
    <w:rsid w:val="0039500D"/>
    <w:rsid w:val="00396595"/>
    <w:rsid w:val="003965CE"/>
    <w:rsid w:val="00396930"/>
    <w:rsid w:val="003A26AC"/>
    <w:rsid w:val="003A2EEB"/>
    <w:rsid w:val="003A4134"/>
    <w:rsid w:val="003B0043"/>
    <w:rsid w:val="003B1882"/>
    <w:rsid w:val="003B4EC5"/>
    <w:rsid w:val="003B5E5E"/>
    <w:rsid w:val="003C0D76"/>
    <w:rsid w:val="003C0E1A"/>
    <w:rsid w:val="003C0FE8"/>
    <w:rsid w:val="003C12CD"/>
    <w:rsid w:val="003C4630"/>
    <w:rsid w:val="003C5554"/>
    <w:rsid w:val="003C5A5F"/>
    <w:rsid w:val="003C7263"/>
    <w:rsid w:val="003C7769"/>
    <w:rsid w:val="003D0BDF"/>
    <w:rsid w:val="003D0F64"/>
    <w:rsid w:val="003D56F5"/>
    <w:rsid w:val="003D573F"/>
    <w:rsid w:val="003D5FC1"/>
    <w:rsid w:val="003D67F6"/>
    <w:rsid w:val="003E1913"/>
    <w:rsid w:val="003E4D92"/>
    <w:rsid w:val="003E6668"/>
    <w:rsid w:val="003F0FF8"/>
    <w:rsid w:val="003F1D65"/>
    <w:rsid w:val="003F1EE1"/>
    <w:rsid w:val="003F3997"/>
    <w:rsid w:val="003F3D92"/>
    <w:rsid w:val="003F4B3B"/>
    <w:rsid w:val="003F4BB3"/>
    <w:rsid w:val="003F4E9E"/>
    <w:rsid w:val="003F5D2F"/>
    <w:rsid w:val="0040031B"/>
    <w:rsid w:val="004004BB"/>
    <w:rsid w:val="00403503"/>
    <w:rsid w:val="00412F78"/>
    <w:rsid w:val="00413978"/>
    <w:rsid w:val="00414980"/>
    <w:rsid w:val="004154CB"/>
    <w:rsid w:val="00417485"/>
    <w:rsid w:val="0041782C"/>
    <w:rsid w:val="00417B51"/>
    <w:rsid w:val="00417C96"/>
    <w:rsid w:val="00426269"/>
    <w:rsid w:val="00426316"/>
    <w:rsid w:val="00427930"/>
    <w:rsid w:val="004322F8"/>
    <w:rsid w:val="00434906"/>
    <w:rsid w:val="004353E3"/>
    <w:rsid w:val="004356AE"/>
    <w:rsid w:val="0043689C"/>
    <w:rsid w:val="00436C60"/>
    <w:rsid w:val="00437CE2"/>
    <w:rsid w:val="004403AC"/>
    <w:rsid w:val="00440458"/>
    <w:rsid w:val="00440908"/>
    <w:rsid w:val="004416C3"/>
    <w:rsid w:val="00442F3A"/>
    <w:rsid w:val="00445427"/>
    <w:rsid w:val="00446DFA"/>
    <w:rsid w:val="00447ED6"/>
    <w:rsid w:val="00450D0B"/>
    <w:rsid w:val="0045247D"/>
    <w:rsid w:val="0045352C"/>
    <w:rsid w:val="0045439D"/>
    <w:rsid w:val="0045449A"/>
    <w:rsid w:val="00456FB2"/>
    <w:rsid w:val="00460358"/>
    <w:rsid w:val="00463B80"/>
    <w:rsid w:val="004645E8"/>
    <w:rsid w:val="004671F1"/>
    <w:rsid w:val="00467BD5"/>
    <w:rsid w:val="00470A1E"/>
    <w:rsid w:val="00472AC0"/>
    <w:rsid w:val="0047317D"/>
    <w:rsid w:val="004734F8"/>
    <w:rsid w:val="00473ABA"/>
    <w:rsid w:val="00474DCE"/>
    <w:rsid w:val="0047525B"/>
    <w:rsid w:val="00475480"/>
    <w:rsid w:val="0047581A"/>
    <w:rsid w:val="004812E0"/>
    <w:rsid w:val="00481732"/>
    <w:rsid w:val="0048261F"/>
    <w:rsid w:val="00482B6D"/>
    <w:rsid w:val="00482EDD"/>
    <w:rsid w:val="00483229"/>
    <w:rsid w:val="00485BFA"/>
    <w:rsid w:val="004879E3"/>
    <w:rsid w:val="004904C6"/>
    <w:rsid w:val="004937CD"/>
    <w:rsid w:val="004938D2"/>
    <w:rsid w:val="00493EAF"/>
    <w:rsid w:val="00494799"/>
    <w:rsid w:val="004950DE"/>
    <w:rsid w:val="00497092"/>
    <w:rsid w:val="004A0DD6"/>
    <w:rsid w:val="004A2628"/>
    <w:rsid w:val="004A5308"/>
    <w:rsid w:val="004A57D8"/>
    <w:rsid w:val="004A57DE"/>
    <w:rsid w:val="004A6DD9"/>
    <w:rsid w:val="004B1696"/>
    <w:rsid w:val="004B2965"/>
    <w:rsid w:val="004B3973"/>
    <w:rsid w:val="004B4963"/>
    <w:rsid w:val="004B6415"/>
    <w:rsid w:val="004C3494"/>
    <w:rsid w:val="004C42ED"/>
    <w:rsid w:val="004C5562"/>
    <w:rsid w:val="004C57D6"/>
    <w:rsid w:val="004C5F8F"/>
    <w:rsid w:val="004D1A4E"/>
    <w:rsid w:val="004D2A92"/>
    <w:rsid w:val="004D2EB6"/>
    <w:rsid w:val="004D7DCC"/>
    <w:rsid w:val="004E007B"/>
    <w:rsid w:val="004E070F"/>
    <w:rsid w:val="004E10FA"/>
    <w:rsid w:val="004E1167"/>
    <w:rsid w:val="004E27DD"/>
    <w:rsid w:val="004E2D4E"/>
    <w:rsid w:val="004E3DA5"/>
    <w:rsid w:val="004E482C"/>
    <w:rsid w:val="004E4E75"/>
    <w:rsid w:val="004E5982"/>
    <w:rsid w:val="004E65EA"/>
    <w:rsid w:val="004E6BD3"/>
    <w:rsid w:val="004E6C01"/>
    <w:rsid w:val="004F13E1"/>
    <w:rsid w:val="004F1521"/>
    <w:rsid w:val="004F2134"/>
    <w:rsid w:val="004F3C93"/>
    <w:rsid w:val="004F70F0"/>
    <w:rsid w:val="0050005D"/>
    <w:rsid w:val="005003C4"/>
    <w:rsid w:val="00500ED1"/>
    <w:rsid w:val="0050107D"/>
    <w:rsid w:val="00510F1F"/>
    <w:rsid w:val="00511353"/>
    <w:rsid w:val="00511A38"/>
    <w:rsid w:val="00513026"/>
    <w:rsid w:val="005131D4"/>
    <w:rsid w:val="005134A9"/>
    <w:rsid w:val="00516115"/>
    <w:rsid w:val="005166DD"/>
    <w:rsid w:val="00517356"/>
    <w:rsid w:val="005204ED"/>
    <w:rsid w:val="005208ED"/>
    <w:rsid w:val="0052353F"/>
    <w:rsid w:val="005258FF"/>
    <w:rsid w:val="0053013B"/>
    <w:rsid w:val="00532661"/>
    <w:rsid w:val="00532C2D"/>
    <w:rsid w:val="00534CDB"/>
    <w:rsid w:val="005355ED"/>
    <w:rsid w:val="00536B10"/>
    <w:rsid w:val="005371AA"/>
    <w:rsid w:val="005401C7"/>
    <w:rsid w:val="00545AED"/>
    <w:rsid w:val="00546670"/>
    <w:rsid w:val="005477FE"/>
    <w:rsid w:val="0055264D"/>
    <w:rsid w:val="005529C0"/>
    <w:rsid w:val="00552AD3"/>
    <w:rsid w:val="00556AF1"/>
    <w:rsid w:val="0055794F"/>
    <w:rsid w:val="00557B0B"/>
    <w:rsid w:val="00563111"/>
    <w:rsid w:val="00565A15"/>
    <w:rsid w:val="005666D0"/>
    <w:rsid w:val="00566BD0"/>
    <w:rsid w:val="005721E6"/>
    <w:rsid w:val="00572872"/>
    <w:rsid w:val="005732C9"/>
    <w:rsid w:val="00573D2C"/>
    <w:rsid w:val="0057742D"/>
    <w:rsid w:val="00581260"/>
    <w:rsid w:val="0058132B"/>
    <w:rsid w:val="0058337E"/>
    <w:rsid w:val="00583CDA"/>
    <w:rsid w:val="00587996"/>
    <w:rsid w:val="0059161E"/>
    <w:rsid w:val="00591B37"/>
    <w:rsid w:val="00595863"/>
    <w:rsid w:val="00595F6D"/>
    <w:rsid w:val="00597F0E"/>
    <w:rsid w:val="005A0099"/>
    <w:rsid w:val="005A3C2D"/>
    <w:rsid w:val="005A41E4"/>
    <w:rsid w:val="005B21BD"/>
    <w:rsid w:val="005B7BE8"/>
    <w:rsid w:val="005C0A4A"/>
    <w:rsid w:val="005D11E2"/>
    <w:rsid w:val="005D2D73"/>
    <w:rsid w:val="005D2E0F"/>
    <w:rsid w:val="005D68D3"/>
    <w:rsid w:val="005E2225"/>
    <w:rsid w:val="005E5122"/>
    <w:rsid w:val="005E5CC5"/>
    <w:rsid w:val="005E610F"/>
    <w:rsid w:val="005F1A05"/>
    <w:rsid w:val="005F5733"/>
    <w:rsid w:val="005F5969"/>
    <w:rsid w:val="005F6AD0"/>
    <w:rsid w:val="0060087A"/>
    <w:rsid w:val="006033DD"/>
    <w:rsid w:val="006059ED"/>
    <w:rsid w:val="0061042D"/>
    <w:rsid w:val="0061225A"/>
    <w:rsid w:val="00612DDF"/>
    <w:rsid w:val="0061625E"/>
    <w:rsid w:val="00616EDD"/>
    <w:rsid w:val="00624EC5"/>
    <w:rsid w:val="00627FCE"/>
    <w:rsid w:val="00632153"/>
    <w:rsid w:val="00632743"/>
    <w:rsid w:val="00633F9D"/>
    <w:rsid w:val="00634C56"/>
    <w:rsid w:val="00634D11"/>
    <w:rsid w:val="006360AA"/>
    <w:rsid w:val="00636FA9"/>
    <w:rsid w:val="006403D4"/>
    <w:rsid w:val="00642855"/>
    <w:rsid w:val="00643F20"/>
    <w:rsid w:val="00644B18"/>
    <w:rsid w:val="006450C2"/>
    <w:rsid w:val="0064592F"/>
    <w:rsid w:val="006523AC"/>
    <w:rsid w:val="00656EC4"/>
    <w:rsid w:val="0066113E"/>
    <w:rsid w:val="006645BB"/>
    <w:rsid w:val="0066500E"/>
    <w:rsid w:val="0066641F"/>
    <w:rsid w:val="00667962"/>
    <w:rsid w:val="00672317"/>
    <w:rsid w:val="00673ADD"/>
    <w:rsid w:val="00675C30"/>
    <w:rsid w:val="00677E37"/>
    <w:rsid w:val="006802D3"/>
    <w:rsid w:val="006849DD"/>
    <w:rsid w:val="00684DE9"/>
    <w:rsid w:val="00685657"/>
    <w:rsid w:val="0069157C"/>
    <w:rsid w:val="0069290F"/>
    <w:rsid w:val="006934D3"/>
    <w:rsid w:val="0069653D"/>
    <w:rsid w:val="006A02F3"/>
    <w:rsid w:val="006A2440"/>
    <w:rsid w:val="006A2D0B"/>
    <w:rsid w:val="006A3081"/>
    <w:rsid w:val="006A65C5"/>
    <w:rsid w:val="006A7588"/>
    <w:rsid w:val="006A7D10"/>
    <w:rsid w:val="006A7F89"/>
    <w:rsid w:val="006B037F"/>
    <w:rsid w:val="006B0679"/>
    <w:rsid w:val="006B2956"/>
    <w:rsid w:val="006B33FF"/>
    <w:rsid w:val="006B44A4"/>
    <w:rsid w:val="006C2B82"/>
    <w:rsid w:val="006C2CD6"/>
    <w:rsid w:val="006C3B56"/>
    <w:rsid w:val="006C5FF0"/>
    <w:rsid w:val="006C71B5"/>
    <w:rsid w:val="006D03C3"/>
    <w:rsid w:val="006D398C"/>
    <w:rsid w:val="006D3A0B"/>
    <w:rsid w:val="006D557A"/>
    <w:rsid w:val="006D5E0E"/>
    <w:rsid w:val="006D600C"/>
    <w:rsid w:val="006E0895"/>
    <w:rsid w:val="006E0D78"/>
    <w:rsid w:val="006E58D6"/>
    <w:rsid w:val="006E64AE"/>
    <w:rsid w:val="006E712E"/>
    <w:rsid w:val="006E7DBE"/>
    <w:rsid w:val="006F29D1"/>
    <w:rsid w:val="006F2BAE"/>
    <w:rsid w:val="006F4513"/>
    <w:rsid w:val="006F6E61"/>
    <w:rsid w:val="006F79C6"/>
    <w:rsid w:val="007009EA"/>
    <w:rsid w:val="007028C5"/>
    <w:rsid w:val="007073F0"/>
    <w:rsid w:val="007100AA"/>
    <w:rsid w:val="00716598"/>
    <w:rsid w:val="00716F4C"/>
    <w:rsid w:val="00717A28"/>
    <w:rsid w:val="00721180"/>
    <w:rsid w:val="00721220"/>
    <w:rsid w:val="007213C3"/>
    <w:rsid w:val="0072359D"/>
    <w:rsid w:val="00723CA5"/>
    <w:rsid w:val="0073163F"/>
    <w:rsid w:val="007320AA"/>
    <w:rsid w:val="00732906"/>
    <w:rsid w:val="0074066A"/>
    <w:rsid w:val="00742970"/>
    <w:rsid w:val="00742BED"/>
    <w:rsid w:val="00743F68"/>
    <w:rsid w:val="0074499E"/>
    <w:rsid w:val="00746862"/>
    <w:rsid w:val="00746B62"/>
    <w:rsid w:val="007512C1"/>
    <w:rsid w:val="00752246"/>
    <w:rsid w:val="00753C68"/>
    <w:rsid w:val="00756446"/>
    <w:rsid w:val="00756536"/>
    <w:rsid w:val="007617AA"/>
    <w:rsid w:val="00765781"/>
    <w:rsid w:val="007666BC"/>
    <w:rsid w:val="007666C8"/>
    <w:rsid w:val="007722D5"/>
    <w:rsid w:val="0077632C"/>
    <w:rsid w:val="00777AFB"/>
    <w:rsid w:val="00777B57"/>
    <w:rsid w:val="00777EAB"/>
    <w:rsid w:val="0078061A"/>
    <w:rsid w:val="007815B9"/>
    <w:rsid w:val="007826D5"/>
    <w:rsid w:val="007837E4"/>
    <w:rsid w:val="00783B2D"/>
    <w:rsid w:val="00785A78"/>
    <w:rsid w:val="00796437"/>
    <w:rsid w:val="007A1913"/>
    <w:rsid w:val="007A3A4A"/>
    <w:rsid w:val="007A7994"/>
    <w:rsid w:val="007B07C6"/>
    <w:rsid w:val="007B0FC5"/>
    <w:rsid w:val="007B3487"/>
    <w:rsid w:val="007B5320"/>
    <w:rsid w:val="007B5631"/>
    <w:rsid w:val="007B6B61"/>
    <w:rsid w:val="007C0386"/>
    <w:rsid w:val="007C0629"/>
    <w:rsid w:val="007C075F"/>
    <w:rsid w:val="007C195B"/>
    <w:rsid w:val="007C3C3E"/>
    <w:rsid w:val="007C50DB"/>
    <w:rsid w:val="007C63FB"/>
    <w:rsid w:val="007C6E71"/>
    <w:rsid w:val="007C7C82"/>
    <w:rsid w:val="007D0F85"/>
    <w:rsid w:val="007D0FAD"/>
    <w:rsid w:val="007D1A7D"/>
    <w:rsid w:val="007D1B8F"/>
    <w:rsid w:val="007D1C6C"/>
    <w:rsid w:val="007D3C68"/>
    <w:rsid w:val="007D404A"/>
    <w:rsid w:val="007D5269"/>
    <w:rsid w:val="007D5440"/>
    <w:rsid w:val="007D5723"/>
    <w:rsid w:val="007D5882"/>
    <w:rsid w:val="007D7B7A"/>
    <w:rsid w:val="007E192C"/>
    <w:rsid w:val="007E3A16"/>
    <w:rsid w:val="007E3BE0"/>
    <w:rsid w:val="007F052F"/>
    <w:rsid w:val="007F0D15"/>
    <w:rsid w:val="007F14CD"/>
    <w:rsid w:val="007F16AE"/>
    <w:rsid w:val="007F1882"/>
    <w:rsid w:val="007F3CF5"/>
    <w:rsid w:val="007F49C1"/>
    <w:rsid w:val="007F5BB5"/>
    <w:rsid w:val="007F605F"/>
    <w:rsid w:val="007F6643"/>
    <w:rsid w:val="008010E0"/>
    <w:rsid w:val="00801D31"/>
    <w:rsid w:val="00801F11"/>
    <w:rsid w:val="00803C9D"/>
    <w:rsid w:val="00804323"/>
    <w:rsid w:val="00805855"/>
    <w:rsid w:val="0080590C"/>
    <w:rsid w:val="00806AE3"/>
    <w:rsid w:val="00810A6A"/>
    <w:rsid w:val="008127C3"/>
    <w:rsid w:val="00812C3C"/>
    <w:rsid w:val="0082019A"/>
    <w:rsid w:val="00820E01"/>
    <w:rsid w:val="008268C8"/>
    <w:rsid w:val="008274A4"/>
    <w:rsid w:val="00827980"/>
    <w:rsid w:val="0083032F"/>
    <w:rsid w:val="00830C30"/>
    <w:rsid w:val="0083439E"/>
    <w:rsid w:val="008348F8"/>
    <w:rsid w:val="008355AF"/>
    <w:rsid w:val="008372A8"/>
    <w:rsid w:val="008429BD"/>
    <w:rsid w:val="00844FFB"/>
    <w:rsid w:val="00845472"/>
    <w:rsid w:val="0084599E"/>
    <w:rsid w:val="0085196F"/>
    <w:rsid w:val="0085410F"/>
    <w:rsid w:val="00855B6C"/>
    <w:rsid w:val="00856DE7"/>
    <w:rsid w:val="008571F9"/>
    <w:rsid w:val="00862130"/>
    <w:rsid w:val="00870C8C"/>
    <w:rsid w:val="00871026"/>
    <w:rsid w:val="0087121A"/>
    <w:rsid w:val="0087198F"/>
    <w:rsid w:val="00875011"/>
    <w:rsid w:val="0087508B"/>
    <w:rsid w:val="00875380"/>
    <w:rsid w:val="00881ACF"/>
    <w:rsid w:val="00883579"/>
    <w:rsid w:val="00883994"/>
    <w:rsid w:val="00883F27"/>
    <w:rsid w:val="00887CF7"/>
    <w:rsid w:val="008906DC"/>
    <w:rsid w:val="0089170C"/>
    <w:rsid w:val="00893877"/>
    <w:rsid w:val="00896D79"/>
    <w:rsid w:val="0089729E"/>
    <w:rsid w:val="008A0AFB"/>
    <w:rsid w:val="008A1BF3"/>
    <w:rsid w:val="008A4D37"/>
    <w:rsid w:val="008A51BE"/>
    <w:rsid w:val="008A7615"/>
    <w:rsid w:val="008B04D8"/>
    <w:rsid w:val="008B0871"/>
    <w:rsid w:val="008B2E71"/>
    <w:rsid w:val="008B3F5A"/>
    <w:rsid w:val="008B59F3"/>
    <w:rsid w:val="008B5FC2"/>
    <w:rsid w:val="008C0504"/>
    <w:rsid w:val="008C0FC3"/>
    <w:rsid w:val="008C589C"/>
    <w:rsid w:val="008C70C8"/>
    <w:rsid w:val="008D1419"/>
    <w:rsid w:val="008D1563"/>
    <w:rsid w:val="008D15AA"/>
    <w:rsid w:val="008D690C"/>
    <w:rsid w:val="008D6FB2"/>
    <w:rsid w:val="008D73EE"/>
    <w:rsid w:val="008E1121"/>
    <w:rsid w:val="008E3D9B"/>
    <w:rsid w:val="008E7AEB"/>
    <w:rsid w:val="008E7FC9"/>
    <w:rsid w:val="008F136A"/>
    <w:rsid w:val="008F4132"/>
    <w:rsid w:val="008F7B99"/>
    <w:rsid w:val="00902096"/>
    <w:rsid w:val="009135C3"/>
    <w:rsid w:val="0091441E"/>
    <w:rsid w:val="00916071"/>
    <w:rsid w:val="009174A3"/>
    <w:rsid w:val="00917F29"/>
    <w:rsid w:val="00920FEE"/>
    <w:rsid w:val="0092414B"/>
    <w:rsid w:val="00924F86"/>
    <w:rsid w:val="009326D5"/>
    <w:rsid w:val="00933A17"/>
    <w:rsid w:val="00934C5B"/>
    <w:rsid w:val="00937E92"/>
    <w:rsid w:val="00940D8F"/>
    <w:rsid w:val="00944B7E"/>
    <w:rsid w:val="00945B1E"/>
    <w:rsid w:val="00946703"/>
    <w:rsid w:val="00950022"/>
    <w:rsid w:val="00952F92"/>
    <w:rsid w:val="00954007"/>
    <w:rsid w:val="009542EF"/>
    <w:rsid w:val="00954FDB"/>
    <w:rsid w:val="00955511"/>
    <w:rsid w:val="0095643A"/>
    <w:rsid w:val="00956849"/>
    <w:rsid w:val="00957172"/>
    <w:rsid w:val="009627B0"/>
    <w:rsid w:val="00963400"/>
    <w:rsid w:val="0096685B"/>
    <w:rsid w:val="00975361"/>
    <w:rsid w:val="00975F95"/>
    <w:rsid w:val="00982F40"/>
    <w:rsid w:val="0098461F"/>
    <w:rsid w:val="00984995"/>
    <w:rsid w:val="00984AE3"/>
    <w:rsid w:val="00987519"/>
    <w:rsid w:val="00990DE6"/>
    <w:rsid w:val="00991A51"/>
    <w:rsid w:val="00995606"/>
    <w:rsid w:val="009958D8"/>
    <w:rsid w:val="009962CF"/>
    <w:rsid w:val="00997DFC"/>
    <w:rsid w:val="009A076E"/>
    <w:rsid w:val="009A32E8"/>
    <w:rsid w:val="009A3C37"/>
    <w:rsid w:val="009A3E3F"/>
    <w:rsid w:val="009A414B"/>
    <w:rsid w:val="009B12F3"/>
    <w:rsid w:val="009B2177"/>
    <w:rsid w:val="009B300C"/>
    <w:rsid w:val="009B4A10"/>
    <w:rsid w:val="009B6BEA"/>
    <w:rsid w:val="009C0EBF"/>
    <w:rsid w:val="009C21A0"/>
    <w:rsid w:val="009C515B"/>
    <w:rsid w:val="009C5542"/>
    <w:rsid w:val="009D52A0"/>
    <w:rsid w:val="009D774F"/>
    <w:rsid w:val="009D794B"/>
    <w:rsid w:val="009E0976"/>
    <w:rsid w:val="009E12AA"/>
    <w:rsid w:val="009E2E46"/>
    <w:rsid w:val="009E61CD"/>
    <w:rsid w:val="009E621E"/>
    <w:rsid w:val="009E6E55"/>
    <w:rsid w:val="009E6EFE"/>
    <w:rsid w:val="009F2511"/>
    <w:rsid w:val="009F28AF"/>
    <w:rsid w:val="009F2909"/>
    <w:rsid w:val="009F33F0"/>
    <w:rsid w:val="009F4E5D"/>
    <w:rsid w:val="009F7E2F"/>
    <w:rsid w:val="00A0315D"/>
    <w:rsid w:val="00A05558"/>
    <w:rsid w:val="00A055D0"/>
    <w:rsid w:val="00A0591A"/>
    <w:rsid w:val="00A067B3"/>
    <w:rsid w:val="00A06B52"/>
    <w:rsid w:val="00A06EBD"/>
    <w:rsid w:val="00A0760A"/>
    <w:rsid w:val="00A1191A"/>
    <w:rsid w:val="00A1313A"/>
    <w:rsid w:val="00A14255"/>
    <w:rsid w:val="00A14913"/>
    <w:rsid w:val="00A149FC"/>
    <w:rsid w:val="00A150E7"/>
    <w:rsid w:val="00A16A23"/>
    <w:rsid w:val="00A17944"/>
    <w:rsid w:val="00A17B62"/>
    <w:rsid w:val="00A229F5"/>
    <w:rsid w:val="00A248CB"/>
    <w:rsid w:val="00A328BE"/>
    <w:rsid w:val="00A32F5E"/>
    <w:rsid w:val="00A36D10"/>
    <w:rsid w:val="00A36E97"/>
    <w:rsid w:val="00A42B58"/>
    <w:rsid w:val="00A4618A"/>
    <w:rsid w:val="00A5278F"/>
    <w:rsid w:val="00A546BC"/>
    <w:rsid w:val="00A5703B"/>
    <w:rsid w:val="00A571AA"/>
    <w:rsid w:val="00A61AE1"/>
    <w:rsid w:val="00A62F66"/>
    <w:rsid w:val="00A662E5"/>
    <w:rsid w:val="00A74EB1"/>
    <w:rsid w:val="00A75F30"/>
    <w:rsid w:val="00A80718"/>
    <w:rsid w:val="00A81418"/>
    <w:rsid w:val="00A81795"/>
    <w:rsid w:val="00A82B75"/>
    <w:rsid w:val="00A848C5"/>
    <w:rsid w:val="00A85518"/>
    <w:rsid w:val="00A8651D"/>
    <w:rsid w:val="00A875A3"/>
    <w:rsid w:val="00A91A3F"/>
    <w:rsid w:val="00A9268C"/>
    <w:rsid w:val="00A92B8F"/>
    <w:rsid w:val="00A92E24"/>
    <w:rsid w:val="00AA0163"/>
    <w:rsid w:val="00AA19D2"/>
    <w:rsid w:val="00AA696A"/>
    <w:rsid w:val="00AA6C86"/>
    <w:rsid w:val="00AA7FBF"/>
    <w:rsid w:val="00AB5449"/>
    <w:rsid w:val="00AB68C8"/>
    <w:rsid w:val="00AC0A4E"/>
    <w:rsid w:val="00AC1461"/>
    <w:rsid w:val="00AC2A56"/>
    <w:rsid w:val="00AC4FA3"/>
    <w:rsid w:val="00AC59BA"/>
    <w:rsid w:val="00AC6F4E"/>
    <w:rsid w:val="00AD03C0"/>
    <w:rsid w:val="00AD04FB"/>
    <w:rsid w:val="00AD272D"/>
    <w:rsid w:val="00AD2909"/>
    <w:rsid w:val="00AD2B40"/>
    <w:rsid w:val="00AD39A8"/>
    <w:rsid w:val="00AD3B02"/>
    <w:rsid w:val="00AD4E86"/>
    <w:rsid w:val="00AD5AF5"/>
    <w:rsid w:val="00AE01A2"/>
    <w:rsid w:val="00AE19B9"/>
    <w:rsid w:val="00AE3C5F"/>
    <w:rsid w:val="00AE5C9E"/>
    <w:rsid w:val="00AE6D90"/>
    <w:rsid w:val="00AF1D83"/>
    <w:rsid w:val="00AF2753"/>
    <w:rsid w:val="00AF2823"/>
    <w:rsid w:val="00AF2975"/>
    <w:rsid w:val="00AF352E"/>
    <w:rsid w:val="00AF3D47"/>
    <w:rsid w:val="00AF41B0"/>
    <w:rsid w:val="00AF5316"/>
    <w:rsid w:val="00B00843"/>
    <w:rsid w:val="00B01D46"/>
    <w:rsid w:val="00B044BE"/>
    <w:rsid w:val="00B06ACF"/>
    <w:rsid w:val="00B07623"/>
    <w:rsid w:val="00B12296"/>
    <w:rsid w:val="00B122B6"/>
    <w:rsid w:val="00B131AF"/>
    <w:rsid w:val="00B13BB9"/>
    <w:rsid w:val="00B13ED9"/>
    <w:rsid w:val="00B14A0E"/>
    <w:rsid w:val="00B14F92"/>
    <w:rsid w:val="00B167E8"/>
    <w:rsid w:val="00B17F79"/>
    <w:rsid w:val="00B2279C"/>
    <w:rsid w:val="00B22F2C"/>
    <w:rsid w:val="00B24D06"/>
    <w:rsid w:val="00B24EB5"/>
    <w:rsid w:val="00B25068"/>
    <w:rsid w:val="00B26652"/>
    <w:rsid w:val="00B2724D"/>
    <w:rsid w:val="00B277D3"/>
    <w:rsid w:val="00B30CC9"/>
    <w:rsid w:val="00B314CA"/>
    <w:rsid w:val="00B323CD"/>
    <w:rsid w:val="00B35F69"/>
    <w:rsid w:val="00B36E44"/>
    <w:rsid w:val="00B4142D"/>
    <w:rsid w:val="00B43FDF"/>
    <w:rsid w:val="00B52D6A"/>
    <w:rsid w:val="00B55744"/>
    <w:rsid w:val="00B55C56"/>
    <w:rsid w:val="00B55D3F"/>
    <w:rsid w:val="00B57813"/>
    <w:rsid w:val="00B603FA"/>
    <w:rsid w:val="00B6185F"/>
    <w:rsid w:val="00B641F8"/>
    <w:rsid w:val="00B643DB"/>
    <w:rsid w:val="00B646FE"/>
    <w:rsid w:val="00B658C5"/>
    <w:rsid w:val="00B65FD0"/>
    <w:rsid w:val="00B67AB0"/>
    <w:rsid w:val="00B72E48"/>
    <w:rsid w:val="00B73BD2"/>
    <w:rsid w:val="00B76405"/>
    <w:rsid w:val="00B76F3A"/>
    <w:rsid w:val="00B77540"/>
    <w:rsid w:val="00B82045"/>
    <w:rsid w:val="00B84EB5"/>
    <w:rsid w:val="00B855C9"/>
    <w:rsid w:val="00B903C9"/>
    <w:rsid w:val="00B960A7"/>
    <w:rsid w:val="00BA03E7"/>
    <w:rsid w:val="00BA0970"/>
    <w:rsid w:val="00BA206F"/>
    <w:rsid w:val="00BA31FC"/>
    <w:rsid w:val="00BA3F45"/>
    <w:rsid w:val="00BA4F6E"/>
    <w:rsid w:val="00BA61E5"/>
    <w:rsid w:val="00BA6FA3"/>
    <w:rsid w:val="00BA7C8F"/>
    <w:rsid w:val="00BB21C8"/>
    <w:rsid w:val="00BB3D77"/>
    <w:rsid w:val="00BB55A9"/>
    <w:rsid w:val="00BB71E3"/>
    <w:rsid w:val="00BB75B2"/>
    <w:rsid w:val="00BC0B72"/>
    <w:rsid w:val="00BC1A25"/>
    <w:rsid w:val="00BC1AF7"/>
    <w:rsid w:val="00BC35A6"/>
    <w:rsid w:val="00BC3906"/>
    <w:rsid w:val="00BC44CA"/>
    <w:rsid w:val="00BC455C"/>
    <w:rsid w:val="00BC5A09"/>
    <w:rsid w:val="00BC5CBA"/>
    <w:rsid w:val="00BC69CB"/>
    <w:rsid w:val="00BD0ECE"/>
    <w:rsid w:val="00BD1897"/>
    <w:rsid w:val="00BD3CF5"/>
    <w:rsid w:val="00BD658D"/>
    <w:rsid w:val="00BD6702"/>
    <w:rsid w:val="00BE3485"/>
    <w:rsid w:val="00BE4B76"/>
    <w:rsid w:val="00BE70D6"/>
    <w:rsid w:val="00BF1223"/>
    <w:rsid w:val="00BF1B0E"/>
    <w:rsid w:val="00BF21DF"/>
    <w:rsid w:val="00BF236B"/>
    <w:rsid w:val="00BF2CC5"/>
    <w:rsid w:val="00BF562B"/>
    <w:rsid w:val="00BF6648"/>
    <w:rsid w:val="00BF68F8"/>
    <w:rsid w:val="00BF7360"/>
    <w:rsid w:val="00C00ADE"/>
    <w:rsid w:val="00C01354"/>
    <w:rsid w:val="00C01FF7"/>
    <w:rsid w:val="00C02320"/>
    <w:rsid w:val="00C0426B"/>
    <w:rsid w:val="00C04CFD"/>
    <w:rsid w:val="00C06B23"/>
    <w:rsid w:val="00C14FDC"/>
    <w:rsid w:val="00C15C59"/>
    <w:rsid w:val="00C205B0"/>
    <w:rsid w:val="00C20DDF"/>
    <w:rsid w:val="00C243E7"/>
    <w:rsid w:val="00C26379"/>
    <w:rsid w:val="00C272FC"/>
    <w:rsid w:val="00C27A3A"/>
    <w:rsid w:val="00C3130E"/>
    <w:rsid w:val="00C32C09"/>
    <w:rsid w:val="00C369F6"/>
    <w:rsid w:val="00C3700D"/>
    <w:rsid w:val="00C405C6"/>
    <w:rsid w:val="00C40846"/>
    <w:rsid w:val="00C42AA3"/>
    <w:rsid w:val="00C44C09"/>
    <w:rsid w:val="00C4632D"/>
    <w:rsid w:val="00C47078"/>
    <w:rsid w:val="00C50F74"/>
    <w:rsid w:val="00C53877"/>
    <w:rsid w:val="00C53DA6"/>
    <w:rsid w:val="00C54785"/>
    <w:rsid w:val="00C56422"/>
    <w:rsid w:val="00C568C0"/>
    <w:rsid w:val="00C617E1"/>
    <w:rsid w:val="00C62164"/>
    <w:rsid w:val="00C64FD3"/>
    <w:rsid w:val="00C651C0"/>
    <w:rsid w:val="00C66AC8"/>
    <w:rsid w:val="00C70AAF"/>
    <w:rsid w:val="00C70F00"/>
    <w:rsid w:val="00C71C41"/>
    <w:rsid w:val="00C764D4"/>
    <w:rsid w:val="00C7768C"/>
    <w:rsid w:val="00C839DB"/>
    <w:rsid w:val="00C84754"/>
    <w:rsid w:val="00C84F53"/>
    <w:rsid w:val="00C901B3"/>
    <w:rsid w:val="00C91E49"/>
    <w:rsid w:val="00C92F93"/>
    <w:rsid w:val="00C940C0"/>
    <w:rsid w:val="00CA10FC"/>
    <w:rsid w:val="00CA576A"/>
    <w:rsid w:val="00CA769A"/>
    <w:rsid w:val="00CB1E75"/>
    <w:rsid w:val="00CB2C5E"/>
    <w:rsid w:val="00CB342A"/>
    <w:rsid w:val="00CB49D3"/>
    <w:rsid w:val="00CB6352"/>
    <w:rsid w:val="00CB6E0B"/>
    <w:rsid w:val="00CC151D"/>
    <w:rsid w:val="00CC48E7"/>
    <w:rsid w:val="00CC71BB"/>
    <w:rsid w:val="00CD0922"/>
    <w:rsid w:val="00CD3C25"/>
    <w:rsid w:val="00CD3E01"/>
    <w:rsid w:val="00CD45E6"/>
    <w:rsid w:val="00CD5554"/>
    <w:rsid w:val="00CD6E4E"/>
    <w:rsid w:val="00CD7421"/>
    <w:rsid w:val="00CD7DBB"/>
    <w:rsid w:val="00CE1D92"/>
    <w:rsid w:val="00CE3A72"/>
    <w:rsid w:val="00CF3353"/>
    <w:rsid w:val="00CF33BC"/>
    <w:rsid w:val="00D00C3E"/>
    <w:rsid w:val="00D04CB7"/>
    <w:rsid w:val="00D05650"/>
    <w:rsid w:val="00D07A2B"/>
    <w:rsid w:val="00D07F67"/>
    <w:rsid w:val="00D17C9C"/>
    <w:rsid w:val="00D26D0E"/>
    <w:rsid w:val="00D27DA2"/>
    <w:rsid w:val="00D27FD0"/>
    <w:rsid w:val="00D3003D"/>
    <w:rsid w:val="00D313A1"/>
    <w:rsid w:val="00D32372"/>
    <w:rsid w:val="00D32C1A"/>
    <w:rsid w:val="00D3354A"/>
    <w:rsid w:val="00D33FC6"/>
    <w:rsid w:val="00D34637"/>
    <w:rsid w:val="00D34E2A"/>
    <w:rsid w:val="00D40431"/>
    <w:rsid w:val="00D42780"/>
    <w:rsid w:val="00D437B3"/>
    <w:rsid w:val="00D44E4D"/>
    <w:rsid w:val="00D45801"/>
    <w:rsid w:val="00D46C4A"/>
    <w:rsid w:val="00D46FDD"/>
    <w:rsid w:val="00D53EF5"/>
    <w:rsid w:val="00D5474D"/>
    <w:rsid w:val="00D56DA2"/>
    <w:rsid w:val="00D64DA0"/>
    <w:rsid w:val="00D65680"/>
    <w:rsid w:val="00D67621"/>
    <w:rsid w:val="00D67FA9"/>
    <w:rsid w:val="00D728F6"/>
    <w:rsid w:val="00D7292D"/>
    <w:rsid w:val="00D72F1A"/>
    <w:rsid w:val="00D75588"/>
    <w:rsid w:val="00D75C72"/>
    <w:rsid w:val="00D777CD"/>
    <w:rsid w:val="00D80BD8"/>
    <w:rsid w:val="00D80DEC"/>
    <w:rsid w:val="00D821DE"/>
    <w:rsid w:val="00D84F94"/>
    <w:rsid w:val="00D87D72"/>
    <w:rsid w:val="00D87E97"/>
    <w:rsid w:val="00D9053E"/>
    <w:rsid w:val="00D907A1"/>
    <w:rsid w:val="00D93D1E"/>
    <w:rsid w:val="00D93F6A"/>
    <w:rsid w:val="00D948E2"/>
    <w:rsid w:val="00D95EF4"/>
    <w:rsid w:val="00DA1AA0"/>
    <w:rsid w:val="00DA2AE2"/>
    <w:rsid w:val="00DA321D"/>
    <w:rsid w:val="00DA32BA"/>
    <w:rsid w:val="00DB3C60"/>
    <w:rsid w:val="00DB44A9"/>
    <w:rsid w:val="00DB5E45"/>
    <w:rsid w:val="00DB65B6"/>
    <w:rsid w:val="00DC3504"/>
    <w:rsid w:val="00DC4BD4"/>
    <w:rsid w:val="00DC66B8"/>
    <w:rsid w:val="00DD3C47"/>
    <w:rsid w:val="00DD42FF"/>
    <w:rsid w:val="00DD555F"/>
    <w:rsid w:val="00DE216D"/>
    <w:rsid w:val="00DE45CE"/>
    <w:rsid w:val="00DE5D3D"/>
    <w:rsid w:val="00DE5ECF"/>
    <w:rsid w:val="00DE7137"/>
    <w:rsid w:val="00DF078D"/>
    <w:rsid w:val="00DF0D18"/>
    <w:rsid w:val="00DF1AE7"/>
    <w:rsid w:val="00DF24D3"/>
    <w:rsid w:val="00DF2870"/>
    <w:rsid w:val="00DF3BBF"/>
    <w:rsid w:val="00DF3D08"/>
    <w:rsid w:val="00DF4154"/>
    <w:rsid w:val="00DF4353"/>
    <w:rsid w:val="00DF4A19"/>
    <w:rsid w:val="00DF5F7B"/>
    <w:rsid w:val="00DF7F59"/>
    <w:rsid w:val="00E007A8"/>
    <w:rsid w:val="00E00982"/>
    <w:rsid w:val="00E01F1E"/>
    <w:rsid w:val="00E048C1"/>
    <w:rsid w:val="00E04B1A"/>
    <w:rsid w:val="00E05997"/>
    <w:rsid w:val="00E07E31"/>
    <w:rsid w:val="00E10943"/>
    <w:rsid w:val="00E13526"/>
    <w:rsid w:val="00E15C13"/>
    <w:rsid w:val="00E165E4"/>
    <w:rsid w:val="00E17106"/>
    <w:rsid w:val="00E226FC"/>
    <w:rsid w:val="00E237C4"/>
    <w:rsid w:val="00E24D58"/>
    <w:rsid w:val="00E24D9F"/>
    <w:rsid w:val="00E259C3"/>
    <w:rsid w:val="00E25B58"/>
    <w:rsid w:val="00E2693A"/>
    <w:rsid w:val="00E273AB"/>
    <w:rsid w:val="00E3089E"/>
    <w:rsid w:val="00E37487"/>
    <w:rsid w:val="00E450CC"/>
    <w:rsid w:val="00E45B0F"/>
    <w:rsid w:val="00E45B8D"/>
    <w:rsid w:val="00E45FE1"/>
    <w:rsid w:val="00E46CF2"/>
    <w:rsid w:val="00E47CEB"/>
    <w:rsid w:val="00E532AA"/>
    <w:rsid w:val="00E53C45"/>
    <w:rsid w:val="00E576D6"/>
    <w:rsid w:val="00E6003C"/>
    <w:rsid w:val="00E63463"/>
    <w:rsid w:val="00E639F6"/>
    <w:rsid w:val="00E63A56"/>
    <w:rsid w:val="00E63DAA"/>
    <w:rsid w:val="00E67C33"/>
    <w:rsid w:val="00E70077"/>
    <w:rsid w:val="00E70536"/>
    <w:rsid w:val="00E74FB6"/>
    <w:rsid w:val="00E754EE"/>
    <w:rsid w:val="00E81971"/>
    <w:rsid w:val="00E83839"/>
    <w:rsid w:val="00E8485C"/>
    <w:rsid w:val="00E855B8"/>
    <w:rsid w:val="00E855CF"/>
    <w:rsid w:val="00E901D8"/>
    <w:rsid w:val="00E90B02"/>
    <w:rsid w:val="00E90D7B"/>
    <w:rsid w:val="00E924B6"/>
    <w:rsid w:val="00E9491C"/>
    <w:rsid w:val="00E95031"/>
    <w:rsid w:val="00E952C6"/>
    <w:rsid w:val="00E9702D"/>
    <w:rsid w:val="00E97BEE"/>
    <w:rsid w:val="00EA3DC8"/>
    <w:rsid w:val="00EA59BB"/>
    <w:rsid w:val="00EA6EE1"/>
    <w:rsid w:val="00EB027A"/>
    <w:rsid w:val="00EB359B"/>
    <w:rsid w:val="00EB41A0"/>
    <w:rsid w:val="00EB69F8"/>
    <w:rsid w:val="00EB73EE"/>
    <w:rsid w:val="00EC18D4"/>
    <w:rsid w:val="00EC1FA7"/>
    <w:rsid w:val="00EC2816"/>
    <w:rsid w:val="00EC2D42"/>
    <w:rsid w:val="00EC73B9"/>
    <w:rsid w:val="00ED015A"/>
    <w:rsid w:val="00ED030D"/>
    <w:rsid w:val="00ED05D4"/>
    <w:rsid w:val="00ED1626"/>
    <w:rsid w:val="00ED2EC9"/>
    <w:rsid w:val="00EE213D"/>
    <w:rsid w:val="00EE25BD"/>
    <w:rsid w:val="00EE2F7A"/>
    <w:rsid w:val="00EE5965"/>
    <w:rsid w:val="00EE5F4D"/>
    <w:rsid w:val="00EE6201"/>
    <w:rsid w:val="00EE7CD8"/>
    <w:rsid w:val="00EF039D"/>
    <w:rsid w:val="00EF0429"/>
    <w:rsid w:val="00EF0981"/>
    <w:rsid w:val="00EF36E0"/>
    <w:rsid w:val="00EF4725"/>
    <w:rsid w:val="00EF5157"/>
    <w:rsid w:val="00F017A9"/>
    <w:rsid w:val="00F01DA5"/>
    <w:rsid w:val="00F024EE"/>
    <w:rsid w:val="00F03B25"/>
    <w:rsid w:val="00F041FE"/>
    <w:rsid w:val="00F11D85"/>
    <w:rsid w:val="00F1370E"/>
    <w:rsid w:val="00F1431F"/>
    <w:rsid w:val="00F1438A"/>
    <w:rsid w:val="00F148B5"/>
    <w:rsid w:val="00F17473"/>
    <w:rsid w:val="00F20D26"/>
    <w:rsid w:val="00F22B99"/>
    <w:rsid w:val="00F23026"/>
    <w:rsid w:val="00F23E22"/>
    <w:rsid w:val="00F249DF"/>
    <w:rsid w:val="00F25665"/>
    <w:rsid w:val="00F2603D"/>
    <w:rsid w:val="00F26BF0"/>
    <w:rsid w:val="00F27122"/>
    <w:rsid w:val="00F31A91"/>
    <w:rsid w:val="00F34AA4"/>
    <w:rsid w:val="00F358DD"/>
    <w:rsid w:val="00F40494"/>
    <w:rsid w:val="00F40730"/>
    <w:rsid w:val="00F41250"/>
    <w:rsid w:val="00F41844"/>
    <w:rsid w:val="00F41B3D"/>
    <w:rsid w:val="00F42C9C"/>
    <w:rsid w:val="00F466ED"/>
    <w:rsid w:val="00F46F0B"/>
    <w:rsid w:val="00F4792B"/>
    <w:rsid w:val="00F52179"/>
    <w:rsid w:val="00F524D5"/>
    <w:rsid w:val="00F568D6"/>
    <w:rsid w:val="00F574FB"/>
    <w:rsid w:val="00F60882"/>
    <w:rsid w:val="00F65B43"/>
    <w:rsid w:val="00F67633"/>
    <w:rsid w:val="00F717C6"/>
    <w:rsid w:val="00F725A9"/>
    <w:rsid w:val="00F727A9"/>
    <w:rsid w:val="00F73AFC"/>
    <w:rsid w:val="00F818DD"/>
    <w:rsid w:val="00F824CE"/>
    <w:rsid w:val="00F82CEF"/>
    <w:rsid w:val="00F83EA8"/>
    <w:rsid w:val="00F84FEB"/>
    <w:rsid w:val="00F87FA1"/>
    <w:rsid w:val="00F91C14"/>
    <w:rsid w:val="00FA0A4E"/>
    <w:rsid w:val="00FA291A"/>
    <w:rsid w:val="00FA47D0"/>
    <w:rsid w:val="00FA54C3"/>
    <w:rsid w:val="00FA7E57"/>
    <w:rsid w:val="00FB13C4"/>
    <w:rsid w:val="00FB2C25"/>
    <w:rsid w:val="00FB3317"/>
    <w:rsid w:val="00FB440C"/>
    <w:rsid w:val="00FB4C80"/>
    <w:rsid w:val="00FB4F66"/>
    <w:rsid w:val="00FB5A28"/>
    <w:rsid w:val="00FC275C"/>
    <w:rsid w:val="00FC5472"/>
    <w:rsid w:val="00FD04EC"/>
    <w:rsid w:val="00FD1418"/>
    <w:rsid w:val="00FD15D7"/>
    <w:rsid w:val="00FD1C5B"/>
    <w:rsid w:val="00FD3A8B"/>
    <w:rsid w:val="00FD3CD8"/>
    <w:rsid w:val="00FD5E76"/>
    <w:rsid w:val="00FD755E"/>
    <w:rsid w:val="00FD7C67"/>
    <w:rsid w:val="00FE0B7E"/>
    <w:rsid w:val="00FE3EDD"/>
    <w:rsid w:val="00FE57F1"/>
    <w:rsid w:val="00FE68B5"/>
    <w:rsid w:val="00FE69B8"/>
    <w:rsid w:val="00FE6E46"/>
    <w:rsid w:val="00FE7864"/>
    <w:rsid w:val="00FF2945"/>
    <w:rsid w:val="00FF29EC"/>
    <w:rsid w:val="00FF3F34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0CBE4"/>
  <w15:docId w15:val="{93A700C3-F811-4667-B842-7C26E24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2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412E2"/>
    <w:pPr>
      <w:keepNext/>
      <w:spacing w:before="120"/>
      <w:jc w:val="both"/>
      <w:outlineLvl w:val="0"/>
    </w:pPr>
    <w:rPr>
      <w:b/>
      <w:bCs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412E2"/>
    <w:pPr>
      <w:keepNext/>
      <w:spacing w:before="12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412E2"/>
    <w:pPr>
      <w:keepNext/>
      <w:spacing w:before="120"/>
      <w:outlineLvl w:val="2"/>
    </w:pPr>
    <w:rPr>
      <w:b/>
      <w:szCs w:val="2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412E2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412E2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3412E2"/>
    <w:pPr>
      <w:keepNext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45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450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450C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450C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450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450CC"/>
    <w:rPr>
      <w:rFonts w:ascii="Calibri" w:hAnsi="Calibri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72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50CC"/>
    <w:rPr>
      <w:rFonts w:cs="Times New Roman"/>
      <w:sz w:val="2"/>
    </w:rPr>
  </w:style>
  <w:style w:type="paragraph" w:styleId="Textpoznpodarou">
    <w:name w:val="footnote text"/>
    <w:basedOn w:val="Normln"/>
    <w:link w:val="TextpoznpodarouChar"/>
    <w:uiPriority w:val="99"/>
    <w:semiHidden/>
    <w:rsid w:val="003412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450CC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412E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341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450C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412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450CC"/>
    <w:rPr>
      <w:rFonts w:cs="Times New Roman"/>
      <w:sz w:val="24"/>
      <w:szCs w:val="24"/>
    </w:rPr>
  </w:style>
  <w:style w:type="paragraph" w:styleId="Zkladntext">
    <w:name w:val="Body Text"/>
    <w:aliases w:val="Standard paragraph,b,Číslovaný seznam (i),Текст1,?????1"/>
    <w:basedOn w:val="Normln"/>
    <w:link w:val="ZkladntextChar"/>
    <w:uiPriority w:val="99"/>
    <w:rsid w:val="003412E2"/>
    <w:pPr>
      <w:spacing w:before="120"/>
      <w:jc w:val="center"/>
    </w:pPr>
    <w:rPr>
      <w:b/>
      <w:sz w:val="28"/>
      <w:szCs w:val="28"/>
    </w:rPr>
  </w:style>
  <w:style w:type="character" w:customStyle="1" w:styleId="ZkladntextChar">
    <w:name w:val="Základní text Char"/>
    <w:aliases w:val="Standard paragraph Char,b Char,Číslovaný seznam (i) Char,Текст1 Char,?????1 Char"/>
    <w:basedOn w:val="Standardnpsmoodstavce"/>
    <w:link w:val="Zkladntext"/>
    <w:uiPriority w:val="99"/>
    <w:semiHidden/>
    <w:locked/>
    <w:rsid w:val="00E450CC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3412E2"/>
    <w:pPr>
      <w:spacing w:before="120"/>
      <w:ind w:left="1134"/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450CC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412E2"/>
    <w:pPr>
      <w:spacing w:before="120"/>
      <w:jc w:val="both"/>
    </w:pPr>
    <w:rPr>
      <w:szCs w:val="28"/>
    </w:rPr>
  </w:style>
  <w:style w:type="character" w:customStyle="1" w:styleId="Zkladntext2Char">
    <w:name w:val="Základní text 2 Char"/>
    <w:basedOn w:val="Standardnpsmoodstavce"/>
    <w:link w:val="Zkladntext2"/>
    <w:locked/>
    <w:rsid w:val="00E450CC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412E2"/>
    <w:pPr>
      <w:spacing w:after="120"/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450CC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3412E2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E450CC"/>
    <w:rPr>
      <w:rFonts w:ascii="Cambria" w:hAnsi="Cambria" w:cs="Times New Roman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3412E2"/>
    <w:rPr>
      <w:rFonts w:cs="Times New Roman"/>
    </w:rPr>
  </w:style>
  <w:style w:type="paragraph" w:customStyle="1" w:styleId="Zaznam">
    <w:name w:val="Zaznam"/>
    <w:basedOn w:val="Normln"/>
    <w:uiPriority w:val="99"/>
    <w:rsid w:val="003412E2"/>
    <w:pPr>
      <w:spacing w:before="20" w:after="40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412E2"/>
    <w:pPr>
      <w:spacing w:before="120"/>
      <w:ind w:firstLine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450CC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3412E2"/>
    <w:pPr>
      <w:spacing w:after="200"/>
    </w:pPr>
    <w:rPr>
      <w:rFonts w:ascii="Arial Unicode MS" w:eastAsia="Arial Unicode MS" w:hAnsi="Arial Unicode MS" w:cs="Arial Unicode MS"/>
      <w:color w:val="464647"/>
    </w:rPr>
  </w:style>
  <w:style w:type="paragraph" w:customStyle="1" w:styleId="Popisky">
    <w:name w:val="Popisky"/>
    <w:uiPriority w:val="99"/>
    <w:rsid w:val="003412E2"/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412E2"/>
    <w:pPr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450CC"/>
    <w:rPr>
      <w:rFonts w:cs="Times New Roman"/>
      <w:sz w:val="16"/>
      <w:szCs w:val="16"/>
    </w:rPr>
  </w:style>
  <w:style w:type="character" w:customStyle="1" w:styleId="mfr">
    <w:name w:val="mfčr"/>
    <w:uiPriority w:val="99"/>
    <w:semiHidden/>
    <w:rsid w:val="003412E2"/>
    <w:rPr>
      <w:rFonts w:ascii="Arial" w:hAnsi="Arial"/>
      <w:color w:val="auto"/>
      <w:sz w:val="20"/>
    </w:rPr>
  </w:style>
  <w:style w:type="table" w:styleId="Mkatabulky">
    <w:name w:val="Table Grid"/>
    <w:basedOn w:val="Normlntabulka"/>
    <w:uiPriority w:val="99"/>
    <w:rsid w:val="002D5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Pnormln">
    <w:name w:val="CSP_normální"/>
    <w:basedOn w:val="Normln"/>
    <w:uiPriority w:val="99"/>
    <w:rsid w:val="00463B80"/>
    <w:pPr>
      <w:spacing w:after="120"/>
      <w:jc w:val="both"/>
    </w:pPr>
  </w:style>
  <w:style w:type="paragraph" w:customStyle="1" w:styleId="Textbodu">
    <w:name w:val="Text bodu"/>
    <w:basedOn w:val="Normln"/>
    <w:uiPriority w:val="99"/>
    <w:rsid w:val="00247CB1"/>
    <w:pPr>
      <w:numPr>
        <w:ilvl w:val="2"/>
        <w:numId w:val="2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247CB1"/>
    <w:pPr>
      <w:numPr>
        <w:ilvl w:val="1"/>
        <w:numId w:val="2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247CB1"/>
    <w:pPr>
      <w:numPr>
        <w:numId w:val="2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6E64A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E6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450C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E64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50CC"/>
    <w:rPr>
      <w:rFonts w:cs="Times New Roman"/>
      <w:b/>
      <w:bCs/>
      <w:sz w:val="20"/>
      <w:szCs w:val="20"/>
    </w:rPr>
  </w:style>
  <w:style w:type="character" w:customStyle="1" w:styleId="st">
    <w:name w:val="st"/>
    <w:basedOn w:val="Standardnpsmoodstavce"/>
    <w:uiPriority w:val="99"/>
    <w:rsid w:val="006450C2"/>
    <w:rPr>
      <w:rFonts w:cs="Times New Roman"/>
    </w:rPr>
  </w:style>
  <w:style w:type="character" w:customStyle="1" w:styleId="CharChar2">
    <w:name w:val="Char Char2"/>
    <w:basedOn w:val="Standardnpsmoodstavce"/>
    <w:uiPriority w:val="99"/>
    <w:locked/>
    <w:rsid w:val="005D2E0F"/>
    <w:rPr>
      <w:rFonts w:cs="Times New Roman"/>
      <w:sz w:val="28"/>
      <w:szCs w:val="28"/>
    </w:rPr>
  </w:style>
  <w:style w:type="character" w:customStyle="1" w:styleId="CharChar21">
    <w:name w:val="Char Char21"/>
    <w:basedOn w:val="Standardnpsmoodstavce"/>
    <w:uiPriority w:val="99"/>
    <w:locked/>
    <w:rsid w:val="002D5681"/>
    <w:rPr>
      <w:rFonts w:cs="Times New Roman"/>
      <w:sz w:val="28"/>
      <w:szCs w:val="28"/>
    </w:rPr>
  </w:style>
  <w:style w:type="character" w:customStyle="1" w:styleId="CharChar22">
    <w:name w:val="Char Char22"/>
    <w:basedOn w:val="Standardnpsmoodstavce"/>
    <w:uiPriority w:val="99"/>
    <w:locked/>
    <w:rsid w:val="00E90D7B"/>
    <w:rPr>
      <w:rFonts w:cs="Times New Roman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37B3"/>
    <w:pPr>
      <w:ind w:left="720"/>
      <w:contextualSpacing/>
    </w:pPr>
  </w:style>
  <w:style w:type="paragraph" w:styleId="Revize">
    <w:name w:val="Revision"/>
    <w:hidden/>
    <w:uiPriority w:val="99"/>
    <w:semiHidden/>
    <w:rsid w:val="00556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2700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dvoustranné zahraniční rozvojové spolupráce pro rok 2011</vt:lpstr>
    </vt:vector>
  </TitlesOfParts>
  <Company>MZV CR</Company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dvoustranné zahraniční rozvojové spolupráce pro rok 2011</dc:title>
  <dc:creator>mcancik</dc:creator>
  <cp:lastModifiedBy>VOLNÁ Hana</cp:lastModifiedBy>
  <cp:revision>2</cp:revision>
  <cp:lastPrinted>2024-05-21T12:58:00Z</cp:lastPrinted>
  <dcterms:created xsi:type="dcterms:W3CDTF">2024-07-03T12:03:00Z</dcterms:created>
  <dcterms:modified xsi:type="dcterms:W3CDTF">2024-07-03T12:03:00Z</dcterms:modified>
</cp:coreProperties>
</file>