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260B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06425AF" w:rsidR="00B65513" w:rsidRPr="0007110E" w:rsidRDefault="00880556" w:rsidP="00E82667">
                <w:pPr>
                  <w:tabs>
                    <w:tab w:val="left" w:pos="426"/>
                  </w:tabs>
                  <w:spacing w:before="120"/>
                  <w:rPr>
                    <w:bCs/>
                    <w:lang w:val="en-IE" w:eastAsia="en-GB"/>
                  </w:rPr>
                </w:pPr>
                <w:r>
                  <w:rPr>
                    <w:bCs/>
                    <w:lang w:val="en-IE" w:eastAsia="en-GB"/>
                  </w:rPr>
                  <w:t>DG TRADE – D - 1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87DB61C" w:rsidR="00D96984" w:rsidRPr="0007110E" w:rsidRDefault="00880556" w:rsidP="00E82667">
                <w:pPr>
                  <w:tabs>
                    <w:tab w:val="left" w:pos="426"/>
                  </w:tabs>
                  <w:spacing w:before="120"/>
                  <w:rPr>
                    <w:bCs/>
                    <w:lang w:val="en-IE" w:eastAsia="en-GB"/>
                  </w:rPr>
                </w:pPr>
                <w:r>
                  <w:rPr>
                    <w:bCs/>
                    <w:lang w:val="en-IE" w:eastAsia="en-GB"/>
                  </w:rPr>
                  <w:t>116999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D641DA7" w:rsidR="00E21DBD" w:rsidRPr="0007110E" w:rsidRDefault="00880556" w:rsidP="00E82667">
                <w:pPr>
                  <w:tabs>
                    <w:tab w:val="left" w:pos="426"/>
                  </w:tabs>
                  <w:spacing w:before="120"/>
                  <w:rPr>
                    <w:bCs/>
                    <w:lang w:val="en-IE" w:eastAsia="en-GB"/>
                  </w:rPr>
                </w:pPr>
                <w:r>
                  <w:rPr>
                    <w:bCs/>
                    <w:lang w:val="en-IE" w:eastAsia="en-GB"/>
                  </w:rPr>
                  <w:t>Matthias JØRGENSEN</w:t>
                </w:r>
              </w:p>
            </w:sdtContent>
          </w:sdt>
          <w:p w14:paraId="34CF737A" w14:textId="3C68AAF0" w:rsidR="00E21DBD" w:rsidRPr="0007110E" w:rsidRDefault="00764BB2" w:rsidP="00E82667">
            <w:pPr>
              <w:tabs>
                <w:tab w:val="left" w:pos="426"/>
              </w:tabs>
              <w:contextualSpacing/>
              <w:rPr>
                <w:bCs/>
                <w:lang w:val="en-IE" w:eastAsia="en-GB"/>
              </w:rPr>
            </w:pPr>
            <w:r>
              <w:rPr>
                <w:bCs/>
                <w:lang w:val="en-IE" w:eastAsia="en-GB"/>
              </w:rPr>
              <w:t>3rd</w:t>
            </w:r>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376430">
                  <w:rPr>
                    <w:bCs/>
                    <w:lang w:val="en-IE" w:eastAsia="en-GB"/>
                  </w:rPr>
                  <w:t>2025</w:t>
                </w:r>
              </w:sdtContent>
            </w:sdt>
          </w:p>
          <w:p w14:paraId="158DD156" w14:textId="1039EFD9" w:rsidR="00E21DBD" w:rsidRPr="0007110E" w:rsidRDefault="00A260B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64BB2">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8055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09DE6A0"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7F397AC"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260B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260B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260B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5E5E2D5"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2D96FE1"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6111AE4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A260BA">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ECADA86" w14:textId="5BF1E43C" w:rsidR="00880556" w:rsidRPr="00880556" w:rsidRDefault="00880556" w:rsidP="00880556">
          <w:pPr>
            <w:rPr>
              <w:lang w:val="en-US" w:eastAsia="en-GB"/>
            </w:rPr>
          </w:pPr>
          <w:r w:rsidRPr="00880556">
            <w:rPr>
              <w:lang w:val="en-US" w:eastAsia="en-GB"/>
            </w:rPr>
            <w:t>DG Trade and Economic Security has the task of conducting the EU trade policy, one of the exclusive competences of the EU. Trade policy plays a critical role in building global partnerships, enhancing the EU’s economic competitiveness, and defending the EU from unfair trade practices and threats to its economic security.</w:t>
          </w:r>
        </w:p>
        <w:p w14:paraId="172DF177" w14:textId="77777777" w:rsidR="00880556" w:rsidRPr="00880556" w:rsidRDefault="00880556" w:rsidP="00880556">
          <w:pPr>
            <w:rPr>
              <w:lang w:val="en-US" w:eastAsia="en-GB"/>
            </w:rPr>
          </w:pPr>
          <w:r w:rsidRPr="00880556">
            <w:rPr>
              <w:lang w:val="en-US" w:eastAsia="en-GB"/>
            </w:rPr>
            <w:lastRenderedPageBreak/>
            <w:t xml:space="preserve">Unit TRADE.D.1 coordinates all trade and investment issues with the United States and Canada. This covers a broad range of subjects and files, nearly all of which combine technical/legal and political features, the development of a positive trade and economic agenda between the EU and United States, solving trade disputes with the United States, coordination and implementation of the EU-Canada “Comprehensive Economic and Trade Agreement” (CETA). </w:t>
          </w:r>
        </w:p>
        <w:p w14:paraId="59DD0438" w14:textId="6E8D82F6" w:rsidR="00E21DBD" w:rsidRDefault="00880556" w:rsidP="00880556">
          <w:pPr>
            <w:rPr>
              <w:lang w:val="en-US" w:eastAsia="en-GB"/>
            </w:rPr>
          </w:pPr>
          <w:r w:rsidRPr="00880556">
            <w:rPr>
              <w:lang w:val="en-US" w:eastAsia="en-GB"/>
            </w:rPr>
            <w:t>The EU’s economic and trade relations with the United States and Canada have an important strategic dimension, as they affect overall policy and our relations with other countries.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D83DEA1" w14:textId="34F088CF" w:rsidR="00880556" w:rsidRPr="00880556" w:rsidRDefault="00880556" w:rsidP="00880556">
          <w:pPr>
            <w:rPr>
              <w:lang w:val="en-US" w:eastAsia="en-GB"/>
            </w:rPr>
          </w:pPr>
          <w:r w:rsidRPr="00880556">
            <w:rPr>
              <w:lang w:val="en-US" w:eastAsia="en-GB"/>
            </w:rPr>
            <w:t xml:space="preserve">Unit TRADE.D.1 is seeking to hire a </w:t>
          </w:r>
          <w:r>
            <w:rPr>
              <w:lang w:val="en-US" w:eastAsia="en-GB"/>
            </w:rPr>
            <w:t>SNE</w:t>
          </w:r>
          <w:r w:rsidRPr="00880556">
            <w:rPr>
              <w:lang w:val="en-US" w:eastAsia="en-GB"/>
            </w:rPr>
            <w:t>. This key role is ideal for a candidate who can contribute to the unit's work based on relevant knowledge and prior experience, to shape and conduct our relations with the United States</w:t>
          </w:r>
          <w:r>
            <w:rPr>
              <w:lang w:val="en-US" w:eastAsia="en-GB"/>
            </w:rPr>
            <w:t xml:space="preserve"> and Canada</w:t>
          </w:r>
          <w:r w:rsidRPr="00880556">
            <w:rPr>
              <w:lang w:val="en-US" w:eastAsia="en-GB"/>
            </w:rPr>
            <w:t xml:space="preserve"> in a number of areas. </w:t>
          </w:r>
        </w:p>
        <w:p w14:paraId="4EF0DE3B" w14:textId="71888598" w:rsidR="00880556" w:rsidRPr="00880556" w:rsidRDefault="00880556" w:rsidP="00880556">
          <w:pPr>
            <w:rPr>
              <w:lang w:val="en-US" w:eastAsia="en-GB"/>
            </w:rPr>
          </w:pPr>
          <w:r w:rsidRPr="00880556">
            <w:rPr>
              <w:lang w:val="en-US" w:eastAsia="en-GB"/>
            </w:rPr>
            <w:t xml:space="preserve">The position is ideal for candidates skilled in producing high-quality texts, briefing and analysis on complex issues often under short deadlines. The successful candidate will enjoy working with others across silos and providing technical, policy </w:t>
          </w:r>
          <w:r>
            <w:rPr>
              <w:lang w:val="en-US" w:eastAsia="en-GB"/>
            </w:rPr>
            <w:t>or</w:t>
          </w:r>
          <w:r w:rsidRPr="00880556">
            <w:rPr>
              <w:lang w:val="en-US" w:eastAsia="en-GB"/>
            </w:rPr>
            <w:t xml:space="preserve"> legal analysis.</w:t>
          </w:r>
        </w:p>
        <w:p w14:paraId="46EE3E07" w14:textId="3E9929F8" w:rsidR="00E21DBD" w:rsidRPr="00AF7D78" w:rsidRDefault="00880556" w:rsidP="00C504C7">
          <w:pPr>
            <w:rPr>
              <w:lang w:val="en-US" w:eastAsia="en-GB"/>
            </w:rPr>
          </w:pPr>
          <w:r w:rsidRPr="00880556">
            <w:rPr>
              <w:lang w:val="en-US" w:eastAsia="en-GB"/>
            </w:rPr>
            <w:t>The areas of responsibility include: Involvement in general/horizontal policy making</w:t>
          </w:r>
          <w:r>
            <w:rPr>
              <w:lang w:val="en-US" w:eastAsia="en-GB"/>
            </w:rPr>
            <w:t xml:space="preserve"> and negotiations or disputes</w:t>
          </w:r>
          <w:r w:rsidRPr="00880556">
            <w:rPr>
              <w:lang w:val="en-US" w:eastAsia="en-GB"/>
            </w:rPr>
            <w:t xml:space="preserve"> on EU-US</w:t>
          </w:r>
          <w:r>
            <w:rPr>
              <w:lang w:val="en-US" w:eastAsia="en-GB"/>
            </w:rPr>
            <w:t xml:space="preserve"> and EU-Canada</w:t>
          </w:r>
          <w:r w:rsidRPr="00880556">
            <w:rPr>
              <w:lang w:val="en-US" w:eastAsia="en-GB"/>
            </w:rPr>
            <w:t xml:space="preserve"> trade relations. Drafting briefings and input as necessary on a wide range of general or specific issues. Responsibilities are likely to change over time in function of developments in EU-US trade relations and thus require a high degree of flexibility and adaptability. The work also  involves continuous contacts with other Commission services, Member States, the Parliament, stakeholders, and counterparts in the United States and other partner countries.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36724FAB" w14:textId="18C5B9CF" w:rsidR="00880556" w:rsidRPr="00880556" w:rsidRDefault="00880556" w:rsidP="00880556">
          <w:pPr>
            <w:rPr>
              <w:bCs/>
              <w:lang w:eastAsia="en-GB"/>
            </w:rPr>
          </w:pPr>
          <w:r w:rsidRPr="00880556">
            <w:rPr>
              <w:lang w:val="en-IE" w:eastAsia="en-GB"/>
            </w:rPr>
            <w:t>We are looking for an experienced candidate with excellent drafting skills, and a proactive approach to new challenges. The successful candidate should possess a strong sense of responsibility, initiative, and good analytical and conceptual skills. Essential qualities include a collaborative and collegial attitude, enthusiasm and the ability to work effectively in a team to support the unit’s mission</w:t>
          </w:r>
          <w:r w:rsidRPr="00880556">
            <w:rPr>
              <w:bCs/>
              <w:lang w:eastAsia="en-GB"/>
            </w:rPr>
            <w:t xml:space="preserve">. </w:t>
          </w:r>
        </w:p>
        <w:p w14:paraId="5A672FA8" w14:textId="75C1BA96" w:rsidR="00880556" w:rsidRPr="00880556" w:rsidRDefault="00880556" w:rsidP="00880556">
          <w:pPr>
            <w:rPr>
              <w:bCs/>
              <w:lang w:eastAsia="en-GB"/>
            </w:rPr>
          </w:pPr>
          <w:r w:rsidRPr="00880556">
            <w:rPr>
              <w:bCs/>
              <w:lang w:eastAsia="en-GB"/>
            </w:rPr>
            <w:t>Knowledge and prior experience in trade policy and negotiations,</w:t>
          </w:r>
          <w:r>
            <w:rPr>
              <w:bCs/>
              <w:lang w:eastAsia="en-GB"/>
            </w:rPr>
            <w:t xml:space="preserve"> and/or relations with the United States or Canada would be a key asset</w:t>
          </w:r>
          <w:r w:rsidRPr="00880556">
            <w:rPr>
              <w:bCs/>
              <w:lang w:eastAsia="en-GB"/>
            </w:rPr>
            <w:t>.</w:t>
          </w:r>
        </w:p>
        <w:p w14:paraId="439C2662" w14:textId="77777777" w:rsidR="00880556" w:rsidRPr="00880556" w:rsidRDefault="00880556" w:rsidP="00880556">
          <w:pPr>
            <w:rPr>
              <w:bCs/>
              <w:lang w:eastAsia="en-GB"/>
            </w:rPr>
          </w:pPr>
          <w:r w:rsidRPr="00880556">
            <w:rPr>
              <w:bCs/>
              <w:lang w:eastAsia="en-GB"/>
            </w:rPr>
            <w:t>We look forward to welcoming a new colleague in a strong, diverse and gender-balanced team. Bringing some expertise in one or more specific areas of the unit and the ability to manage a high-profile and complex transatlantic economic relationship is desirable. While English is the main drafting language, a good command of French would also be an asset.</w:t>
          </w:r>
        </w:p>
        <w:p w14:paraId="51994EDB" w14:textId="58795C16" w:rsidR="002E40A9" w:rsidRPr="00AF7D78" w:rsidRDefault="00A260BA"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BF42" w14:textId="77777777" w:rsidR="00DC19CA" w:rsidRDefault="00DC19CA">
      <w:pPr>
        <w:spacing w:after="0"/>
      </w:pPr>
      <w:r>
        <w:separator/>
      </w:r>
    </w:p>
  </w:endnote>
  <w:endnote w:type="continuationSeparator" w:id="0">
    <w:p w14:paraId="42616FA0" w14:textId="77777777" w:rsidR="00DC19CA" w:rsidRDefault="00DC19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D2132" w14:textId="77777777" w:rsidR="00DC19CA" w:rsidRDefault="00DC19CA">
      <w:pPr>
        <w:spacing w:after="0"/>
      </w:pPr>
      <w:r>
        <w:separator/>
      </w:r>
    </w:p>
  </w:footnote>
  <w:footnote w:type="continuationSeparator" w:id="0">
    <w:p w14:paraId="74B98916" w14:textId="77777777" w:rsidR="00DC19CA" w:rsidRDefault="00DC19CA">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347F5"/>
    <w:rsid w:val="0007110E"/>
    <w:rsid w:val="0007544E"/>
    <w:rsid w:val="00092BCA"/>
    <w:rsid w:val="000A4668"/>
    <w:rsid w:val="000D129C"/>
    <w:rsid w:val="000F371B"/>
    <w:rsid w:val="000F4CD5"/>
    <w:rsid w:val="00111AB6"/>
    <w:rsid w:val="00134C9A"/>
    <w:rsid w:val="001D0A81"/>
    <w:rsid w:val="002109E6"/>
    <w:rsid w:val="00252050"/>
    <w:rsid w:val="002B3CBF"/>
    <w:rsid w:val="002C13C3"/>
    <w:rsid w:val="002C49D0"/>
    <w:rsid w:val="002D0F25"/>
    <w:rsid w:val="002E40A9"/>
    <w:rsid w:val="00350F49"/>
    <w:rsid w:val="00376430"/>
    <w:rsid w:val="00394447"/>
    <w:rsid w:val="003E50A4"/>
    <w:rsid w:val="0040388A"/>
    <w:rsid w:val="00431778"/>
    <w:rsid w:val="00454CC7"/>
    <w:rsid w:val="00464195"/>
    <w:rsid w:val="00476034"/>
    <w:rsid w:val="005168AD"/>
    <w:rsid w:val="0058240F"/>
    <w:rsid w:val="00592CD5"/>
    <w:rsid w:val="005D1B85"/>
    <w:rsid w:val="00665583"/>
    <w:rsid w:val="00693BC6"/>
    <w:rsid w:val="00696070"/>
    <w:rsid w:val="00764BB2"/>
    <w:rsid w:val="007E531E"/>
    <w:rsid w:val="007F02AC"/>
    <w:rsid w:val="007F7012"/>
    <w:rsid w:val="00880556"/>
    <w:rsid w:val="008D02B7"/>
    <w:rsid w:val="008F0B52"/>
    <w:rsid w:val="008F4BA9"/>
    <w:rsid w:val="00994062"/>
    <w:rsid w:val="00996CC6"/>
    <w:rsid w:val="009A1EA0"/>
    <w:rsid w:val="009A2F00"/>
    <w:rsid w:val="009C5E27"/>
    <w:rsid w:val="009D53AA"/>
    <w:rsid w:val="00A033AD"/>
    <w:rsid w:val="00A260BA"/>
    <w:rsid w:val="00AB2CEA"/>
    <w:rsid w:val="00AE6A4B"/>
    <w:rsid w:val="00AF6424"/>
    <w:rsid w:val="00B1318B"/>
    <w:rsid w:val="00B24CC5"/>
    <w:rsid w:val="00B3644B"/>
    <w:rsid w:val="00B65513"/>
    <w:rsid w:val="00B73F08"/>
    <w:rsid w:val="00B8014C"/>
    <w:rsid w:val="00C06724"/>
    <w:rsid w:val="00C3254D"/>
    <w:rsid w:val="00C43AA4"/>
    <w:rsid w:val="00C504C7"/>
    <w:rsid w:val="00C75BA4"/>
    <w:rsid w:val="00CB5B61"/>
    <w:rsid w:val="00CD2C5A"/>
    <w:rsid w:val="00CF7F01"/>
    <w:rsid w:val="00D0015C"/>
    <w:rsid w:val="00D03CF4"/>
    <w:rsid w:val="00D7090C"/>
    <w:rsid w:val="00D84D53"/>
    <w:rsid w:val="00D96984"/>
    <w:rsid w:val="00DC19CA"/>
    <w:rsid w:val="00DC795D"/>
    <w:rsid w:val="00DD41ED"/>
    <w:rsid w:val="00DF1E49"/>
    <w:rsid w:val="00E21DBD"/>
    <w:rsid w:val="00E342CB"/>
    <w:rsid w:val="00E41704"/>
    <w:rsid w:val="00E44D7F"/>
    <w:rsid w:val="00E82667"/>
    <w:rsid w:val="00E84FE8"/>
    <w:rsid w:val="00EB3147"/>
    <w:rsid w:val="00F4683D"/>
    <w:rsid w:val="00F6462F"/>
    <w:rsid w:val="00F91B73"/>
    <w:rsid w:val="00F93413"/>
    <w:rsid w:val="00FD1145"/>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34C9A"/>
    <w:rsid w:val="001E3B1B"/>
    <w:rsid w:val="00416B25"/>
    <w:rsid w:val="006212B2"/>
    <w:rsid w:val="00661930"/>
    <w:rsid w:val="006F0611"/>
    <w:rsid w:val="007F7378"/>
    <w:rsid w:val="00893390"/>
    <w:rsid w:val="00894A0C"/>
    <w:rsid w:val="009A12CB"/>
    <w:rsid w:val="00AE6A4B"/>
    <w:rsid w:val="00B1318B"/>
    <w:rsid w:val="00CA527C"/>
    <w:rsid w:val="00CF7F01"/>
    <w:rsid w:val="00D374C1"/>
    <w:rsid w:val="00DC795D"/>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1</TotalTime>
  <Pages>4</Pages>
  <Words>1134</Words>
  <Characters>6466</Characters>
  <Application>Microsoft Office Word</Application>
  <DocSecurity>0</DocSecurity>
  <PresentationFormat>Microsoft Word 14.0</PresentationFormat>
  <Lines>53</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2025-05-12T12:50:00Z</cp:lastPrinted>
  <dcterms:created xsi:type="dcterms:W3CDTF">2025-05-26T13:27:00Z</dcterms:created>
  <dcterms:modified xsi:type="dcterms:W3CDTF">2025-06-06T14:51:00Z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