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E6" w:rsidRPr="00B4355A" w:rsidRDefault="009620E6" w:rsidP="00ED4C1E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  <w:r w:rsidRPr="00B4355A">
        <w:rPr>
          <w:rFonts w:ascii="Arial" w:hAnsi="Arial" w:cs="Arial"/>
          <w:b/>
          <w:sz w:val="24"/>
          <w:szCs w:val="24"/>
          <w:lang w:val="en-GB"/>
        </w:rPr>
        <w:t>FOR SALE</w:t>
      </w:r>
    </w:p>
    <w:p w:rsidR="009620E6" w:rsidRPr="00B4355A" w:rsidRDefault="009620E6" w:rsidP="00ED4C1E">
      <w:pPr>
        <w:jc w:val="center"/>
        <w:rPr>
          <w:rFonts w:ascii="Arial" w:hAnsi="Arial" w:cs="Arial"/>
          <w:b/>
          <w:lang w:val="en-GB"/>
        </w:rPr>
      </w:pPr>
      <w:r w:rsidRPr="00B4355A">
        <w:rPr>
          <w:rFonts w:ascii="Arial" w:hAnsi="Arial" w:cs="Arial"/>
          <w:b/>
          <w:color w:val="222222"/>
          <w:lang w:val="en-GB"/>
        </w:rPr>
        <w:t>The Jewel of the Historical Prague City Center</w:t>
      </w:r>
      <w:r w:rsidRPr="00B4355A">
        <w:rPr>
          <w:rFonts w:ascii="Arial" w:hAnsi="Arial" w:cs="Arial"/>
          <w:b/>
          <w:noProof/>
          <w:lang w:val="en-GB" w:eastAsia="cs-CZ"/>
        </w:rPr>
        <w:t xml:space="preserve"> </w:t>
      </w:r>
      <w:r w:rsidRPr="00EB5274">
        <w:rPr>
          <w:rFonts w:ascii="Arial" w:hAnsi="Arial" w:cs="Arial"/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pt;height:300.75pt;visibility:visible">
            <v:imagedata r:id="rId4" o:title=""/>
          </v:shape>
        </w:pict>
      </w:r>
      <w:r w:rsidRPr="00B4355A">
        <w:rPr>
          <w:rFonts w:ascii="Arial" w:hAnsi="Arial" w:cs="Arial"/>
          <w:color w:val="222222"/>
          <w:lang w:val="en-GB"/>
        </w:rPr>
        <w:br/>
      </w:r>
    </w:p>
    <w:p w:rsidR="009620E6" w:rsidRPr="00B4355A" w:rsidRDefault="009620E6" w:rsidP="00ED4C1E">
      <w:pPr>
        <w:jc w:val="both"/>
        <w:rPr>
          <w:rFonts w:ascii="Arial" w:hAnsi="Arial" w:cs="Arial"/>
          <w:b/>
          <w:lang w:val="en-GB"/>
        </w:rPr>
      </w:pPr>
      <w:r w:rsidRPr="00B4355A">
        <w:rPr>
          <w:rStyle w:val="hps"/>
          <w:rFonts w:ascii="Arial" w:hAnsi="Arial" w:cs="Arial"/>
          <w:b/>
          <w:color w:val="222222"/>
          <w:lang w:val="en-GB"/>
        </w:rPr>
        <w:t>The Office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for Government Representation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in Property Affairs,</w:t>
      </w:r>
      <w:r w:rsidRPr="00B4355A">
        <w:rPr>
          <w:rFonts w:ascii="Arial" w:hAnsi="Arial" w:cs="Arial"/>
          <w:b/>
          <w:color w:val="222222"/>
          <w:lang w:val="en-GB"/>
        </w:rPr>
        <w:t xml:space="preserve"> with the reference to 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the government resolution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dated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8 April 2015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no.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247, is about to sell in the second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half of this year an unique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 xml:space="preserve">administrative and </w:t>
      </w:r>
      <w:r w:rsidRPr="00B4355A">
        <w:rPr>
          <w:rFonts w:ascii="Arial" w:hAnsi="Arial" w:cs="Arial"/>
          <w:b/>
          <w:color w:val="222222"/>
          <w:lang w:val="en-GB"/>
        </w:rPr>
        <w:t xml:space="preserve">commercial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complex located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on náměstí Republiky.</w:t>
      </w:r>
      <w:r w:rsidRPr="00B4355A">
        <w:rPr>
          <w:rFonts w:ascii="Arial" w:hAnsi="Arial" w:cs="Arial"/>
          <w:b/>
          <w:color w:val="222222"/>
          <w:lang w:val="en-GB"/>
        </w:rPr>
        <w:t xml:space="preserve"> The property is situated right at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the historical</w:t>
      </w:r>
      <w:r>
        <w:rPr>
          <w:rStyle w:val="hps"/>
          <w:rFonts w:ascii="Arial" w:hAnsi="Arial" w:cs="Arial"/>
          <w:b/>
          <w:color w:val="222222"/>
          <w:lang w:val="en-GB"/>
        </w:rPr>
        <w:t xml:space="preserve"> city cent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r</w:t>
      </w:r>
      <w:r>
        <w:rPr>
          <w:rStyle w:val="hps"/>
          <w:rFonts w:ascii="Arial" w:hAnsi="Arial" w:cs="Arial"/>
          <w:b/>
          <w:color w:val="222222"/>
          <w:lang w:val="en-GB"/>
        </w:rPr>
        <w:t>e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 xml:space="preserve"> of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the capital of the Czech Republic and is a part of an UNESCO heritage site</w:t>
      </w:r>
      <w:r w:rsidRPr="00B4355A">
        <w:rPr>
          <w:rFonts w:ascii="Arial" w:hAnsi="Arial" w:cs="Arial"/>
          <w:b/>
          <w:color w:val="222222"/>
          <w:lang w:val="en-GB"/>
        </w:rPr>
        <w:t xml:space="preserve">, standing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opposite to the</w:t>
      </w:r>
      <w:r w:rsidRPr="00B4355A">
        <w:rPr>
          <w:rFonts w:ascii="Arial" w:hAnsi="Arial" w:cs="Arial"/>
          <w:b/>
          <w:color w:val="222222"/>
          <w:lang w:val="en-GB"/>
        </w:rPr>
        <w:t xml:space="preserve"> Obecní dům (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Municipal House)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-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the famous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Art Nouveau pearl</w:t>
      </w:r>
      <w:r w:rsidRPr="00B4355A">
        <w:rPr>
          <w:rFonts w:ascii="Arial" w:hAnsi="Arial" w:cs="Arial"/>
          <w:b/>
          <w:color w:val="222222"/>
          <w:lang w:val="en-GB"/>
        </w:rPr>
        <w:t xml:space="preserve">,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close to the historical</w:t>
      </w:r>
      <w:r w:rsidRPr="00B4355A">
        <w:rPr>
          <w:rFonts w:ascii="Arial" w:hAnsi="Arial" w:cs="Arial"/>
          <w:b/>
          <w:color w:val="222222"/>
          <w:lang w:val="en-GB"/>
        </w:rPr>
        <w:t xml:space="preserve"> Prašná brána (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Powder Tower) of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the Staré Město (Old Town),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50 meters far from the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street</w:t>
      </w:r>
      <w:r w:rsidRPr="00B4355A">
        <w:rPr>
          <w:rFonts w:ascii="Arial" w:hAnsi="Arial" w:cs="Arial"/>
          <w:b/>
          <w:color w:val="222222"/>
          <w:lang w:val="en-GB"/>
        </w:rPr>
        <w:t xml:space="preserve"> Na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příkopě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-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luxurious commercial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zone</w:t>
      </w:r>
      <w:r w:rsidRPr="00B4355A">
        <w:rPr>
          <w:rFonts w:ascii="Arial" w:hAnsi="Arial" w:cs="Arial"/>
          <w:b/>
          <w:color w:val="222222"/>
          <w:lang w:val="en-GB"/>
        </w:rPr>
        <w:t xml:space="preserve"> ending at Václavské náměstí (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Wenceslas Square).</w:t>
      </w:r>
      <w:r w:rsidRPr="00B4355A">
        <w:rPr>
          <w:rFonts w:ascii="Arial" w:hAnsi="Arial" w:cs="Arial"/>
          <w:b/>
          <w:color w:val="222222"/>
          <w:lang w:val="en-GB"/>
        </w:rPr>
        <w:t xml:space="preserve"> The distance to the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world famous</w:t>
      </w:r>
      <w:r w:rsidRPr="00B4355A">
        <w:rPr>
          <w:rFonts w:ascii="Arial" w:hAnsi="Arial" w:cs="Arial"/>
          <w:b/>
          <w:color w:val="222222"/>
          <w:lang w:val="en-GB"/>
        </w:rPr>
        <w:t xml:space="preserve"> Staroměstaké náměstí (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 xml:space="preserve">Old Town Square) </w:t>
      </w:r>
      <w:r w:rsidRPr="00B4355A">
        <w:rPr>
          <w:rFonts w:ascii="Arial" w:hAnsi="Arial" w:cs="Arial"/>
          <w:b/>
          <w:color w:val="222222"/>
          <w:lang w:val="en-GB"/>
        </w:rPr>
        <w:t xml:space="preserve">is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 xml:space="preserve">only 500 meters. </w:t>
      </w:r>
      <w:r w:rsidRPr="00B4355A">
        <w:rPr>
          <w:rFonts w:ascii="Arial" w:hAnsi="Arial" w:cs="Arial"/>
          <w:b/>
          <w:lang w:val="en-GB"/>
        </w:rPr>
        <w:t xml:space="preserve"> </w:t>
      </w:r>
    </w:p>
    <w:p w:rsidR="009620E6" w:rsidRPr="00B4355A" w:rsidRDefault="009620E6" w:rsidP="0017365F">
      <w:pPr>
        <w:jc w:val="both"/>
        <w:rPr>
          <w:rFonts w:ascii="Arial" w:hAnsi="Arial" w:cs="Arial"/>
          <w:color w:val="222222"/>
          <w:lang w:val="en-GB"/>
        </w:rPr>
      </w:pPr>
      <w:r w:rsidRPr="00B4355A">
        <w:rPr>
          <w:rStyle w:val="hps"/>
          <w:rFonts w:ascii="Arial" w:hAnsi="Arial" w:cs="Arial"/>
          <w:color w:val="222222"/>
          <w:lang w:val="en-GB"/>
        </w:rPr>
        <w:t>Property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No.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1037, cadastral unit: Nové Město, address: náměstí Republiky 3, Praha 1, is a </w:t>
      </w:r>
      <w:r w:rsidRPr="00B4355A">
        <w:rPr>
          <w:rFonts w:ascii="Arial" w:hAnsi="Arial" w:cs="Arial"/>
          <w:color w:val="222222"/>
          <w:lang w:val="en-GB"/>
        </w:rPr>
        <w:t xml:space="preserve">real estate </w:t>
      </w:r>
      <w:r w:rsidRPr="00B4355A">
        <w:rPr>
          <w:rStyle w:val="hps"/>
          <w:rFonts w:ascii="Arial" w:hAnsi="Arial" w:cs="Arial"/>
          <w:color w:val="222222"/>
          <w:lang w:val="en-GB"/>
        </w:rPr>
        <w:t>cultural monument</w:t>
      </w:r>
      <w:r w:rsidRPr="00B4355A">
        <w:rPr>
          <w:rFonts w:ascii="Arial" w:hAnsi="Arial" w:cs="Arial"/>
          <w:color w:val="222222"/>
          <w:lang w:val="en-GB"/>
        </w:rPr>
        <w:t xml:space="preserve">, registered </w:t>
      </w:r>
      <w:r w:rsidRPr="00B4355A">
        <w:rPr>
          <w:rStyle w:val="hps"/>
          <w:rFonts w:ascii="Arial" w:hAnsi="Arial" w:cs="Arial"/>
          <w:color w:val="222222"/>
          <w:lang w:val="en-GB"/>
        </w:rPr>
        <w:t>in the Central list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cultural sites under</w:t>
      </w:r>
      <w:r w:rsidRPr="00B4355A">
        <w:rPr>
          <w:rFonts w:ascii="Arial" w:hAnsi="Arial" w:cs="Arial"/>
          <w:color w:val="222222"/>
          <w:lang w:val="en-GB"/>
        </w:rPr>
        <w:t xml:space="preserve"> No: </w:t>
      </w:r>
      <w:r w:rsidRPr="00B4355A">
        <w:rPr>
          <w:rStyle w:val="hps"/>
          <w:rFonts w:ascii="Arial" w:hAnsi="Arial" w:cs="Arial"/>
          <w:color w:val="222222"/>
          <w:lang w:val="en-GB"/>
        </w:rPr>
        <w:t>R.č.Ú.s.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39840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/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1-1057</w:t>
      </w:r>
      <w:r w:rsidRPr="00B4355A">
        <w:rPr>
          <w:rFonts w:ascii="Arial" w:hAnsi="Arial" w:cs="Arial"/>
          <w:color w:val="222222"/>
          <w:lang w:val="en-GB"/>
        </w:rPr>
        <w:t xml:space="preserve">, </w:t>
      </w:r>
      <w:r w:rsidRPr="00B4355A">
        <w:rPr>
          <w:rStyle w:val="hps"/>
          <w:rFonts w:ascii="Arial" w:hAnsi="Arial" w:cs="Arial"/>
          <w:color w:val="222222"/>
          <w:lang w:val="en-GB"/>
        </w:rPr>
        <w:t>is</w:t>
      </w:r>
      <w:r w:rsidRPr="00B4355A">
        <w:rPr>
          <w:rFonts w:ascii="Arial" w:hAnsi="Arial" w:cs="Arial"/>
          <w:color w:val="222222"/>
          <w:lang w:val="en-GB"/>
        </w:rPr>
        <w:t xml:space="preserve"> situated </w:t>
      </w:r>
      <w:r w:rsidRPr="00B4355A">
        <w:rPr>
          <w:rStyle w:val="hps"/>
          <w:rFonts w:ascii="Arial" w:hAnsi="Arial" w:cs="Arial"/>
          <w:color w:val="222222"/>
          <w:lang w:val="en-GB"/>
        </w:rPr>
        <w:t>in</w:t>
      </w:r>
      <w:r w:rsidRPr="00B4355A">
        <w:rPr>
          <w:rFonts w:ascii="Arial" w:hAnsi="Arial" w:cs="Arial"/>
          <w:color w:val="222222"/>
          <w:lang w:val="en-GB"/>
        </w:rPr>
        <w:t xml:space="preserve"> protected area of Prague Conservation Reserve and </w:t>
      </w:r>
      <w:r w:rsidRPr="00B4355A">
        <w:rPr>
          <w:rStyle w:val="hps"/>
          <w:rFonts w:ascii="Arial" w:hAnsi="Arial" w:cs="Arial"/>
          <w:color w:val="222222"/>
          <w:lang w:val="en-GB"/>
        </w:rPr>
        <w:t>has been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declared an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UNESCO World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Heritage Site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since 1993. The property is protected by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the Act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and</w:t>
      </w:r>
      <w:r w:rsidRPr="00B4355A">
        <w:rPr>
          <w:rFonts w:ascii="Arial" w:hAnsi="Arial" w:cs="Arial"/>
          <w:color w:val="222222"/>
          <w:lang w:val="en-GB"/>
        </w:rPr>
        <w:t xml:space="preserve"> by </w:t>
      </w:r>
      <w:r w:rsidRPr="00B4355A">
        <w:rPr>
          <w:rStyle w:val="hps"/>
          <w:rFonts w:ascii="Arial" w:hAnsi="Arial" w:cs="Arial"/>
          <w:color w:val="222222"/>
          <w:lang w:val="en-GB"/>
        </w:rPr>
        <w:t>the Government Decree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no.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66/1971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Coll</w:t>
      </w:r>
      <w:r w:rsidRPr="00B4355A">
        <w:rPr>
          <w:rFonts w:ascii="Arial" w:hAnsi="Arial" w:cs="Arial"/>
          <w:color w:val="222222"/>
          <w:lang w:val="en-GB"/>
        </w:rPr>
        <w:t xml:space="preserve">., on </w:t>
      </w:r>
      <w:r w:rsidRPr="00B4355A">
        <w:rPr>
          <w:rStyle w:val="hps"/>
          <w:rFonts w:ascii="Arial" w:hAnsi="Arial" w:cs="Arial"/>
          <w:color w:val="222222"/>
          <w:lang w:val="en-GB"/>
        </w:rPr>
        <w:t>conservation area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in Prague</w:t>
      </w:r>
      <w:r w:rsidRPr="00B4355A">
        <w:rPr>
          <w:rFonts w:ascii="Arial" w:hAnsi="Arial" w:cs="Arial"/>
          <w:color w:val="222222"/>
          <w:lang w:val="en-GB"/>
        </w:rPr>
        <w:t xml:space="preserve">. </w:t>
      </w:r>
    </w:p>
    <w:p w:rsidR="009620E6" w:rsidRPr="00B4355A" w:rsidRDefault="009620E6" w:rsidP="0017365F">
      <w:pPr>
        <w:jc w:val="both"/>
        <w:rPr>
          <w:rFonts w:ascii="Arial" w:hAnsi="Arial" w:cs="Arial"/>
          <w:b/>
          <w:color w:val="222222"/>
          <w:lang w:val="en-GB"/>
        </w:rPr>
      </w:pPr>
      <w:r w:rsidRPr="00B4355A">
        <w:rPr>
          <w:rStyle w:val="hps"/>
          <w:rFonts w:ascii="Arial" w:hAnsi="Arial" w:cs="Arial"/>
          <w:color w:val="222222"/>
          <w:lang w:val="en-GB"/>
        </w:rPr>
        <w:t>Monumental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three-storeyed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 xml:space="preserve">building consisting of </w:t>
      </w:r>
      <w:r w:rsidRPr="00B4355A">
        <w:rPr>
          <w:rFonts w:ascii="Arial" w:hAnsi="Arial" w:cs="Arial"/>
          <w:color w:val="222222"/>
          <w:lang w:val="en-GB"/>
        </w:rPr>
        <w:t xml:space="preserve">three wings forms </w:t>
      </w:r>
      <w:r w:rsidRPr="00B4355A">
        <w:rPr>
          <w:rStyle w:val="hps"/>
          <w:rFonts w:ascii="Arial" w:hAnsi="Arial" w:cs="Arial"/>
          <w:color w:val="222222"/>
          <w:lang w:val="en-GB"/>
        </w:rPr>
        <w:t>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architectural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complex of dimensions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approximately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40x50m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surrounds the inner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courtyard. As a solitary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block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fills in 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eastern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side of 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Náměstí Republiky formed by the streets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Hybernská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and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V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Celnici</w:t>
      </w:r>
      <w:r w:rsidRPr="00B4355A">
        <w:rPr>
          <w:rFonts w:ascii="Arial" w:hAnsi="Arial" w:cs="Arial"/>
          <w:color w:val="222222"/>
          <w:lang w:val="en-GB"/>
        </w:rPr>
        <w:t xml:space="preserve">. </w:t>
      </w:r>
      <w:r w:rsidRPr="00B4355A">
        <w:rPr>
          <w:rStyle w:val="hps"/>
          <w:rFonts w:ascii="Arial" w:hAnsi="Arial" w:cs="Arial"/>
          <w:color w:val="222222"/>
          <w:lang w:val="en-GB"/>
        </w:rPr>
        <w:t>Expressive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austere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classicist architecture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dominates at 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southwest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corner with 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former Church of</w:t>
      </w:r>
      <w:r w:rsidRPr="00B4355A">
        <w:rPr>
          <w:rFonts w:ascii="Arial" w:hAnsi="Arial" w:cs="Arial"/>
          <w:color w:val="222222"/>
          <w:lang w:val="en-GB"/>
        </w:rPr>
        <w:t xml:space="preserve"> Hibernians.  </w:t>
      </w:r>
      <w:r w:rsidRPr="00B4355A">
        <w:rPr>
          <w:rStyle w:val="hps"/>
          <w:rFonts w:ascii="Arial" w:hAnsi="Arial" w:cs="Arial"/>
          <w:color w:val="222222"/>
          <w:lang w:val="en-GB"/>
        </w:rPr>
        <w:t>Grounds of the former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monastery of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Hibernians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(</w:t>
      </w:r>
      <w:r w:rsidRPr="00B4355A">
        <w:rPr>
          <w:rFonts w:ascii="Arial" w:hAnsi="Arial" w:cs="Arial"/>
          <w:color w:val="222222"/>
          <w:lang w:val="en-GB"/>
        </w:rPr>
        <w:t xml:space="preserve">Irish Franciscan) </w:t>
      </w:r>
      <w:r w:rsidRPr="00B4355A">
        <w:rPr>
          <w:rStyle w:val="hps"/>
          <w:rFonts w:ascii="Arial" w:hAnsi="Arial" w:cs="Arial"/>
          <w:color w:val="222222"/>
          <w:lang w:val="en-GB"/>
        </w:rPr>
        <w:t>with the Church of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 xml:space="preserve">the Immaculate Conception of the Virgin Mary </w:t>
      </w:r>
      <w:r w:rsidRPr="00B4355A">
        <w:rPr>
          <w:rFonts w:ascii="Arial" w:hAnsi="Arial" w:cs="Arial"/>
          <w:color w:val="222222"/>
          <w:lang w:val="en-GB"/>
        </w:rPr>
        <w:t xml:space="preserve">is a </w:t>
      </w:r>
      <w:r w:rsidRPr="00B4355A">
        <w:rPr>
          <w:rStyle w:val="hps"/>
          <w:rFonts w:ascii="Arial" w:hAnsi="Arial" w:cs="Arial"/>
          <w:color w:val="222222"/>
          <w:lang w:val="en-GB"/>
        </w:rPr>
        <w:t>valuable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architectural and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urban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complex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showing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the shape and form of the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monastic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architecture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Nové Město (New Town)</w:t>
      </w:r>
      <w:r w:rsidRPr="00B4355A">
        <w:rPr>
          <w:rFonts w:ascii="Arial" w:hAnsi="Arial" w:cs="Arial"/>
          <w:color w:val="222222"/>
          <w:lang w:val="en-GB"/>
        </w:rPr>
        <w:t xml:space="preserve">. The complex was built in </w:t>
      </w:r>
      <w:r w:rsidRPr="00B4355A">
        <w:rPr>
          <w:rStyle w:val="hps"/>
          <w:rFonts w:ascii="Arial" w:hAnsi="Arial" w:cs="Arial"/>
          <w:color w:val="222222"/>
          <w:lang w:val="en-GB"/>
        </w:rPr>
        <w:t>a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baroque style in 1641-1654</w:t>
      </w:r>
      <w:r w:rsidRPr="00B4355A">
        <w:rPr>
          <w:rFonts w:ascii="Arial" w:hAnsi="Arial" w:cs="Arial"/>
          <w:color w:val="222222"/>
          <w:lang w:val="en-GB"/>
        </w:rPr>
        <w:t xml:space="preserve">, after </w:t>
      </w:r>
      <w:r w:rsidRPr="00B4355A">
        <w:rPr>
          <w:rStyle w:val="hps"/>
          <w:rFonts w:ascii="Arial" w:hAnsi="Arial" w:cs="Arial"/>
          <w:color w:val="222222"/>
          <w:lang w:val="en-GB"/>
        </w:rPr>
        <w:t>1701 modified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and rebuilt</w:t>
      </w:r>
      <w:r w:rsidRPr="00B4355A">
        <w:rPr>
          <w:rFonts w:ascii="Arial" w:hAnsi="Arial" w:cs="Arial"/>
          <w:color w:val="222222"/>
          <w:lang w:val="en-GB"/>
        </w:rPr>
        <w:t xml:space="preserve"> in </w:t>
      </w:r>
      <w:r w:rsidRPr="00B4355A">
        <w:rPr>
          <w:rStyle w:val="hps"/>
          <w:rFonts w:ascii="Arial" w:hAnsi="Arial" w:cs="Arial"/>
          <w:color w:val="222222"/>
          <w:lang w:val="en-GB"/>
        </w:rPr>
        <w:t>classicist style by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Joseph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Zobel</w:t>
      </w:r>
      <w:r w:rsidRPr="00B4355A">
        <w:rPr>
          <w:rFonts w:ascii="Arial" w:hAnsi="Arial" w:cs="Arial"/>
          <w:color w:val="222222"/>
          <w:lang w:val="en-GB"/>
        </w:rPr>
        <w:t xml:space="preserve"> and by </w:t>
      </w:r>
      <w:r w:rsidRPr="00B4355A">
        <w:rPr>
          <w:rStyle w:val="hps"/>
          <w:rFonts w:ascii="Arial" w:hAnsi="Arial" w:cs="Arial"/>
          <w:color w:val="222222"/>
          <w:lang w:val="en-GB"/>
        </w:rPr>
        <w:t>Jiri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Fischer in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1808-1811</w:t>
      </w:r>
      <w:r w:rsidRPr="00B4355A">
        <w:rPr>
          <w:rFonts w:ascii="Arial" w:hAnsi="Arial" w:cs="Arial"/>
          <w:color w:val="222222"/>
          <w:lang w:val="en-GB"/>
        </w:rPr>
        <w:t xml:space="preserve">. </w:t>
      </w:r>
      <w:r w:rsidRPr="00B4355A">
        <w:rPr>
          <w:rStyle w:val="hps"/>
          <w:rFonts w:ascii="Arial" w:hAnsi="Arial" w:cs="Arial"/>
          <w:color w:val="222222"/>
          <w:lang w:val="en-GB"/>
        </w:rPr>
        <w:t>The monumental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main frontage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is one of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the most important manifestations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the Prague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empire style</w:t>
      </w:r>
      <w:r w:rsidRPr="00B4355A">
        <w:rPr>
          <w:rFonts w:ascii="Arial" w:hAnsi="Arial" w:cs="Arial"/>
          <w:color w:val="222222"/>
          <w:lang w:val="en-GB"/>
        </w:rPr>
        <w:t>.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</w:p>
    <w:p w:rsidR="009620E6" w:rsidRPr="00B4355A" w:rsidRDefault="009620E6" w:rsidP="0017365F">
      <w:pPr>
        <w:jc w:val="both"/>
        <w:rPr>
          <w:rFonts w:ascii="Arial" w:hAnsi="Arial" w:cs="Arial"/>
          <w:color w:val="222222"/>
          <w:lang w:val="en-GB"/>
        </w:rPr>
      </w:pPr>
      <w:r w:rsidRPr="00B4355A">
        <w:rPr>
          <w:rStyle w:val="hps"/>
          <w:rFonts w:ascii="Arial" w:hAnsi="Arial" w:cs="Arial"/>
          <w:color w:val="222222"/>
          <w:lang w:val="en-GB"/>
        </w:rPr>
        <w:t>Náměstí Republiky (Republic Square) with its perimeter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defined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by significant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architectural monuments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(</w:t>
      </w:r>
      <w:r w:rsidRPr="00B4355A">
        <w:rPr>
          <w:rFonts w:ascii="Arial" w:hAnsi="Arial" w:cs="Arial"/>
          <w:color w:val="222222"/>
          <w:lang w:val="en-GB"/>
        </w:rPr>
        <w:t xml:space="preserve">Munucipal House, U </w:t>
      </w:r>
      <w:r w:rsidRPr="00B4355A">
        <w:rPr>
          <w:rStyle w:val="hps"/>
          <w:rFonts w:ascii="Arial" w:hAnsi="Arial" w:cs="Arial"/>
          <w:color w:val="222222"/>
          <w:lang w:val="en-GB"/>
        </w:rPr>
        <w:t>Hybernů</w:t>
      </w:r>
      <w:r w:rsidRPr="00B4355A">
        <w:rPr>
          <w:rFonts w:ascii="Arial" w:hAnsi="Arial" w:cs="Arial"/>
          <w:color w:val="222222"/>
          <w:lang w:val="en-GB"/>
        </w:rPr>
        <w:t xml:space="preserve">, </w:t>
      </w:r>
      <w:r w:rsidRPr="00B4355A">
        <w:rPr>
          <w:rStyle w:val="hps"/>
          <w:rFonts w:ascii="Arial" w:hAnsi="Arial" w:cs="Arial"/>
          <w:color w:val="222222"/>
          <w:lang w:val="en-GB"/>
        </w:rPr>
        <w:t>Barracks</w:t>
      </w:r>
      <w:r w:rsidRPr="00B4355A">
        <w:rPr>
          <w:rFonts w:ascii="Arial" w:hAnsi="Arial" w:cs="Arial"/>
          <w:color w:val="222222"/>
          <w:lang w:val="en-GB"/>
        </w:rPr>
        <w:t xml:space="preserve"> of Jiří z </w:t>
      </w:r>
      <w:r w:rsidRPr="00B4355A">
        <w:rPr>
          <w:rStyle w:val="hps"/>
          <w:rFonts w:ascii="Arial" w:hAnsi="Arial" w:cs="Arial"/>
          <w:color w:val="222222"/>
          <w:lang w:val="en-GB"/>
        </w:rPr>
        <w:t>Poděbrad,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Commercial Bank</w:t>
      </w:r>
      <w:r w:rsidRPr="00B4355A">
        <w:rPr>
          <w:rFonts w:ascii="Arial" w:hAnsi="Arial" w:cs="Arial"/>
          <w:color w:val="222222"/>
          <w:lang w:val="en-GB"/>
        </w:rPr>
        <w:t xml:space="preserve">, </w:t>
      </w:r>
      <w:r w:rsidRPr="00B4355A">
        <w:rPr>
          <w:rStyle w:val="hps"/>
          <w:rFonts w:ascii="Arial" w:hAnsi="Arial" w:cs="Arial"/>
          <w:color w:val="222222"/>
          <w:lang w:val="en-GB"/>
        </w:rPr>
        <w:t>St.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Joseph Church</w:t>
      </w:r>
      <w:r w:rsidRPr="00B4355A">
        <w:rPr>
          <w:rFonts w:ascii="Arial" w:hAnsi="Arial" w:cs="Arial"/>
          <w:color w:val="222222"/>
          <w:lang w:val="en-GB"/>
        </w:rPr>
        <w:t xml:space="preserve">), </w:t>
      </w:r>
      <w:r w:rsidRPr="00B4355A">
        <w:rPr>
          <w:rStyle w:val="hps"/>
          <w:rFonts w:ascii="Arial" w:hAnsi="Arial" w:cs="Arial"/>
          <w:color w:val="222222"/>
          <w:lang w:val="en-GB"/>
        </w:rPr>
        <w:t>is one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the most important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public places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the historic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center of Prague.</w:t>
      </w:r>
      <w:r w:rsidRPr="00B4355A">
        <w:rPr>
          <w:rFonts w:ascii="Arial" w:hAnsi="Arial" w:cs="Arial"/>
          <w:color w:val="222222"/>
          <w:lang w:val="en-GB"/>
        </w:rPr>
        <w:t xml:space="preserve"> The square r</w:t>
      </w:r>
      <w:r w:rsidRPr="00B4355A">
        <w:rPr>
          <w:rStyle w:val="hps"/>
          <w:rFonts w:ascii="Arial" w:hAnsi="Arial" w:cs="Arial"/>
          <w:color w:val="222222"/>
          <w:lang w:val="en-GB"/>
        </w:rPr>
        <w:t>epresents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 central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public place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in the urban structure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of Prague</w:t>
      </w:r>
      <w:r w:rsidRPr="00B4355A">
        <w:rPr>
          <w:rFonts w:ascii="Arial" w:hAnsi="Arial" w:cs="Arial"/>
          <w:color w:val="222222"/>
          <w:lang w:val="en-GB"/>
        </w:rPr>
        <w:t xml:space="preserve">, </w:t>
      </w:r>
      <w:r w:rsidRPr="00B4355A">
        <w:rPr>
          <w:rStyle w:val="hps"/>
          <w:rFonts w:ascii="Arial" w:hAnsi="Arial" w:cs="Arial"/>
          <w:color w:val="222222"/>
          <w:lang w:val="en-GB"/>
        </w:rPr>
        <w:t>creating a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crossing</w:t>
      </w:r>
      <w:r w:rsidRPr="00B4355A">
        <w:rPr>
          <w:rFonts w:ascii="Arial" w:hAnsi="Arial" w:cs="Arial"/>
          <w:color w:val="222222"/>
          <w:lang w:val="en-GB"/>
        </w:rPr>
        <w:t xml:space="preserve"> of the </w:t>
      </w:r>
      <w:r w:rsidRPr="00B4355A">
        <w:rPr>
          <w:rStyle w:val="hps"/>
          <w:rFonts w:ascii="Arial" w:hAnsi="Arial" w:cs="Arial"/>
          <w:color w:val="222222"/>
          <w:lang w:val="en-GB"/>
        </w:rPr>
        <w:t>most important communication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and commercial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axis</w:t>
      </w:r>
      <w:r w:rsidRPr="00B4355A">
        <w:rPr>
          <w:rFonts w:ascii="Arial" w:hAnsi="Arial" w:cs="Arial"/>
          <w:color w:val="222222"/>
          <w:lang w:val="en-GB"/>
        </w:rPr>
        <w:t xml:space="preserve"> made by </w:t>
      </w:r>
      <w:r w:rsidRPr="00B4355A">
        <w:rPr>
          <w:rStyle w:val="hps"/>
          <w:rFonts w:ascii="Arial" w:hAnsi="Arial" w:cs="Arial"/>
          <w:color w:val="222222"/>
          <w:lang w:val="en-GB"/>
        </w:rPr>
        <w:t>pedestrian zone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in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Prague heritage</w:t>
      </w:r>
      <w:r w:rsidRPr="00B4355A">
        <w:rPr>
          <w:rFonts w:ascii="Arial" w:hAnsi="Arial" w:cs="Arial"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color w:val="222222"/>
          <w:lang w:val="en-GB"/>
        </w:rPr>
        <w:t>reserve</w:t>
      </w:r>
      <w:r w:rsidRPr="00B4355A">
        <w:rPr>
          <w:rFonts w:ascii="Arial" w:hAnsi="Arial" w:cs="Arial"/>
          <w:color w:val="222222"/>
          <w:lang w:val="en-GB"/>
        </w:rPr>
        <w:t>.</w:t>
      </w: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br/>
      </w:r>
    </w:p>
    <w:p w:rsidR="009620E6" w:rsidRPr="00B4355A" w:rsidRDefault="009620E6" w:rsidP="008B3A3A">
      <w:pPr>
        <w:jc w:val="both"/>
        <w:rPr>
          <w:rFonts w:ascii="Arial" w:hAnsi="Arial" w:cs="Arial"/>
          <w:lang w:val="en-GB"/>
        </w:rPr>
      </w:pPr>
      <w:r w:rsidRPr="00EB5274">
        <w:rPr>
          <w:rFonts w:ascii="Arial" w:hAnsi="Arial" w:cs="Arial"/>
          <w:noProof/>
          <w:lang w:eastAsia="cs-CZ"/>
        </w:rPr>
        <w:pict>
          <v:shape id="Obrázek 2" o:spid="_x0000_i1026" type="#_x0000_t75" style="width:453.75pt;height:150.75pt;visibility:visible">
            <v:imagedata r:id="rId5" o:title=""/>
          </v:shape>
        </w:pict>
      </w: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b/>
          <w:color w:val="222222"/>
          <w:lang w:val="en-GB"/>
        </w:rPr>
      </w:pPr>
      <w:r w:rsidRPr="00B4355A">
        <w:rPr>
          <w:rFonts w:ascii="Arial" w:hAnsi="Arial" w:cs="Arial"/>
          <w:b/>
          <w:color w:val="222222"/>
          <w:lang w:val="en-GB"/>
        </w:rPr>
        <w:t xml:space="preserve">Complex area of </w:t>
      </w:r>
      <w:r w:rsidRPr="00B4355A">
        <w:rPr>
          <w:rFonts w:ascii="Arial Unicode MS" w:eastAsia="Arial Unicode MS" w:hAnsi="Arial Unicode MS" w:cs="Arial Unicode MS" w:hint="eastAsia"/>
          <w:b/>
          <w:color w:val="222222"/>
          <w:lang w:val="en-GB"/>
        </w:rPr>
        <w:t>​​</w:t>
      </w:r>
      <w:r w:rsidRPr="00B4355A">
        <w:rPr>
          <w:rFonts w:ascii="Arial" w:hAnsi="Arial" w:cs="Arial"/>
          <w:b/>
          <w:color w:val="222222"/>
          <w:lang w:val="en-GB"/>
        </w:rPr>
        <w:t>7347 square meters in total consists of three wings convent building, creating a closed area, and one separate building.</w:t>
      </w: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b/>
          <w:color w:val="222222"/>
          <w:lang w:val="en-GB"/>
        </w:rPr>
      </w:pP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b/>
          <w:color w:val="222222"/>
          <w:lang w:val="en-GB"/>
        </w:rPr>
      </w:pPr>
      <w:r w:rsidRPr="00B4355A">
        <w:rPr>
          <w:rFonts w:ascii="Arial" w:hAnsi="Arial" w:cs="Arial"/>
          <w:b/>
          <w:color w:val="222222"/>
          <w:lang w:val="en-GB"/>
        </w:rPr>
        <w:t>Building layout is of approximately rectangular shape with dimensions of 40x50 meters and with the width of each wing about 12 m. The height of the building is 20 meters.</w:t>
      </w: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b/>
          <w:color w:val="222222"/>
          <w:lang w:val="en-GB"/>
        </w:rPr>
      </w:pP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b/>
          <w:color w:val="222222"/>
          <w:lang w:val="en-GB"/>
        </w:rPr>
      </w:pPr>
      <w:r w:rsidRPr="00B4355A">
        <w:rPr>
          <w:rFonts w:ascii="Arial" w:hAnsi="Arial" w:cs="Arial"/>
          <w:b/>
          <w:color w:val="222222"/>
          <w:lang w:val="en-GB"/>
        </w:rPr>
        <w:t>The building has partially a basement, three above-ground floors with partially used attic space under a gabled roof.</w:t>
      </w: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  <w:r w:rsidRPr="00EB5274">
        <w:rPr>
          <w:rFonts w:ascii="Arial" w:hAnsi="Arial" w:cs="Arial"/>
          <w:b/>
          <w:noProof/>
          <w:lang w:eastAsia="cs-CZ"/>
        </w:rPr>
        <w:pict>
          <v:shape id="Obrázek 4" o:spid="_x0000_i1027" type="#_x0000_t75" style="width:145.5pt;height:110.25pt;visibility:visible">
            <v:imagedata r:id="rId6" o:title=""/>
          </v:shape>
        </w:pict>
      </w:r>
      <w:r w:rsidRPr="00B4355A">
        <w:rPr>
          <w:rFonts w:ascii="Arial" w:hAnsi="Arial" w:cs="Arial"/>
          <w:b/>
          <w:lang w:val="en-GB"/>
        </w:rPr>
        <w:t xml:space="preserve"> </w:t>
      </w:r>
      <w:r w:rsidRPr="00EB5274">
        <w:rPr>
          <w:rFonts w:ascii="Arial" w:hAnsi="Arial" w:cs="Arial"/>
          <w:b/>
          <w:noProof/>
          <w:lang w:eastAsia="cs-CZ"/>
        </w:rPr>
        <w:pict>
          <v:shape id="Obrázek 5" o:spid="_x0000_i1028" type="#_x0000_t75" style="width:145.5pt;height:108.75pt;visibility:visible">
            <v:imagedata r:id="rId7" o:title=""/>
          </v:shape>
        </w:pict>
      </w:r>
      <w:r w:rsidRPr="00B4355A">
        <w:rPr>
          <w:rFonts w:ascii="Arial" w:hAnsi="Arial" w:cs="Arial"/>
          <w:b/>
          <w:lang w:val="en-GB"/>
        </w:rPr>
        <w:t xml:space="preserve"> </w:t>
      </w:r>
      <w:r w:rsidRPr="00EB5274">
        <w:rPr>
          <w:rFonts w:ascii="Arial" w:hAnsi="Arial" w:cs="Arial"/>
          <w:b/>
          <w:noProof/>
          <w:lang w:eastAsia="cs-CZ"/>
        </w:rPr>
        <w:pict>
          <v:shape id="Obrázek 6" o:spid="_x0000_i1029" type="#_x0000_t75" style="width:2in;height:108pt;visibility:visible">
            <v:imagedata r:id="rId8" o:title=""/>
          </v:shape>
        </w:pict>
      </w: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  <w:r w:rsidRPr="00B4355A">
        <w:rPr>
          <w:rStyle w:val="hps"/>
          <w:rFonts w:ascii="Arial" w:hAnsi="Arial" w:cs="Arial"/>
          <w:b/>
          <w:color w:val="222222"/>
          <w:lang w:val="en-GB"/>
        </w:rPr>
        <w:t>The part of the complex area for sale is also</w:t>
      </w:r>
      <w:r w:rsidRPr="00B4355A">
        <w:rPr>
          <w:rFonts w:ascii="Arial" w:hAnsi="Arial" w:cs="Arial"/>
          <w:b/>
          <w:color w:val="222222"/>
          <w:lang w:val="en-GB"/>
        </w:rPr>
        <w:t xml:space="preserve"> a nearby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building situated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on the land No.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484/6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in the cadastral unit</w:t>
      </w:r>
      <w:r w:rsidRPr="00B4355A">
        <w:rPr>
          <w:rFonts w:ascii="Arial" w:hAnsi="Arial" w:cs="Arial"/>
          <w:b/>
          <w:color w:val="222222"/>
          <w:lang w:val="en-GB"/>
        </w:rPr>
        <w:t xml:space="preserve"> Nové Město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.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Layout of the building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is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50x10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m, there is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a partial basement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and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three above-ground floors. The annex belonging to this building has layout of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22x9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  <w:r w:rsidRPr="00B4355A">
        <w:rPr>
          <w:rStyle w:val="hps"/>
          <w:rFonts w:ascii="Arial" w:hAnsi="Arial" w:cs="Arial"/>
          <w:b/>
          <w:color w:val="222222"/>
          <w:lang w:val="en-GB"/>
        </w:rPr>
        <w:t>m and is 19 m high.</w:t>
      </w:r>
      <w:r w:rsidRPr="00B4355A">
        <w:rPr>
          <w:rFonts w:ascii="Arial" w:hAnsi="Arial" w:cs="Arial"/>
          <w:b/>
          <w:color w:val="222222"/>
          <w:lang w:val="en-GB"/>
        </w:rPr>
        <w:t xml:space="preserve"> </w:t>
      </w: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  <w:r w:rsidRPr="00EB5274">
        <w:rPr>
          <w:rFonts w:ascii="Arial" w:hAnsi="Arial" w:cs="Arial"/>
          <w:b/>
          <w:noProof/>
          <w:lang w:eastAsia="cs-CZ"/>
        </w:rPr>
        <w:pict>
          <v:shape id="Obrázek 3" o:spid="_x0000_i1030" type="#_x0000_t75" style="width:219.75pt;height:165pt;visibility:visible">
            <v:imagedata r:id="rId9" o:title=""/>
          </v:shape>
        </w:pict>
      </w:r>
      <w:r w:rsidRPr="00B4355A">
        <w:rPr>
          <w:rFonts w:ascii="Arial" w:hAnsi="Arial" w:cs="Arial"/>
          <w:b/>
          <w:lang w:val="en-GB"/>
        </w:rPr>
        <w:t xml:space="preserve"> </w:t>
      </w:r>
      <w:r w:rsidRPr="00785352">
        <w:rPr>
          <w:noProof/>
          <w:lang w:eastAsia="cs-CZ"/>
        </w:rPr>
        <w:pict>
          <v:shape id="Obrázek 7" o:spid="_x0000_i1031" type="#_x0000_t75" style="width:219.75pt;height:166.5pt;visibility:visible">
            <v:imagedata r:id="rId10" o:title=""/>
          </v:shape>
        </w:pict>
      </w:r>
    </w:p>
    <w:p w:rsidR="009620E6" w:rsidRPr="00B4355A" w:rsidRDefault="009620E6" w:rsidP="008B3A3A">
      <w:pPr>
        <w:jc w:val="both"/>
        <w:rPr>
          <w:rFonts w:ascii="Arial" w:hAnsi="Arial" w:cs="Arial"/>
          <w:b/>
          <w:lang w:val="en-GB"/>
        </w:rPr>
      </w:pPr>
    </w:p>
    <w:p w:rsidR="009620E6" w:rsidRPr="00B4355A" w:rsidRDefault="009620E6" w:rsidP="0017365F">
      <w:pPr>
        <w:spacing w:after="0"/>
        <w:jc w:val="both"/>
        <w:rPr>
          <w:rFonts w:ascii="Arial" w:hAnsi="Arial" w:cs="Arial"/>
          <w:color w:val="222222"/>
          <w:lang w:val="en-GB"/>
        </w:rPr>
      </w:pPr>
    </w:p>
    <w:p w:rsidR="009620E6" w:rsidRPr="00B4355A" w:rsidRDefault="009620E6" w:rsidP="00585DC2">
      <w:pPr>
        <w:jc w:val="both"/>
        <w:rPr>
          <w:rFonts w:ascii="Arial" w:hAnsi="Arial" w:cs="Arial"/>
          <w:b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t xml:space="preserve">For more information see </w:t>
      </w:r>
      <w:hyperlink r:id="rId11" w:history="1">
        <w:r w:rsidRPr="00B4355A">
          <w:rPr>
            <w:rStyle w:val="Hyperlink"/>
            <w:rFonts w:ascii="Arial" w:hAnsi="Arial" w:cs="Arial"/>
            <w:b/>
            <w:lang w:val="en-GB"/>
          </w:rPr>
          <w:t>http://www.uzsvm.cz/namesti-republiky-2227-0-85/</w:t>
        </w:r>
      </w:hyperlink>
    </w:p>
    <w:p w:rsidR="009620E6" w:rsidRPr="00B4355A" w:rsidRDefault="009620E6" w:rsidP="0017365F">
      <w:pPr>
        <w:rPr>
          <w:rFonts w:ascii="Arial" w:hAnsi="Arial" w:cs="Arial"/>
          <w:color w:val="222222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br/>
        <w:t xml:space="preserve">Address of Office for Government Representation in Property Affairs : </w:t>
      </w:r>
      <w:r w:rsidRPr="00B4355A">
        <w:rPr>
          <w:rFonts w:ascii="Arial" w:hAnsi="Arial" w:cs="Arial"/>
          <w:color w:val="222222"/>
          <w:lang w:val="en-GB"/>
        </w:rPr>
        <w:br/>
      </w:r>
      <w:r w:rsidRPr="00B4355A">
        <w:rPr>
          <w:rFonts w:ascii="Arial" w:hAnsi="Arial" w:cs="Arial"/>
          <w:color w:val="222222"/>
          <w:lang w:val="en-GB"/>
        </w:rPr>
        <w:br/>
        <w:t>Úřad pro zastupování státu ve věcech majetkových</w:t>
      </w:r>
    </w:p>
    <w:p w:rsidR="009620E6" w:rsidRPr="00B4355A" w:rsidRDefault="009620E6" w:rsidP="0017365F">
      <w:pPr>
        <w:rPr>
          <w:rFonts w:ascii="Arial" w:hAnsi="Arial" w:cs="Arial"/>
          <w:color w:val="222222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t xml:space="preserve">Rašínovo nábřeží 390/42, </w:t>
      </w:r>
    </w:p>
    <w:p w:rsidR="009620E6" w:rsidRPr="00B4355A" w:rsidRDefault="009620E6" w:rsidP="0017365F">
      <w:pPr>
        <w:rPr>
          <w:rFonts w:ascii="Arial" w:hAnsi="Arial" w:cs="Arial"/>
          <w:color w:val="222222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t xml:space="preserve">128 00 Praha 2, </w:t>
      </w:r>
    </w:p>
    <w:p w:rsidR="009620E6" w:rsidRPr="00B4355A" w:rsidRDefault="009620E6" w:rsidP="0017365F">
      <w:pPr>
        <w:rPr>
          <w:rFonts w:ascii="Arial" w:hAnsi="Arial" w:cs="Arial"/>
          <w:color w:val="222222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t>Czech Republic</w:t>
      </w:r>
      <w:r w:rsidRPr="00B4355A">
        <w:rPr>
          <w:rFonts w:ascii="Arial" w:hAnsi="Arial" w:cs="Arial"/>
          <w:color w:val="222222"/>
          <w:lang w:val="en-GB"/>
        </w:rPr>
        <w:br/>
      </w:r>
    </w:p>
    <w:p w:rsidR="009620E6" w:rsidRPr="00B4355A" w:rsidRDefault="009620E6" w:rsidP="0017365F">
      <w:pPr>
        <w:rPr>
          <w:rFonts w:ascii="Arial" w:hAnsi="Arial" w:cs="Arial"/>
          <w:color w:val="222222"/>
          <w:lang w:val="en-GB"/>
        </w:rPr>
      </w:pPr>
      <w:r w:rsidRPr="00B4355A">
        <w:rPr>
          <w:rFonts w:ascii="Arial" w:hAnsi="Arial" w:cs="Arial"/>
          <w:color w:val="222222"/>
          <w:lang w:val="en-GB"/>
        </w:rPr>
        <w:br/>
        <w:t>ID of Data Box: 96vaa2e</w:t>
      </w:r>
    </w:p>
    <w:p w:rsidR="009620E6" w:rsidRPr="00B4355A" w:rsidRDefault="009620E6" w:rsidP="00FB28A8">
      <w:pPr>
        <w:jc w:val="both"/>
        <w:rPr>
          <w:rFonts w:ascii="Arial" w:hAnsi="Arial" w:cs="Arial"/>
          <w:lang w:val="en-GB"/>
        </w:rPr>
      </w:pPr>
      <w:r w:rsidRPr="00EB5274">
        <w:rPr>
          <w:rFonts w:ascii="Arial" w:hAnsi="Arial" w:cs="Arial"/>
          <w:noProof/>
          <w:lang w:eastAsia="cs-CZ"/>
        </w:rPr>
        <w:pict>
          <v:shape id="Obrázek 8" o:spid="_x0000_i1032" type="#_x0000_t75" style="width:296.25pt;height:224.25pt;visibility:visible">
            <v:imagedata r:id="rId12" o:title=""/>
          </v:shape>
        </w:pict>
      </w:r>
    </w:p>
    <w:p w:rsidR="009620E6" w:rsidRPr="00B4355A" w:rsidRDefault="009620E6" w:rsidP="008B3A3A">
      <w:pPr>
        <w:jc w:val="both"/>
        <w:rPr>
          <w:rFonts w:ascii="Arial" w:hAnsi="Arial" w:cs="Arial"/>
          <w:lang w:val="en-GB"/>
        </w:rPr>
      </w:pPr>
      <w:r w:rsidRPr="00B4355A">
        <w:rPr>
          <w:rFonts w:ascii="Arial" w:hAnsi="Arial" w:cs="Arial"/>
          <w:lang w:val="en-GB"/>
        </w:rPr>
        <w:t>Layouts:</w:t>
      </w:r>
    </w:p>
    <w:p w:rsidR="009620E6" w:rsidRPr="00B4355A" w:rsidRDefault="009620E6" w:rsidP="008B3A3A">
      <w:pPr>
        <w:jc w:val="both"/>
        <w:rPr>
          <w:rFonts w:ascii="Arial" w:hAnsi="Arial" w:cs="Arial"/>
          <w:lang w:val="en-GB"/>
        </w:rPr>
      </w:pPr>
      <w:r w:rsidRPr="00EB5274">
        <w:rPr>
          <w:rFonts w:ascii="Arial" w:hAnsi="Arial" w:cs="Arial"/>
          <w:noProof/>
          <w:lang w:eastAsia="cs-CZ"/>
        </w:rPr>
        <w:pict>
          <v:shape id="Obrázek 9" o:spid="_x0000_i1033" type="#_x0000_t75" style="width:418.5pt;height:417.75pt;visibility:visible">
            <v:imagedata r:id="rId13" o:title=""/>
          </v:shape>
        </w:pict>
      </w:r>
    </w:p>
    <w:sectPr w:rsidR="009620E6" w:rsidRPr="00B4355A" w:rsidSect="00F05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FDA"/>
    <w:rsid w:val="00027500"/>
    <w:rsid w:val="00044217"/>
    <w:rsid w:val="000500F1"/>
    <w:rsid w:val="00077905"/>
    <w:rsid w:val="000B4CB4"/>
    <w:rsid w:val="0017365F"/>
    <w:rsid w:val="001B5622"/>
    <w:rsid w:val="002353B4"/>
    <w:rsid w:val="0029709F"/>
    <w:rsid w:val="003B509D"/>
    <w:rsid w:val="004E5E8E"/>
    <w:rsid w:val="005402C7"/>
    <w:rsid w:val="00585DC2"/>
    <w:rsid w:val="005877AD"/>
    <w:rsid w:val="00605B2F"/>
    <w:rsid w:val="00637CD4"/>
    <w:rsid w:val="00681D49"/>
    <w:rsid w:val="006C6CE8"/>
    <w:rsid w:val="006E71EF"/>
    <w:rsid w:val="006F0CEC"/>
    <w:rsid w:val="00713C7D"/>
    <w:rsid w:val="00785352"/>
    <w:rsid w:val="007D62EE"/>
    <w:rsid w:val="00851278"/>
    <w:rsid w:val="00895CC6"/>
    <w:rsid w:val="008B3A3A"/>
    <w:rsid w:val="009436A3"/>
    <w:rsid w:val="00950875"/>
    <w:rsid w:val="009620E6"/>
    <w:rsid w:val="00982ADF"/>
    <w:rsid w:val="00A46BE1"/>
    <w:rsid w:val="00AD30FB"/>
    <w:rsid w:val="00B03FDA"/>
    <w:rsid w:val="00B4355A"/>
    <w:rsid w:val="00BA17D4"/>
    <w:rsid w:val="00BA28D2"/>
    <w:rsid w:val="00BB154D"/>
    <w:rsid w:val="00BD5DFE"/>
    <w:rsid w:val="00C10002"/>
    <w:rsid w:val="00C55648"/>
    <w:rsid w:val="00C65A3D"/>
    <w:rsid w:val="00C8542F"/>
    <w:rsid w:val="00CB68DB"/>
    <w:rsid w:val="00D5225F"/>
    <w:rsid w:val="00D8010C"/>
    <w:rsid w:val="00DB033E"/>
    <w:rsid w:val="00DC3E79"/>
    <w:rsid w:val="00E54091"/>
    <w:rsid w:val="00EB2367"/>
    <w:rsid w:val="00EB5274"/>
    <w:rsid w:val="00ED4C1E"/>
    <w:rsid w:val="00EE1FDF"/>
    <w:rsid w:val="00EE769D"/>
    <w:rsid w:val="00F05C8A"/>
    <w:rsid w:val="00F80636"/>
    <w:rsid w:val="00FB12E5"/>
    <w:rsid w:val="00FB28A8"/>
    <w:rsid w:val="00FD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E1F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1FDF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uiPriority w:val="99"/>
    <w:rsid w:val="00ED4C1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86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86810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8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86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478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86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786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868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uzsvm.cz/namesti-republiky-2227-0-85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549</Words>
  <Characters>3241</Characters>
  <Application>Microsoft Office Outlook</Application>
  <DocSecurity>0</DocSecurity>
  <Lines>0</Lines>
  <Paragraphs>0</Paragraphs>
  <ScaleCrop>false</ScaleCrop>
  <Company>UZSVM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SALE</dc:title>
  <dc:subject/>
  <dc:creator>MottlovaZ</dc:creator>
  <cp:keywords/>
  <dc:description/>
  <cp:lastModifiedBy>zbalata</cp:lastModifiedBy>
  <cp:revision>2</cp:revision>
  <cp:lastPrinted>2015-06-19T07:12:00Z</cp:lastPrinted>
  <dcterms:created xsi:type="dcterms:W3CDTF">2015-07-07T10:57:00Z</dcterms:created>
  <dcterms:modified xsi:type="dcterms:W3CDTF">2015-07-07T10:57:00Z</dcterms:modified>
</cp:coreProperties>
</file>