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D6E9A" w14:textId="3D93F27C" w:rsidR="00D50B29" w:rsidRPr="00487771" w:rsidRDefault="00D50B29" w:rsidP="00B8254A">
      <w:pPr>
        <w:jc w:val="both"/>
        <w:rPr>
          <w:rFonts w:cstheme="minorHAnsi"/>
          <w:b/>
          <w:color w:val="ED7D31" w:themeColor="accent2"/>
          <w:sz w:val="28"/>
          <w:lang w:val="en-US"/>
        </w:rPr>
      </w:pPr>
      <w:r w:rsidRPr="00487771">
        <w:rPr>
          <w:rFonts w:cstheme="minorHAnsi"/>
          <w:b/>
          <w:color w:val="ED7D31" w:themeColor="accent2"/>
          <w:sz w:val="28"/>
          <w:lang w:val="en-US"/>
        </w:rPr>
        <w:t xml:space="preserve">Czech funded internship posts at </w:t>
      </w:r>
      <w:r w:rsidR="00B73AC8" w:rsidRPr="00B73AC8">
        <w:rPr>
          <w:rFonts w:cstheme="minorHAnsi"/>
          <w:b/>
          <w:color w:val="ED7D31" w:themeColor="accent2"/>
          <w:sz w:val="28"/>
          <w:lang w:val="en-US"/>
        </w:rPr>
        <w:t>Executive Management Division</w:t>
      </w:r>
      <w:r w:rsidR="00B73AC8">
        <w:rPr>
          <w:rFonts w:cstheme="minorHAnsi"/>
          <w:b/>
          <w:color w:val="ED7D31" w:themeColor="accent2"/>
          <w:sz w:val="28"/>
          <w:lang w:val="en-US"/>
        </w:rPr>
        <w:t xml:space="preserve"> - </w:t>
      </w:r>
      <w:r w:rsidR="00B73AC8" w:rsidRPr="00B73AC8">
        <w:rPr>
          <w:rFonts w:cstheme="minorHAnsi"/>
          <w:b/>
          <w:color w:val="ED7D31" w:themeColor="accent2"/>
          <w:sz w:val="28"/>
          <w:lang w:val="en-US"/>
        </w:rPr>
        <w:t>Human Resources EM</w:t>
      </w:r>
    </w:p>
    <w:p w14:paraId="5D37A697" w14:textId="77777777" w:rsidR="008D2028" w:rsidRDefault="008D2028" w:rsidP="008D2028">
      <w:pPr>
        <w:pStyle w:val="Normlnweb"/>
        <w:jc w:val="both"/>
        <w:rPr>
          <w:rFonts w:ascii="Calibri" w:hAnsi="Calibri" w:cs="Calibri"/>
          <w:sz w:val="22"/>
          <w:szCs w:val="22"/>
        </w:rPr>
      </w:pPr>
      <w:r w:rsidRPr="005A35BC">
        <w:rPr>
          <w:rFonts w:ascii="Calibri" w:hAnsi="Calibri" w:cs="Calibri"/>
          <w:sz w:val="22"/>
          <w:szCs w:val="22"/>
        </w:rPr>
        <w:t xml:space="preserve">The Ministry of Foreign Affairs of the Czech Republic, in cooperation with NATO, is announcing a call for applications for the prestigious </w:t>
      </w:r>
      <w:r w:rsidRPr="005A35BC">
        <w:rPr>
          <w:rStyle w:val="Siln"/>
          <w:rFonts w:ascii="Calibri" w:hAnsi="Calibri" w:cs="Calibri"/>
          <w:sz w:val="22"/>
          <w:szCs w:val="22"/>
        </w:rPr>
        <w:t xml:space="preserve">Martin </w:t>
      </w:r>
      <w:proofErr w:type="spellStart"/>
      <w:r w:rsidRPr="005A35BC">
        <w:rPr>
          <w:rStyle w:val="Siln"/>
          <w:rFonts w:ascii="Calibri" w:hAnsi="Calibri" w:cs="Calibri"/>
          <w:sz w:val="22"/>
          <w:szCs w:val="22"/>
        </w:rPr>
        <w:t>Povejšil</w:t>
      </w:r>
      <w:proofErr w:type="spellEnd"/>
      <w:r w:rsidRPr="005A35BC">
        <w:rPr>
          <w:rStyle w:val="Siln"/>
          <w:rFonts w:ascii="Calibri" w:hAnsi="Calibri" w:cs="Calibri"/>
          <w:sz w:val="22"/>
          <w:szCs w:val="22"/>
        </w:rPr>
        <w:t xml:space="preserve"> Internship</w:t>
      </w:r>
      <w:r w:rsidRPr="005A35BC">
        <w:rPr>
          <w:rFonts w:ascii="Calibri" w:hAnsi="Calibri" w:cs="Calibri"/>
          <w:sz w:val="22"/>
          <w:szCs w:val="22"/>
        </w:rPr>
        <w:t xml:space="preserve">, which will take place at NATO Headquarters in Brussels. This six-month internship is named after the distinguished Czech diplomat Martin </w:t>
      </w:r>
      <w:proofErr w:type="spellStart"/>
      <w:r w:rsidRPr="005A35BC">
        <w:rPr>
          <w:rFonts w:ascii="Calibri" w:hAnsi="Calibri" w:cs="Calibri"/>
          <w:sz w:val="22"/>
          <w:szCs w:val="22"/>
        </w:rPr>
        <w:t>Povejšil</w:t>
      </w:r>
      <w:proofErr w:type="spellEnd"/>
      <w:r w:rsidRPr="005A35BC">
        <w:rPr>
          <w:rFonts w:ascii="Calibri" w:hAnsi="Calibri" w:cs="Calibri"/>
          <w:sz w:val="22"/>
          <w:szCs w:val="22"/>
        </w:rPr>
        <w:t>, who played a key role in shaping Czech foreign policy. Since joining the Ministry in 1990, his tireless work for the Czech Republic and its anchoring among free, democratic Western nations has made him a legend and a symbol of the best values of Czech diplomacy.</w:t>
      </w:r>
    </w:p>
    <w:p w14:paraId="3AFEE8D7" w14:textId="77777777" w:rsidR="008D2028" w:rsidRPr="005A35BC" w:rsidRDefault="008D2028" w:rsidP="008D2028">
      <w:pPr>
        <w:pStyle w:val="Normlnweb"/>
        <w:jc w:val="both"/>
        <w:rPr>
          <w:rFonts w:ascii="Calibri" w:hAnsi="Calibri" w:cs="Calibri"/>
          <w:sz w:val="22"/>
          <w:szCs w:val="22"/>
          <w:lang w:eastAsia="cs-CZ"/>
        </w:rPr>
      </w:pPr>
    </w:p>
    <w:p w14:paraId="60374EDA" w14:textId="07CF38E5" w:rsidR="008D2028" w:rsidRPr="005A35BC" w:rsidRDefault="008D2028" w:rsidP="008D2028">
      <w:pPr>
        <w:pStyle w:val="Normlnweb"/>
        <w:jc w:val="both"/>
        <w:rPr>
          <w:rFonts w:ascii="Calibri" w:hAnsi="Calibri" w:cs="Calibri"/>
          <w:sz w:val="22"/>
          <w:szCs w:val="22"/>
        </w:rPr>
      </w:pPr>
      <w:r w:rsidRPr="005A35BC">
        <w:rPr>
          <w:rFonts w:ascii="Calibri" w:hAnsi="Calibri" w:cs="Calibri"/>
          <w:sz w:val="22"/>
          <w:szCs w:val="22"/>
        </w:rPr>
        <w:t xml:space="preserve">During the six-month internship, three selected candidates will join one of the divisions of NATO’s International Staff in Brussels. The expected start date is </w:t>
      </w:r>
      <w:r w:rsidRPr="005A35BC">
        <w:rPr>
          <w:rStyle w:val="Siln"/>
          <w:rFonts w:ascii="Calibri" w:hAnsi="Calibri" w:cs="Calibri"/>
          <w:sz w:val="22"/>
          <w:szCs w:val="22"/>
        </w:rPr>
        <w:t>September 2026</w:t>
      </w:r>
      <w:r w:rsidRPr="005A35BC">
        <w:rPr>
          <w:rFonts w:ascii="Calibri" w:hAnsi="Calibri" w:cs="Calibri"/>
          <w:sz w:val="22"/>
          <w:szCs w:val="22"/>
        </w:rPr>
        <w:t xml:space="preserve">. One of the possible placements is within </w:t>
      </w:r>
      <w:r w:rsidR="00D20FF4" w:rsidRPr="00D20FF4">
        <w:rPr>
          <w:rFonts w:ascii="Calibri" w:hAnsi="Calibri" w:cs="Calibri"/>
          <w:b/>
          <w:bCs/>
          <w:sz w:val="22"/>
          <w:szCs w:val="22"/>
        </w:rPr>
        <w:t>the</w:t>
      </w:r>
      <w:r w:rsidR="00D20FF4">
        <w:rPr>
          <w:rFonts w:ascii="Calibri" w:hAnsi="Calibri" w:cs="Calibri"/>
          <w:sz w:val="22"/>
          <w:szCs w:val="22"/>
        </w:rPr>
        <w:t xml:space="preserve"> </w:t>
      </w:r>
      <w:r w:rsidRPr="008D2028">
        <w:rPr>
          <w:rFonts w:asciiTheme="minorHAnsi" w:hAnsiTheme="minorHAnsi" w:cstheme="minorHAnsi"/>
          <w:b/>
          <w:bCs/>
          <w:sz w:val="22"/>
          <w:szCs w:val="22"/>
          <w:lang w:val="en-US"/>
        </w:rPr>
        <w:t>Executive Management Division.</w:t>
      </w:r>
    </w:p>
    <w:p w14:paraId="54BF47AE" w14:textId="77777777" w:rsidR="008D2028" w:rsidRDefault="008D2028" w:rsidP="00B8254A">
      <w:pPr>
        <w:jc w:val="both"/>
        <w:rPr>
          <w:rFonts w:cstheme="minorHAnsi"/>
          <w:lang w:val="en-US"/>
        </w:rPr>
      </w:pPr>
    </w:p>
    <w:p w14:paraId="59A2E344" w14:textId="412C1F73" w:rsidR="00F84AF0" w:rsidRDefault="00F84AF0" w:rsidP="00B8254A">
      <w:pPr>
        <w:jc w:val="both"/>
        <w:rPr>
          <w:rFonts w:cstheme="minorHAnsi"/>
          <w:lang w:val="en-US"/>
        </w:rPr>
      </w:pPr>
      <w:r w:rsidRPr="00F84AF0">
        <w:rPr>
          <w:rFonts w:cstheme="minorHAnsi"/>
          <w:lang w:val="en-US"/>
        </w:rPr>
        <w:t xml:space="preserve">The </w:t>
      </w:r>
      <w:r w:rsidRPr="00A87F0C">
        <w:rPr>
          <w:rFonts w:cstheme="minorHAnsi"/>
          <w:b/>
          <w:bCs/>
          <w:lang w:val="en-US"/>
        </w:rPr>
        <w:t>Executive Management Division</w:t>
      </w:r>
      <w:r w:rsidRPr="00F84AF0">
        <w:rPr>
          <w:rFonts w:cstheme="minorHAnsi"/>
          <w:lang w:val="en-US"/>
        </w:rPr>
        <w:t xml:space="preserve"> (EM) has the lead role in the overall management of NATO Headquarters. The Division provides support to all elements operating at NATO HQ, including Human Resources, Infrastructure, Facilities and Conference Management, Information and Knowledge Management, Communication and Technology, Linguistic Services, Corporate Communications, and Business Continuity. EM enables NATO HQ to function efficiently in support of the North Atlantic Council, its subordinate committees and the NATO International Staff.</w:t>
      </w:r>
    </w:p>
    <w:p w14:paraId="4680872D" w14:textId="77777777" w:rsidR="00F84AF0" w:rsidRDefault="00F84AF0" w:rsidP="00B8254A">
      <w:pPr>
        <w:jc w:val="both"/>
        <w:rPr>
          <w:rFonts w:cstheme="minorHAnsi"/>
          <w:lang w:val="en-US"/>
        </w:rPr>
      </w:pPr>
      <w:r w:rsidRPr="00F84AF0">
        <w:rPr>
          <w:rFonts w:cstheme="minorHAnsi"/>
          <w:lang w:val="en-US"/>
        </w:rPr>
        <w:t>EM is organized into three directorates: Human Resources (EM-HR), Headquarters Support and Transformation (EM-HQST), Information and Communications Technology Management (EM-ICTM), and the Divisional Support Section (EM-DSS).</w:t>
      </w:r>
    </w:p>
    <w:p w14:paraId="43C8DF00" w14:textId="60A21EB2" w:rsidR="002E0010" w:rsidRPr="00B8254A" w:rsidRDefault="00F84AF0" w:rsidP="00B8254A">
      <w:pPr>
        <w:jc w:val="both"/>
        <w:rPr>
          <w:rFonts w:cstheme="minorHAnsi"/>
        </w:rPr>
      </w:pPr>
      <w:r w:rsidRPr="00F84AF0">
        <w:rPr>
          <w:rFonts w:cstheme="minorHAnsi"/>
          <w:lang w:val="en-US"/>
        </w:rPr>
        <w:t>EM offers internship opportunities in the following services:</w:t>
      </w:r>
      <w:r w:rsidR="002E0010" w:rsidRPr="00B8254A">
        <w:rPr>
          <w:rFonts w:cstheme="minorHAnsi"/>
        </w:rPr>
        <w:t xml:space="preserve"> </w:t>
      </w:r>
    </w:p>
    <w:p w14:paraId="7C44B561" w14:textId="2D2F28E0" w:rsidR="0046593E" w:rsidRDefault="002E0010" w:rsidP="0046593E">
      <w:pPr>
        <w:jc w:val="both"/>
        <w:rPr>
          <w:rFonts w:cstheme="minorHAnsi"/>
        </w:rPr>
      </w:pPr>
      <w:r w:rsidRPr="00B8254A">
        <w:rPr>
          <w:rFonts w:ascii="Segoe UI Symbol" w:hAnsi="Segoe UI Symbol" w:cs="Segoe UI Symbol"/>
        </w:rPr>
        <w:t>➤</w:t>
      </w:r>
      <w:r w:rsidR="00C74241">
        <w:rPr>
          <w:rFonts w:cstheme="minorHAnsi"/>
        </w:rPr>
        <w:t xml:space="preserve"> </w:t>
      </w:r>
      <w:r w:rsidR="0046593E" w:rsidRPr="0046593E">
        <w:rPr>
          <w:rFonts w:cstheme="minorHAnsi"/>
        </w:rPr>
        <w:t xml:space="preserve">The </w:t>
      </w:r>
      <w:r w:rsidR="0046593E" w:rsidRPr="0046593E">
        <w:rPr>
          <w:rFonts w:cstheme="minorHAnsi"/>
          <w:b/>
          <w:bCs/>
        </w:rPr>
        <w:t>Human Resources EM</w:t>
      </w:r>
      <w:r w:rsidR="0046593E" w:rsidRPr="0046593E">
        <w:rPr>
          <w:rFonts w:cstheme="minorHAnsi"/>
        </w:rPr>
        <w:t xml:space="preserve"> (EM-HR) Directorate develops people and organisational policies and initiatives to ensure that NATO attracts, engages and leads talent as a key enabler to deliver on NATO’s strategic objectives. It is comprised of five pillars: Talent Management &amp; HR Integration; Staff Services (pay and benefits, personnel support); HR Policy and Strategy Coordination (IS and NATO-wide HR policy); HR Data Analytics, and the Medical Service.</w:t>
      </w:r>
    </w:p>
    <w:p w14:paraId="659EFBA9" w14:textId="7F693B33" w:rsidR="00FB311B" w:rsidRPr="00D50EF3" w:rsidRDefault="00FB311B" w:rsidP="0046593E">
      <w:pPr>
        <w:jc w:val="both"/>
        <w:rPr>
          <w:rFonts w:cstheme="minorHAnsi"/>
          <w:b/>
          <w:bCs/>
        </w:rPr>
      </w:pPr>
      <w:r w:rsidRPr="00D50EF3">
        <w:rPr>
          <w:rFonts w:cstheme="minorHAnsi"/>
          <w:b/>
          <w:bCs/>
        </w:rPr>
        <w:t xml:space="preserve">The internship is being offered in </w:t>
      </w:r>
      <w:r w:rsidR="000A372E" w:rsidRPr="00D50EF3">
        <w:rPr>
          <w:rFonts w:cstheme="minorHAnsi"/>
          <w:b/>
          <w:bCs/>
        </w:rPr>
        <w:t xml:space="preserve">the section </w:t>
      </w:r>
      <w:r w:rsidR="00D50EF3" w:rsidRPr="00D50EF3">
        <w:rPr>
          <w:rFonts w:cstheme="minorHAnsi"/>
          <w:b/>
          <w:bCs/>
        </w:rPr>
        <w:t xml:space="preserve">of </w:t>
      </w:r>
      <w:r w:rsidR="000A372E" w:rsidRPr="00D50EF3">
        <w:rPr>
          <w:rFonts w:cstheme="minorHAnsi"/>
          <w:b/>
          <w:bCs/>
        </w:rPr>
        <w:t>Talent Management and HR Integration – Organizational Design, Development and Change Management</w:t>
      </w:r>
      <w:r w:rsidR="00D50EF3" w:rsidRPr="00D50EF3">
        <w:rPr>
          <w:rFonts w:cstheme="minorHAnsi"/>
          <w:b/>
          <w:bCs/>
        </w:rPr>
        <w:t>.</w:t>
      </w:r>
    </w:p>
    <w:p w14:paraId="7F0E00D4" w14:textId="6FCA5297" w:rsidR="002E0010" w:rsidRPr="00B8254A" w:rsidRDefault="002E0010" w:rsidP="00B8254A">
      <w:pPr>
        <w:jc w:val="both"/>
        <w:rPr>
          <w:rFonts w:cstheme="minorHAnsi"/>
          <w:b/>
          <w:lang w:val="en-US"/>
        </w:rPr>
      </w:pPr>
      <w:r w:rsidRPr="00B8254A">
        <w:rPr>
          <w:rFonts w:cstheme="minorHAnsi"/>
          <w:b/>
          <w:lang w:val="en-US"/>
        </w:rPr>
        <w:t xml:space="preserve">How </w:t>
      </w:r>
      <w:proofErr w:type="gramStart"/>
      <w:r w:rsidRPr="00B8254A">
        <w:rPr>
          <w:rFonts w:cstheme="minorHAnsi"/>
          <w:b/>
          <w:lang w:val="en-US"/>
        </w:rPr>
        <w:t>the daily work will</w:t>
      </w:r>
      <w:proofErr w:type="gramEnd"/>
      <w:r w:rsidRPr="00B8254A">
        <w:rPr>
          <w:rFonts w:cstheme="minorHAnsi"/>
          <w:b/>
          <w:lang w:val="en-US"/>
        </w:rPr>
        <w:t xml:space="preserve"> look like?</w:t>
      </w:r>
    </w:p>
    <w:p w14:paraId="5742B0D6" w14:textId="5B246579" w:rsidR="002E0010" w:rsidRPr="00B8254A" w:rsidRDefault="00E51842" w:rsidP="00B8254A">
      <w:pPr>
        <w:ind w:right="-20"/>
        <w:jc w:val="both"/>
        <w:rPr>
          <w:rFonts w:cstheme="minorHAnsi"/>
          <w:lang w:val="en-US"/>
        </w:rPr>
      </w:pPr>
      <w:r w:rsidRPr="00E51842">
        <w:rPr>
          <w:rFonts w:cstheme="minorHAnsi"/>
        </w:rPr>
        <w:t>The intern in Human Resources could be assigned projects and activities in the various areas of HR and in particular Talent Acquisition, Staff Services, Talent Development, Policy Development, and Organisational Design, Development and Change Management. The intern will coordinate activities, events, projects and programmes; contribute to policy development; conduct desk and/or market research and benchmarking studies on best practices. The intern may also work on qualitative or quantitative analysis contributing to data-driven HR decisions.</w:t>
      </w:r>
    </w:p>
    <w:p w14:paraId="51E28CE6" w14:textId="10962F71" w:rsidR="00D50B29" w:rsidRPr="00B8254A" w:rsidRDefault="00D50B29" w:rsidP="00B8254A">
      <w:pPr>
        <w:jc w:val="both"/>
        <w:rPr>
          <w:rFonts w:cstheme="minorHAnsi"/>
          <w:b/>
          <w:lang w:val="en-US"/>
        </w:rPr>
      </w:pPr>
      <w:r w:rsidRPr="00B8254A">
        <w:rPr>
          <w:rFonts w:cstheme="minorHAnsi"/>
          <w:b/>
          <w:lang w:val="en-US"/>
        </w:rPr>
        <w:t>Selection Criteria</w:t>
      </w:r>
    </w:p>
    <w:p w14:paraId="7B443ACD" w14:textId="77777777" w:rsidR="00D50B29" w:rsidRPr="00B8254A" w:rsidRDefault="00D50B29" w:rsidP="00B8254A">
      <w:pPr>
        <w:jc w:val="both"/>
        <w:rPr>
          <w:rFonts w:cstheme="minorHAnsi"/>
          <w:u w:val="single"/>
          <w:lang w:val="en-US"/>
        </w:rPr>
      </w:pPr>
      <w:r w:rsidRPr="00B8254A">
        <w:rPr>
          <w:rFonts w:cstheme="minorHAnsi"/>
          <w:u w:val="single"/>
          <w:lang w:val="en-US"/>
        </w:rPr>
        <w:t>Essential:</w:t>
      </w:r>
    </w:p>
    <w:p w14:paraId="0390D638" w14:textId="77777777" w:rsidR="00D50B29" w:rsidRPr="00B8254A" w:rsidRDefault="00D50B29" w:rsidP="00B8254A">
      <w:pPr>
        <w:jc w:val="both"/>
        <w:rPr>
          <w:rFonts w:cstheme="minorHAnsi"/>
          <w:lang w:val="en-US"/>
        </w:rPr>
      </w:pPr>
      <w:r w:rsidRPr="00B8254A">
        <w:rPr>
          <w:rFonts w:cstheme="minorHAnsi"/>
          <w:lang w:val="en-US"/>
        </w:rPr>
        <w:t>The candidate must:</w:t>
      </w:r>
    </w:p>
    <w:p w14:paraId="6676CCAD" w14:textId="276041AF" w:rsidR="00D50B29" w:rsidRPr="00B8254A" w:rsidRDefault="00D50B29" w:rsidP="00B8254A">
      <w:pPr>
        <w:pStyle w:val="Odstavecseseznamem"/>
        <w:numPr>
          <w:ilvl w:val="0"/>
          <w:numId w:val="7"/>
        </w:numPr>
        <w:jc w:val="both"/>
        <w:rPr>
          <w:rFonts w:cstheme="minorHAnsi"/>
          <w:lang w:val="en-US"/>
        </w:rPr>
      </w:pPr>
      <w:r w:rsidRPr="00B8254A">
        <w:rPr>
          <w:rFonts w:cstheme="minorHAnsi"/>
          <w:lang w:val="en-US"/>
        </w:rPr>
        <w:t xml:space="preserve">be a national of a NATO member </w:t>
      </w:r>
      <w:proofErr w:type="gramStart"/>
      <w:r w:rsidRPr="00B8254A">
        <w:rPr>
          <w:rFonts w:cstheme="minorHAnsi"/>
          <w:lang w:val="en-US"/>
        </w:rPr>
        <w:t>state</w:t>
      </w:r>
      <w:r w:rsidR="00464B41" w:rsidRPr="00B8254A">
        <w:rPr>
          <w:rFonts w:cstheme="minorHAnsi"/>
          <w:lang w:val="en-US"/>
        </w:rPr>
        <w:t>;</w:t>
      </w:r>
      <w:proofErr w:type="gramEnd"/>
    </w:p>
    <w:p w14:paraId="7696FABC" w14:textId="3CF3183A" w:rsidR="00D50B29" w:rsidRPr="00B8254A" w:rsidRDefault="00D50B29" w:rsidP="00B8254A">
      <w:pPr>
        <w:pStyle w:val="Odstavecseseznamem"/>
        <w:numPr>
          <w:ilvl w:val="0"/>
          <w:numId w:val="7"/>
        </w:numPr>
        <w:jc w:val="both"/>
        <w:rPr>
          <w:rFonts w:cstheme="minorHAnsi"/>
          <w:lang w:val="en-US"/>
        </w:rPr>
      </w:pPr>
      <w:r w:rsidRPr="00B8254A">
        <w:rPr>
          <w:rFonts w:cstheme="minorHAnsi"/>
          <w:lang w:val="en-US"/>
        </w:rPr>
        <w:lastRenderedPageBreak/>
        <w:t xml:space="preserve">be at least 21 years </w:t>
      </w:r>
      <w:proofErr w:type="gramStart"/>
      <w:r w:rsidRPr="00B8254A">
        <w:rPr>
          <w:rFonts w:cstheme="minorHAnsi"/>
          <w:lang w:val="en-US"/>
        </w:rPr>
        <w:t>old</w:t>
      </w:r>
      <w:r w:rsidR="00464B41" w:rsidRPr="00B8254A">
        <w:rPr>
          <w:rFonts w:cstheme="minorHAnsi"/>
          <w:lang w:val="en-US"/>
        </w:rPr>
        <w:t>;</w:t>
      </w:r>
      <w:proofErr w:type="gramEnd"/>
    </w:p>
    <w:p w14:paraId="191E0219" w14:textId="5E00EE3D" w:rsidR="00D50B29" w:rsidRPr="00B8254A" w:rsidRDefault="00D50B29" w:rsidP="00B8254A">
      <w:pPr>
        <w:pStyle w:val="Odstavecseseznamem"/>
        <w:numPr>
          <w:ilvl w:val="0"/>
          <w:numId w:val="7"/>
        </w:numPr>
        <w:jc w:val="both"/>
        <w:rPr>
          <w:rFonts w:cstheme="minorHAnsi"/>
          <w:lang w:val="en-US"/>
        </w:rPr>
      </w:pPr>
      <w:r w:rsidRPr="00B8254A">
        <w:rPr>
          <w:rFonts w:cstheme="minorHAnsi"/>
          <w:lang w:val="en-US"/>
        </w:rPr>
        <w:t xml:space="preserve">have at least two years of university level studies OR equivalent education OR </w:t>
      </w:r>
      <w:proofErr w:type="gramStart"/>
      <w:r w:rsidRPr="00B8254A">
        <w:rPr>
          <w:rFonts w:cstheme="minorHAnsi"/>
          <w:lang w:val="en-US"/>
        </w:rPr>
        <w:t>be</w:t>
      </w:r>
      <w:proofErr w:type="gramEnd"/>
      <w:r w:rsidRPr="00B8254A">
        <w:rPr>
          <w:rFonts w:cstheme="minorHAnsi"/>
          <w:lang w:val="en-US"/>
        </w:rPr>
        <w:t xml:space="preserve"> currently a student OR a recent graduate (degree obtained no longer than 12 months ago</w:t>
      </w:r>
      <w:proofErr w:type="gramStart"/>
      <w:r w:rsidRPr="00B8254A">
        <w:rPr>
          <w:rFonts w:cstheme="minorHAnsi"/>
          <w:lang w:val="en-US"/>
        </w:rPr>
        <w:t>)</w:t>
      </w:r>
      <w:r w:rsidR="00464B41" w:rsidRPr="00B8254A">
        <w:rPr>
          <w:rFonts w:cstheme="minorHAnsi"/>
          <w:lang w:val="en-US"/>
        </w:rPr>
        <w:t>;</w:t>
      </w:r>
      <w:proofErr w:type="gramEnd"/>
    </w:p>
    <w:p w14:paraId="2F43400A" w14:textId="4B229CA4" w:rsidR="00D50B29" w:rsidRPr="00B8254A" w:rsidRDefault="00D50B29" w:rsidP="00B8254A">
      <w:pPr>
        <w:pStyle w:val="Odstavecseseznamem"/>
        <w:numPr>
          <w:ilvl w:val="0"/>
          <w:numId w:val="7"/>
        </w:numPr>
        <w:jc w:val="both"/>
        <w:rPr>
          <w:rFonts w:cstheme="minorHAnsi"/>
          <w:lang w:val="en-US"/>
        </w:rPr>
      </w:pPr>
      <w:r w:rsidRPr="00B8254A">
        <w:rPr>
          <w:rFonts w:cstheme="minorHAnsi"/>
          <w:lang w:val="en-US"/>
        </w:rPr>
        <w:t>have proficiency in one of the two official NATO languages (English/French</w:t>
      </w:r>
      <w:proofErr w:type="gramStart"/>
      <w:r w:rsidRPr="00B8254A">
        <w:rPr>
          <w:rFonts w:cstheme="minorHAnsi"/>
          <w:lang w:val="en-US"/>
        </w:rPr>
        <w:t>)</w:t>
      </w:r>
      <w:r w:rsidR="00464B41" w:rsidRPr="00B8254A">
        <w:rPr>
          <w:rFonts w:cstheme="minorHAnsi"/>
          <w:lang w:val="en-US"/>
        </w:rPr>
        <w:t>;</w:t>
      </w:r>
      <w:proofErr w:type="gramEnd"/>
    </w:p>
    <w:p w14:paraId="41FC99FF" w14:textId="77777777" w:rsidR="00D50B29" w:rsidRPr="00B8254A" w:rsidRDefault="00D50B29" w:rsidP="00B8254A">
      <w:pPr>
        <w:jc w:val="both"/>
        <w:rPr>
          <w:rFonts w:cstheme="minorHAnsi"/>
          <w:u w:val="single"/>
          <w:lang w:val="en-US"/>
        </w:rPr>
      </w:pPr>
      <w:r w:rsidRPr="00B8254A">
        <w:rPr>
          <w:rFonts w:cstheme="minorHAnsi"/>
          <w:u w:val="single"/>
          <w:lang w:val="en-US"/>
        </w:rPr>
        <w:t>Desirable:</w:t>
      </w:r>
    </w:p>
    <w:p w14:paraId="12ACA7BA" w14:textId="77777777" w:rsidR="00D50B29" w:rsidRPr="00B8254A" w:rsidRDefault="00D50B29" w:rsidP="00B8254A">
      <w:pPr>
        <w:jc w:val="both"/>
        <w:rPr>
          <w:rFonts w:cstheme="minorHAnsi"/>
          <w:lang w:val="en-US"/>
        </w:rPr>
      </w:pPr>
      <w:r w:rsidRPr="00B8254A">
        <w:rPr>
          <w:rFonts w:cstheme="minorHAnsi"/>
          <w:lang w:val="en-US"/>
        </w:rPr>
        <w:t>The following criteria will be considered an advantage:</w:t>
      </w:r>
    </w:p>
    <w:p w14:paraId="23227CEC" w14:textId="146B8296" w:rsidR="00BC7299" w:rsidRPr="00BC7299" w:rsidRDefault="00BC7299" w:rsidP="00C74241">
      <w:pPr>
        <w:pStyle w:val="Odstavecseseznamem"/>
        <w:numPr>
          <w:ilvl w:val="0"/>
          <w:numId w:val="15"/>
        </w:numPr>
        <w:jc w:val="both"/>
        <w:rPr>
          <w:rFonts w:cstheme="minorHAnsi"/>
          <w:b/>
          <w:lang w:val="en-US"/>
        </w:rPr>
      </w:pPr>
      <w:r w:rsidRPr="00BC7299">
        <w:rPr>
          <w:rFonts w:cstheme="minorHAnsi"/>
          <w:lang w:val="en-US"/>
        </w:rPr>
        <w:t xml:space="preserve">Bachelor's degree or in the final stage of a </w:t>
      </w:r>
      <w:proofErr w:type="gramStart"/>
      <w:r w:rsidRPr="00BC7299">
        <w:rPr>
          <w:rFonts w:cstheme="minorHAnsi"/>
          <w:lang w:val="en-US"/>
        </w:rPr>
        <w:t>Master’s</w:t>
      </w:r>
      <w:proofErr w:type="gramEnd"/>
      <w:r w:rsidRPr="00BC7299">
        <w:rPr>
          <w:rFonts w:cstheme="minorHAnsi"/>
          <w:lang w:val="en-US"/>
        </w:rPr>
        <w:t xml:space="preserve"> degree relevant to the requested area of </w:t>
      </w:r>
      <w:proofErr w:type="gramStart"/>
      <w:r w:rsidRPr="00BC7299">
        <w:rPr>
          <w:rFonts w:cstheme="minorHAnsi"/>
          <w:lang w:val="en-US"/>
        </w:rPr>
        <w:t>expertise</w:t>
      </w:r>
      <w:r w:rsidR="00F6540E">
        <w:rPr>
          <w:rFonts w:cstheme="minorHAnsi"/>
          <w:lang w:val="en-US"/>
        </w:rPr>
        <w:t>;</w:t>
      </w:r>
      <w:proofErr w:type="gramEnd"/>
    </w:p>
    <w:p w14:paraId="13383C13" w14:textId="13EAF3B4" w:rsidR="00F6540E" w:rsidRPr="00F6540E" w:rsidRDefault="00BC7299" w:rsidP="00C74241">
      <w:pPr>
        <w:pStyle w:val="Odstavecseseznamem"/>
        <w:numPr>
          <w:ilvl w:val="0"/>
          <w:numId w:val="15"/>
        </w:numPr>
        <w:jc w:val="both"/>
        <w:rPr>
          <w:rFonts w:cstheme="minorHAnsi"/>
          <w:b/>
          <w:lang w:val="en-US"/>
        </w:rPr>
      </w:pPr>
      <w:r w:rsidRPr="00BC7299">
        <w:rPr>
          <w:rFonts w:cstheme="minorHAnsi"/>
          <w:lang w:val="en-US"/>
        </w:rPr>
        <w:t>elementary knowledge of the second official NATO language (English/French</w:t>
      </w:r>
      <w:proofErr w:type="gramStart"/>
      <w:r w:rsidRPr="00BC7299">
        <w:rPr>
          <w:rFonts w:cstheme="minorHAnsi"/>
          <w:lang w:val="en-US"/>
        </w:rPr>
        <w:t>)</w:t>
      </w:r>
      <w:r w:rsidR="00F6540E">
        <w:rPr>
          <w:rFonts w:cstheme="minorHAnsi"/>
          <w:lang w:val="en-US"/>
        </w:rPr>
        <w:t>;</w:t>
      </w:r>
      <w:proofErr w:type="gramEnd"/>
    </w:p>
    <w:p w14:paraId="24A262F4" w14:textId="77777777" w:rsidR="00F6540E" w:rsidRPr="00F6540E" w:rsidRDefault="00BC7299" w:rsidP="00C74241">
      <w:pPr>
        <w:pStyle w:val="Odstavecseseznamem"/>
        <w:numPr>
          <w:ilvl w:val="0"/>
          <w:numId w:val="15"/>
        </w:numPr>
        <w:jc w:val="both"/>
        <w:rPr>
          <w:rFonts w:cstheme="minorHAnsi"/>
          <w:b/>
          <w:lang w:val="en-US"/>
        </w:rPr>
      </w:pPr>
      <w:r w:rsidRPr="00BC7299">
        <w:rPr>
          <w:rFonts w:cstheme="minorHAnsi"/>
          <w:lang w:val="en-US"/>
        </w:rPr>
        <w:t xml:space="preserve">be an advanced user of IT tools including Microsoft Office, </w:t>
      </w:r>
      <w:proofErr w:type="gramStart"/>
      <w:r w:rsidRPr="00BC7299">
        <w:rPr>
          <w:rFonts w:cstheme="minorHAnsi"/>
          <w:lang w:val="en-US"/>
        </w:rPr>
        <w:t>SharePoint;</w:t>
      </w:r>
      <w:proofErr w:type="gramEnd"/>
    </w:p>
    <w:p w14:paraId="7E1AD263" w14:textId="09CD50D3" w:rsidR="00C74241" w:rsidRPr="00C74241" w:rsidRDefault="00BC7299" w:rsidP="00C74241">
      <w:pPr>
        <w:pStyle w:val="Odstavecseseznamem"/>
        <w:numPr>
          <w:ilvl w:val="0"/>
          <w:numId w:val="15"/>
        </w:numPr>
        <w:jc w:val="both"/>
        <w:rPr>
          <w:rFonts w:cstheme="minorHAnsi"/>
          <w:b/>
          <w:lang w:val="en-US"/>
        </w:rPr>
      </w:pPr>
      <w:r w:rsidRPr="00BC7299">
        <w:rPr>
          <w:rFonts w:cstheme="minorHAnsi"/>
          <w:lang w:val="en-US"/>
        </w:rPr>
        <w:t>previous experience with other international organizations, national administration, research or industry.</w:t>
      </w:r>
    </w:p>
    <w:p w14:paraId="5F9E9624" w14:textId="4DA94926" w:rsidR="00D50B29" w:rsidRPr="00B8254A" w:rsidRDefault="00D50B29" w:rsidP="00B8254A">
      <w:pPr>
        <w:jc w:val="both"/>
        <w:rPr>
          <w:rFonts w:cstheme="minorHAnsi"/>
          <w:b/>
          <w:lang w:val="en-US"/>
        </w:rPr>
      </w:pPr>
      <w:r w:rsidRPr="00B8254A">
        <w:rPr>
          <w:rFonts w:cstheme="minorHAnsi"/>
          <w:b/>
          <w:lang w:val="en-US"/>
        </w:rPr>
        <w:t>Competencies required:</w:t>
      </w:r>
    </w:p>
    <w:p w14:paraId="61F2D5CB" w14:textId="77777777" w:rsidR="00D50B29" w:rsidRPr="00B8254A" w:rsidRDefault="00D50B29" w:rsidP="00B8254A">
      <w:pPr>
        <w:jc w:val="both"/>
        <w:rPr>
          <w:rFonts w:cstheme="minorHAnsi"/>
          <w:lang w:val="en-US"/>
        </w:rPr>
      </w:pPr>
      <w:r w:rsidRPr="00B8254A">
        <w:rPr>
          <w:rFonts w:cstheme="minorHAnsi"/>
          <w:lang w:val="en-US"/>
        </w:rPr>
        <w:t xml:space="preserve">The candidate must demonstrate the following competencies: </w:t>
      </w:r>
    </w:p>
    <w:p w14:paraId="3C00AA1B" w14:textId="77777777" w:rsidR="00D50B29" w:rsidRPr="00B8254A" w:rsidRDefault="00D50B29" w:rsidP="00B8254A">
      <w:pPr>
        <w:pStyle w:val="Odstavecseseznamem"/>
        <w:numPr>
          <w:ilvl w:val="0"/>
          <w:numId w:val="24"/>
        </w:numPr>
        <w:jc w:val="both"/>
        <w:rPr>
          <w:rFonts w:cstheme="minorHAnsi"/>
        </w:rPr>
      </w:pPr>
      <w:r w:rsidRPr="00B8254A">
        <w:rPr>
          <w:rFonts w:cstheme="minorHAnsi"/>
          <w:b/>
          <w:lang w:val="en-US"/>
        </w:rPr>
        <w:t>Achievement</w:t>
      </w:r>
      <w:r w:rsidRPr="00B8254A">
        <w:rPr>
          <w:rFonts w:cstheme="minorHAnsi"/>
          <w:lang w:val="en-US"/>
        </w:rPr>
        <w:t>: Works to meet standards.</w:t>
      </w:r>
    </w:p>
    <w:p w14:paraId="008AB417" w14:textId="77777777" w:rsidR="00D50B29" w:rsidRPr="00B8254A" w:rsidRDefault="00D50B29" w:rsidP="00B8254A">
      <w:pPr>
        <w:pStyle w:val="Odstavecseseznamem"/>
        <w:numPr>
          <w:ilvl w:val="0"/>
          <w:numId w:val="24"/>
        </w:numPr>
        <w:jc w:val="both"/>
        <w:rPr>
          <w:rFonts w:cstheme="minorHAnsi"/>
        </w:rPr>
      </w:pPr>
      <w:r w:rsidRPr="00B8254A">
        <w:rPr>
          <w:rFonts w:cstheme="minorHAnsi"/>
          <w:b/>
          <w:lang w:val="en-US"/>
        </w:rPr>
        <w:t>Analytical thinking</w:t>
      </w:r>
      <w:r w:rsidRPr="00B8254A">
        <w:rPr>
          <w:rFonts w:cstheme="minorHAnsi"/>
          <w:lang w:val="en-US"/>
        </w:rPr>
        <w:t>: Breaks down problems and see basic relationships.</w:t>
      </w:r>
    </w:p>
    <w:p w14:paraId="642B8782" w14:textId="77777777" w:rsidR="00D50B29" w:rsidRPr="00B8254A" w:rsidRDefault="00D50B29" w:rsidP="00B8254A">
      <w:pPr>
        <w:pStyle w:val="Odstavecseseznamem"/>
        <w:numPr>
          <w:ilvl w:val="0"/>
          <w:numId w:val="24"/>
        </w:numPr>
        <w:jc w:val="both"/>
        <w:rPr>
          <w:rFonts w:cstheme="minorHAnsi"/>
        </w:rPr>
      </w:pPr>
      <w:r w:rsidRPr="00B8254A">
        <w:rPr>
          <w:rFonts w:cstheme="minorHAnsi"/>
          <w:b/>
          <w:lang w:val="en-US"/>
        </w:rPr>
        <w:t>Clarity and accuracy</w:t>
      </w:r>
      <w:r w:rsidRPr="00B8254A">
        <w:rPr>
          <w:rFonts w:cstheme="minorHAnsi"/>
          <w:lang w:val="en-US"/>
        </w:rPr>
        <w:t xml:space="preserve">: Shows general concern for order and </w:t>
      </w:r>
      <w:proofErr w:type="gramStart"/>
      <w:r w:rsidRPr="00B8254A">
        <w:rPr>
          <w:rFonts w:cstheme="minorHAnsi"/>
          <w:lang w:val="en-US"/>
        </w:rPr>
        <w:t>clarity, and</w:t>
      </w:r>
      <w:proofErr w:type="gramEnd"/>
      <w:r w:rsidRPr="00B8254A">
        <w:rPr>
          <w:rFonts w:cstheme="minorHAnsi"/>
          <w:lang w:val="en-US"/>
        </w:rPr>
        <w:t xml:space="preserve"> checks own work.</w:t>
      </w:r>
    </w:p>
    <w:p w14:paraId="74FA660F" w14:textId="77777777" w:rsidR="00D50B29" w:rsidRPr="00B8254A" w:rsidRDefault="00D50B29" w:rsidP="00B8254A">
      <w:pPr>
        <w:pStyle w:val="Odstavecseseznamem"/>
        <w:numPr>
          <w:ilvl w:val="0"/>
          <w:numId w:val="24"/>
        </w:numPr>
        <w:jc w:val="both"/>
        <w:rPr>
          <w:rFonts w:cstheme="minorHAnsi"/>
        </w:rPr>
      </w:pPr>
      <w:r w:rsidRPr="00B8254A">
        <w:rPr>
          <w:rFonts w:cstheme="minorHAnsi"/>
          <w:b/>
          <w:lang w:val="en-US"/>
        </w:rPr>
        <w:t>Customer service orientation</w:t>
      </w:r>
      <w:r w:rsidRPr="00B8254A">
        <w:rPr>
          <w:rFonts w:cstheme="minorHAnsi"/>
          <w:lang w:val="en-US"/>
        </w:rPr>
        <w:t>: Responds appropriately, maintains clear communication.</w:t>
      </w:r>
    </w:p>
    <w:p w14:paraId="452A3EF7" w14:textId="77777777" w:rsidR="00D50B29" w:rsidRPr="00B8254A" w:rsidRDefault="00D50B29" w:rsidP="00B8254A">
      <w:pPr>
        <w:pStyle w:val="Odstavecseseznamem"/>
        <w:numPr>
          <w:ilvl w:val="0"/>
          <w:numId w:val="24"/>
        </w:numPr>
        <w:jc w:val="both"/>
        <w:rPr>
          <w:rFonts w:cstheme="minorHAnsi"/>
        </w:rPr>
      </w:pPr>
      <w:r w:rsidRPr="00B8254A">
        <w:rPr>
          <w:rFonts w:cstheme="minorHAnsi"/>
          <w:b/>
          <w:lang w:val="en-US"/>
        </w:rPr>
        <w:t>Empathy</w:t>
      </w:r>
      <w:r w:rsidRPr="00B8254A">
        <w:rPr>
          <w:rFonts w:cstheme="minorHAnsi"/>
          <w:lang w:val="en-US"/>
        </w:rPr>
        <w:t>: Listens actively.</w:t>
      </w:r>
    </w:p>
    <w:p w14:paraId="00BE6AC4" w14:textId="77777777" w:rsidR="00D50B29" w:rsidRPr="00B8254A" w:rsidRDefault="00D50B29" w:rsidP="00B8254A">
      <w:pPr>
        <w:pStyle w:val="Odstavecseseznamem"/>
        <w:numPr>
          <w:ilvl w:val="0"/>
          <w:numId w:val="24"/>
        </w:numPr>
        <w:jc w:val="both"/>
        <w:rPr>
          <w:rFonts w:cstheme="minorHAnsi"/>
        </w:rPr>
      </w:pPr>
      <w:r w:rsidRPr="00B8254A">
        <w:rPr>
          <w:rFonts w:cstheme="minorHAnsi"/>
          <w:b/>
          <w:lang w:val="en-US"/>
        </w:rPr>
        <w:t>Flexibility</w:t>
      </w:r>
      <w:r w:rsidRPr="00B8254A">
        <w:rPr>
          <w:rFonts w:cstheme="minorHAnsi"/>
          <w:lang w:val="en-US"/>
        </w:rPr>
        <w:t>: Acts with flexibility.</w:t>
      </w:r>
    </w:p>
    <w:p w14:paraId="24129D4C" w14:textId="77777777" w:rsidR="00D50B29" w:rsidRPr="00B8254A" w:rsidRDefault="00D50B29" w:rsidP="00B8254A">
      <w:pPr>
        <w:pStyle w:val="Odstavecseseznamem"/>
        <w:numPr>
          <w:ilvl w:val="0"/>
          <w:numId w:val="24"/>
        </w:numPr>
        <w:jc w:val="both"/>
        <w:rPr>
          <w:rFonts w:cstheme="minorHAnsi"/>
        </w:rPr>
      </w:pPr>
      <w:r w:rsidRPr="00B8254A">
        <w:rPr>
          <w:rFonts w:cstheme="minorHAnsi"/>
          <w:b/>
          <w:lang w:val="en-US"/>
        </w:rPr>
        <w:t>Initiative</w:t>
      </w:r>
      <w:r w:rsidRPr="00B8254A">
        <w:rPr>
          <w:rFonts w:cstheme="minorHAnsi"/>
        </w:rPr>
        <w:t>: Reacts to short-term opportunities or problems.</w:t>
      </w:r>
    </w:p>
    <w:p w14:paraId="79293A02" w14:textId="77777777" w:rsidR="00D50B29" w:rsidRPr="00B8254A" w:rsidRDefault="00D50B29" w:rsidP="00B8254A">
      <w:pPr>
        <w:pStyle w:val="Odstavecseseznamem"/>
        <w:numPr>
          <w:ilvl w:val="0"/>
          <w:numId w:val="24"/>
        </w:numPr>
        <w:jc w:val="both"/>
        <w:rPr>
          <w:rFonts w:cstheme="minorHAnsi"/>
        </w:rPr>
      </w:pPr>
      <w:r w:rsidRPr="00B8254A">
        <w:rPr>
          <w:rFonts w:cstheme="minorHAnsi"/>
          <w:b/>
          <w:lang w:val="en-US"/>
        </w:rPr>
        <w:t>Organizational awareness</w:t>
      </w:r>
      <w:r w:rsidRPr="00B8254A">
        <w:rPr>
          <w:rFonts w:cstheme="minorHAnsi"/>
        </w:rPr>
        <w:t>: Understands the Organization’s structure.</w:t>
      </w:r>
      <w:r w:rsidRPr="00B8254A">
        <w:rPr>
          <w:rFonts w:cstheme="minorHAnsi"/>
          <w:b/>
          <w:lang w:val="en-US"/>
        </w:rPr>
        <w:t xml:space="preserve"> </w:t>
      </w:r>
    </w:p>
    <w:p w14:paraId="3DA35C6B" w14:textId="77777777" w:rsidR="00D50B29" w:rsidRPr="00B8254A" w:rsidRDefault="00D50B29" w:rsidP="00B8254A">
      <w:pPr>
        <w:pStyle w:val="Odstavecseseznamem"/>
        <w:numPr>
          <w:ilvl w:val="0"/>
          <w:numId w:val="24"/>
        </w:numPr>
        <w:jc w:val="both"/>
        <w:rPr>
          <w:rFonts w:cstheme="minorHAnsi"/>
        </w:rPr>
      </w:pPr>
      <w:r w:rsidRPr="00B8254A">
        <w:rPr>
          <w:rFonts w:cstheme="minorHAnsi"/>
          <w:b/>
          <w:lang w:val="en-US"/>
        </w:rPr>
        <w:t>Teamwork</w:t>
      </w:r>
      <w:r w:rsidRPr="00B8254A">
        <w:rPr>
          <w:rFonts w:cstheme="minorHAnsi"/>
          <w:lang w:val="en-US"/>
        </w:rPr>
        <w:t>: Cooperates, shares information and knowledge freely, offering support and cooperation.</w:t>
      </w:r>
    </w:p>
    <w:p w14:paraId="3F1D5681" w14:textId="77777777" w:rsidR="00D50B29" w:rsidRPr="00B8254A" w:rsidRDefault="00D50B29" w:rsidP="00B8254A">
      <w:pPr>
        <w:jc w:val="both"/>
        <w:rPr>
          <w:rFonts w:cstheme="minorHAnsi"/>
          <w:b/>
          <w:lang w:val="en-US"/>
        </w:rPr>
      </w:pPr>
      <w:r w:rsidRPr="00B8254A">
        <w:rPr>
          <w:rFonts w:cstheme="minorHAnsi"/>
          <w:b/>
          <w:lang w:val="en-US"/>
        </w:rPr>
        <w:t>Our Values:</w:t>
      </w:r>
    </w:p>
    <w:p w14:paraId="27CEB803" w14:textId="77777777" w:rsidR="00E57803" w:rsidRPr="00B8254A" w:rsidRDefault="00E57803" w:rsidP="00B8254A">
      <w:pPr>
        <w:jc w:val="both"/>
        <w:rPr>
          <w:rFonts w:cstheme="minorHAnsi"/>
        </w:rPr>
      </w:pPr>
      <w:r w:rsidRPr="00B8254A">
        <w:rPr>
          <w:rFonts w:cstheme="minorHAnsi"/>
        </w:rPr>
        <w:t xml:space="preserve">NATO is committed to diversity and inclusion, and strives to provide equal access to employment, advancement and retention, independent of gender, age, nationality, ethnic origin, religion or belief, cultural background, sexual orientation, and disability (please </w:t>
      </w:r>
      <w:hyperlink r:id="rId5" w:history="1">
        <w:r w:rsidRPr="00B8254A">
          <w:rPr>
            <w:rStyle w:val="Hypertextovodkaz"/>
            <w:rFonts w:cstheme="minorHAnsi"/>
          </w:rPr>
          <w:t>click here</w:t>
        </w:r>
      </w:hyperlink>
      <w:r w:rsidRPr="00B8254A">
        <w:rPr>
          <w:rFonts w:cstheme="minorHAnsi"/>
        </w:rPr>
        <w:t xml:space="preserve"> for more information). </w:t>
      </w:r>
    </w:p>
    <w:p w14:paraId="51B7EA9D" w14:textId="10758E06" w:rsidR="00794B39" w:rsidRPr="00D50B29" w:rsidRDefault="00E57803" w:rsidP="00F6540E">
      <w:pPr>
        <w:jc w:val="both"/>
        <w:rPr>
          <w:rFonts w:cstheme="minorHAnsi"/>
        </w:rPr>
      </w:pPr>
      <w:r w:rsidRPr="00B8254A">
        <w:rPr>
          <w:rFonts w:cstheme="minorHAnsi"/>
        </w:rPr>
        <w:t>Building Integrity is a key element of NATO’s core tasks. As an employer, NATO values commitment to the principles of integrity, transparency and accountability in accordance with international norms and practices established for the defence and related security sector. Selected candidates are expected to be role models of integrity, and to promote good governance through ongoing efforts in their work.</w:t>
      </w:r>
    </w:p>
    <w:sectPr w:rsidR="00794B39" w:rsidRPr="00D50B29" w:rsidSect="00BD14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137DA"/>
    <w:multiLevelType w:val="hybridMultilevel"/>
    <w:tmpl w:val="A6A209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C665E"/>
    <w:multiLevelType w:val="hybridMultilevel"/>
    <w:tmpl w:val="FB74161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4CA4493"/>
    <w:multiLevelType w:val="hybridMultilevel"/>
    <w:tmpl w:val="030667E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5779BF"/>
    <w:multiLevelType w:val="hybridMultilevel"/>
    <w:tmpl w:val="52C6027A"/>
    <w:lvl w:ilvl="0" w:tplc="63B47FAA">
      <w:start w:val="11"/>
      <w:numFmt w:val="bullet"/>
      <w:lvlText w:val="•"/>
      <w:lvlJc w:val="left"/>
      <w:pPr>
        <w:ind w:left="1080" w:hanging="720"/>
      </w:pPr>
      <w:rPr>
        <w:rFonts w:ascii="Calibri" w:eastAsiaTheme="minorHAnsi" w:hAnsi="Calibri" w:cs="Calibri" w:hint="default"/>
      </w:rPr>
    </w:lvl>
    <w:lvl w:ilvl="1" w:tplc="70329B80">
      <w:start w:val="11"/>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D7E01"/>
    <w:multiLevelType w:val="hybridMultilevel"/>
    <w:tmpl w:val="8B5EF9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B4FA5"/>
    <w:multiLevelType w:val="hybridMultilevel"/>
    <w:tmpl w:val="6B72744A"/>
    <w:lvl w:ilvl="0" w:tplc="B2469C76">
      <w:start w:val="1"/>
      <w:numFmt w:val="decimal"/>
      <w:lvlText w:val="%1."/>
      <w:lvlJc w:val="left"/>
      <w:pPr>
        <w:tabs>
          <w:tab w:val="num" w:pos="720"/>
        </w:tabs>
        <w:ind w:left="720" w:hanging="360"/>
      </w:pPr>
    </w:lvl>
    <w:lvl w:ilvl="1" w:tplc="D842E7C0">
      <w:start w:val="1"/>
      <w:numFmt w:val="decimal"/>
      <w:lvlText w:val="%2."/>
      <w:lvlJc w:val="left"/>
      <w:pPr>
        <w:tabs>
          <w:tab w:val="num" w:pos="1440"/>
        </w:tabs>
        <w:ind w:left="1440" w:hanging="360"/>
      </w:pPr>
    </w:lvl>
    <w:lvl w:ilvl="2" w:tplc="61D837BC" w:tentative="1">
      <w:start w:val="1"/>
      <w:numFmt w:val="decimal"/>
      <w:lvlText w:val="%3."/>
      <w:lvlJc w:val="left"/>
      <w:pPr>
        <w:tabs>
          <w:tab w:val="num" w:pos="2160"/>
        </w:tabs>
        <w:ind w:left="2160" w:hanging="360"/>
      </w:pPr>
    </w:lvl>
    <w:lvl w:ilvl="3" w:tplc="6E52CD72" w:tentative="1">
      <w:start w:val="1"/>
      <w:numFmt w:val="decimal"/>
      <w:lvlText w:val="%4."/>
      <w:lvlJc w:val="left"/>
      <w:pPr>
        <w:tabs>
          <w:tab w:val="num" w:pos="2880"/>
        </w:tabs>
        <w:ind w:left="2880" w:hanging="360"/>
      </w:pPr>
    </w:lvl>
    <w:lvl w:ilvl="4" w:tplc="388A5134" w:tentative="1">
      <w:start w:val="1"/>
      <w:numFmt w:val="decimal"/>
      <w:lvlText w:val="%5."/>
      <w:lvlJc w:val="left"/>
      <w:pPr>
        <w:tabs>
          <w:tab w:val="num" w:pos="3600"/>
        </w:tabs>
        <w:ind w:left="3600" w:hanging="360"/>
      </w:pPr>
    </w:lvl>
    <w:lvl w:ilvl="5" w:tplc="95160F6A" w:tentative="1">
      <w:start w:val="1"/>
      <w:numFmt w:val="decimal"/>
      <w:lvlText w:val="%6."/>
      <w:lvlJc w:val="left"/>
      <w:pPr>
        <w:tabs>
          <w:tab w:val="num" w:pos="4320"/>
        </w:tabs>
        <w:ind w:left="4320" w:hanging="360"/>
      </w:pPr>
    </w:lvl>
    <w:lvl w:ilvl="6" w:tplc="98B038F2" w:tentative="1">
      <w:start w:val="1"/>
      <w:numFmt w:val="decimal"/>
      <w:lvlText w:val="%7."/>
      <w:lvlJc w:val="left"/>
      <w:pPr>
        <w:tabs>
          <w:tab w:val="num" w:pos="5040"/>
        </w:tabs>
        <w:ind w:left="5040" w:hanging="360"/>
      </w:pPr>
    </w:lvl>
    <w:lvl w:ilvl="7" w:tplc="F9A6211A" w:tentative="1">
      <w:start w:val="1"/>
      <w:numFmt w:val="decimal"/>
      <w:lvlText w:val="%8."/>
      <w:lvlJc w:val="left"/>
      <w:pPr>
        <w:tabs>
          <w:tab w:val="num" w:pos="5760"/>
        </w:tabs>
        <w:ind w:left="5760" w:hanging="360"/>
      </w:pPr>
    </w:lvl>
    <w:lvl w:ilvl="8" w:tplc="4A1CA67A" w:tentative="1">
      <w:start w:val="1"/>
      <w:numFmt w:val="decimal"/>
      <w:lvlText w:val="%9."/>
      <w:lvlJc w:val="left"/>
      <w:pPr>
        <w:tabs>
          <w:tab w:val="num" w:pos="6480"/>
        </w:tabs>
        <w:ind w:left="6480" w:hanging="360"/>
      </w:pPr>
    </w:lvl>
  </w:abstractNum>
  <w:abstractNum w:abstractNumId="6" w15:restartNumberingAfterBreak="0">
    <w:nsid w:val="27790BB0"/>
    <w:multiLevelType w:val="hybridMultilevel"/>
    <w:tmpl w:val="0DB078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0A1842"/>
    <w:multiLevelType w:val="hybridMultilevel"/>
    <w:tmpl w:val="B0AC4CB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86689F"/>
    <w:multiLevelType w:val="hybridMultilevel"/>
    <w:tmpl w:val="F128353E"/>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DE853A4"/>
    <w:multiLevelType w:val="hybridMultilevel"/>
    <w:tmpl w:val="ED94D7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F12F62"/>
    <w:multiLevelType w:val="hybridMultilevel"/>
    <w:tmpl w:val="37AC1AD6"/>
    <w:lvl w:ilvl="0" w:tplc="63B47FAA">
      <w:start w:val="11"/>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1024D7"/>
    <w:multiLevelType w:val="hybridMultilevel"/>
    <w:tmpl w:val="F8BE547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A83B79"/>
    <w:multiLevelType w:val="hybridMultilevel"/>
    <w:tmpl w:val="BBFC4D20"/>
    <w:lvl w:ilvl="0" w:tplc="A1C210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32B1D"/>
    <w:multiLevelType w:val="hybridMultilevel"/>
    <w:tmpl w:val="5CB283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574AD0"/>
    <w:multiLevelType w:val="hybridMultilevel"/>
    <w:tmpl w:val="601C9DD2"/>
    <w:lvl w:ilvl="0" w:tplc="08090017">
      <w:start w:val="1"/>
      <w:numFmt w:val="lowerLetter"/>
      <w:lvlText w:val="%1)"/>
      <w:lvlJc w:val="left"/>
      <w:pPr>
        <w:ind w:left="1440" w:hanging="360"/>
      </w:pPr>
    </w:lvl>
    <w:lvl w:ilvl="1" w:tplc="FD6CA5B0">
      <w:numFmt w:val="bullet"/>
      <w:lvlText w:val="·"/>
      <w:lvlJc w:val="left"/>
      <w:pPr>
        <w:ind w:left="2240" w:hanging="440"/>
      </w:pPr>
      <w:rPr>
        <w:rFonts w:ascii="Calibri" w:eastAsiaTheme="minorHAnsi" w:hAnsi="Calibri" w:cs="Calibri"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4467A9D"/>
    <w:multiLevelType w:val="hybridMultilevel"/>
    <w:tmpl w:val="8F3C5986"/>
    <w:lvl w:ilvl="0" w:tplc="08090001">
      <w:start w:val="1"/>
      <w:numFmt w:val="bullet"/>
      <w:lvlText w:val=""/>
      <w:lvlJc w:val="left"/>
      <w:pPr>
        <w:ind w:left="720" w:hanging="360"/>
      </w:pPr>
      <w:rPr>
        <w:rFonts w:ascii="Symbol" w:hAnsi="Symbol" w:hint="default"/>
      </w:rPr>
    </w:lvl>
    <w:lvl w:ilvl="1" w:tplc="C8785FC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5F7B6B"/>
    <w:multiLevelType w:val="hybridMultilevel"/>
    <w:tmpl w:val="976A5466"/>
    <w:lvl w:ilvl="0" w:tplc="0809000B">
      <w:start w:val="1"/>
      <w:numFmt w:val="bullet"/>
      <w:lvlText w:val=""/>
      <w:lvlJc w:val="left"/>
      <w:pPr>
        <w:ind w:left="720" w:hanging="360"/>
      </w:pPr>
      <w:rPr>
        <w:rFonts w:ascii="Wingdings" w:hAnsi="Wingdings" w:hint="default"/>
      </w:rPr>
    </w:lvl>
    <w:lvl w:ilvl="1" w:tplc="C26E6950">
      <w:start w:val="1"/>
      <w:numFmt w:val="lowerLetter"/>
      <w:lvlText w:val="%2)"/>
      <w:lvlJc w:val="left"/>
      <w:pPr>
        <w:ind w:left="1440" w:hanging="360"/>
      </w:pPr>
      <w:rPr>
        <w:rFonts w:hint="default"/>
      </w:rPr>
    </w:lvl>
    <w:lvl w:ilvl="2" w:tplc="6F663AC8">
      <w:start w:val="7"/>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0648F1"/>
    <w:multiLevelType w:val="hybridMultilevel"/>
    <w:tmpl w:val="47A871C6"/>
    <w:lvl w:ilvl="0" w:tplc="A1C210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8B2F05"/>
    <w:multiLevelType w:val="hybridMultilevel"/>
    <w:tmpl w:val="23E8EF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464B4E"/>
    <w:multiLevelType w:val="hybridMultilevel"/>
    <w:tmpl w:val="6DFA9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F1B98"/>
    <w:multiLevelType w:val="hybridMultilevel"/>
    <w:tmpl w:val="02BC53DC"/>
    <w:lvl w:ilvl="0" w:tplc="07E080DC">
      <w:start w:val="1"/>
      <w:numFmt w:val="decimal"/>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2B6244"/>
    <w:multiLevelType w:val="hybridMultilevel"/>
    <w:tmpl w:val="3FA2A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7E5A77"/>
    <w:multiLevelType w:val="hybridMultilevel"/>
    <w:tmpl w:val="BCD2743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0E7536"/>
    <w:multiLevelType w:val="hybridMultilevel"/>
    <w:tmpl w:val="E62CC128"/>
    <w:lvl w:ilvl="0" w:tplc="A18053E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3D6596"/>
    <w:multiLevelType w:val="hybridMultilevel"/>
    <w:tmpl w:val="D804B33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5E65221E"/>
    <w:multiLevelType w:val="hybridMultilevel"/>
    <w:tmpl w:val="07E2AE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29E1583"/>
    <w:multiLevelType w:val="hybridMultilevel"/>
    <w:tmpl w:val="E78211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3274D5"/>
    <w:multiLevelType w:val="hybridMultilevel"/>
    <w:tmpl w:val="0FCC71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470405"/>
    <w:multiLevelType w:val="hybridMultilevel"/>
    <w:tmpl w:val="BF222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6910CC"/>
    <w:multiLevelType w:val="hybridMultilevel"/>
    <w:tmpl w:val="C19647AE"/>
    <w:lvl w:ilvl="0" w:tplc="0809000F">
      <w:start w:val="1"/>
      <w:numFmt w:val="decimal"/>
      <w:lvlText w:val="%1."/>
      <w:lvlJc w:val="left"/>
      <w:pPr>
        <w:ind w:left="36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C96E1E"/>
    <w:multiLevelType w:val="multilevel"/>
    <w:tmpl w:val="6F8A6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541ABE"/>
    <w:multiLevelType w:val="hybridMultilevel"/>
    <w:tmpl w:val="26A4D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593D90"/>
    <w:multiLevelType w:val="hybridMultilevel"/>
    <w:tmpl w:val="DB78309E"/>
    <w:lvl w:ilvl="0" w:tplc="A1C210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7081204">
    <w:abstractNumId w:val="26"/>
  </w:num>
  <w:num w:numId="2" w16cid:durableId="788205211">
    <w:abstractNumId w:val="15"/>
  </w:num>
  <w:num w:numId="3" w16cid:durableId="2042439980">
    <w:abstractNumId w:val="19"/>
  </w:num>
  <w:num w:numId="4" w16cid:durableId="531654512">
    <w:abstractNumId w:val="28"/>
  </w:num>
  <w:num w:numId="5" w16cid:durableId="69472093">
    <w:abstractNumId w:val="17"/>
  </w:num>
  <w:num w:numId="6" w16cid:durableId="974480840">
    <w:abstractNumId w:val="4"/>
  </w:num>
  <w:num w:numId="7" w16cid:durableId="2059086171">
    <w:abstractNumId w:val="9"/>
  </w:num>
  <w:num w:numId="8" w16cid:durableId="1553661980">
    <w:abstractNumId w:val="32"/>
  </w:num>
  <w:num w:numId="9" w16cid:durableId="430467110">
    <w:abstractNumId w:val="29"/>
  </w:num>
  <w:num w:numId="10" w16cid:durableId="1562524723">
    <w:abstractNumId w:val="25"/>
  </w:num>
  <w:num w:numId="11" w16cid:durableId="695234913">
    <w:abstractNumId w:val="27"/>
  </w:num>
  <w:num w:numId="12" w16cid:durableId="1717122422">
    <w:abstractNumId w:val="12"/>
  </w:num>
  <w:num w:numId="13" w16cid:durableId="1159881521">
    <w:abstractNumId w:val="10"/>
  </w:num>
  <w:num w:numId="14" w16cid:durableId="142817641">
    <w:abstractNumId w:val="18"/>
  </w:num>
  <w:num w:numId="15" w16cid:durableId="1939022476">
    <w:abstractNumId w:val="23"/>
  </w:num>
  <w:num w:numId="16" w16cid:durableId="829563836">
    <w:abstractNumId w:val="5"/>
  </w:num>
  <w:num w:numId="17" w16cid:durableId="791165756">
    <w:abstractNumId w:val="13"/>
  </w:num>
  <w:num w:numId="18" w16cid:durableId="106509932">
    <w:abstractNumId w:val="0"/>
  </w:num>
  <w:num w:numId="19" w16cid:durableId="582183653">
    <w:abstractNumId w:val="2"/>
  </w:num>
  <w:num w:numId="20" w16cid:durableId="1974287854">
    <w:abstractNumId w:val="14"/>
  </w:num>
  <w:num w:numId="21" w16cid:durableId="85732067">
    <w:abstractNumId w:val="21"/>
  </w:num>
  <w:num w:numId="22" w16cid:durableId="1202136444">
    <w:abstractNumId w:val="31"/>
  </w:num>
  <w:num w:numId="23" w16cid:durableId="141234542">
    <w:abstractNumId w:val="20"/>
  </w:num>
  <w:num w:numId="24" w16cid:durableId="393090956">
    <w:abstractNumId w:val="7"/>
  </w:num>
  <w:num w:numId="25" w16cid:durableId="1380283228">
    <w:abstractNumId w:val="30"/>
  </w:num>
  <w:num w:numId="26" w16cid:durableId="700134064">
    <w:abstractNumId w:val="1"/>
  </w:num>
  <w:num w:numId="27" w16cid:durableId="1083642944">
    <w:abstractNumId w:val="22"/>
  </w:num>
  <w:num w:numId="28" w16cid:durableId="800267699">
    <w:abstractNumId w:val="16"/>
  </w:num>
  <w:num w:numId="29" w16cid:durableId="1392343820">
    <w:abstractNumId w:val="11"/>
  </w:num>
  <w:num w:numId="30" w16cid:durableId="1910964321">
    <w:abstractNumId w:val="24"/>
  </w:num>
  <w:num w:numId="31" w16cid:durableId="13505086">
    <w:abstractNumId w:val="6"/>
  </w:num>
  <w:num w:numId="32" w16cid:durableId="1649749232">
    <w:abstractNumId w:val="3"/>
  </w:num>
  <w:num w:numId="33" w16cid:durableId="4796868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D14"/>
    <w:rsid w:val="0000244A"/>
    <w:rsid w:val="00013351"/>
    <w:rsid w:val="000172A9"/>
    <w:rsid w:val="0004061C"/>
    <w:rsid w:val="00050CEF"/>
    <w:rsid w:val="00066130"/>
    <w:rsid w:val="00071DDF"/>
    <w:rsid w:val="00076C68"/>
    <w:rsid w:val="0009242C"/>
    <w:rsid w:val="000A372E"/>
    <w:rsid w:val="000B47B9"/>
    <w:rsid w:val="000D6D56"/>
    <w:rsid w:val="000E1355"/>
    <w:rsid w:val="000F0DA5"/>
    <w:rsid w:val="000F5622"/>
    <w:rsid w:val="0010537B"/>
    <w:rsid w:val="00105E53"/>
    <w:rsid w:val="00120CF6"/>
    <w:rsid w:val="00132EFD"/>
    <w:rsid w:val="001616B9"/>
    <w:rsid w:val="00164943"/>
    <w:rsid w:val="00175824"/>
    <w:rsid w:val="001828CF"/>
    <w:rsid w:val="001840B1"/>
    <w:rsid w:val="001A234D"/>
    <w:rsid w:val="001A45E6"/>
    <w:rsid w:val="001B7D07"/>
    <w:rsid w:val="001D6FA3"/>
    <w:rsid w:val="002019D3"/>
    <w:rsid w:val="00203B96"/>
    <w:rsid w:val="00206D9F"/>
    <w:rsid w:val="002229DE"/>
    <w:rsid w:val="00230EE7"/>
    <w:rsid w:val="00233ED7"/>
    <w:rsid w:val="00236952"/>
    <w:rsid w:val="002466D9"/>
    <w:rsid w:val="00253EC9"/>
    <w:rsid w:val="00265B39"/>
    <w:rsid w:val="002826B7"/>
    <w:rsid w:val="002925F8"/>
    <w:rsid w:val="00293439"/>
    <w:rsid w:val="002B45B7"/>
    <w:rsid w:val="002C1FB4"/>
    <w:rsid w:val="002E0010"/>
    <w:rsid w:val="002F103D"/>
    <w:rsid w:val="002F43D2"/>
    <w:rsid w:val="0030088F"/>
    <w:rsid w:val="00305596"/>
    <w:rsid w:val="00340618"/>
    <w:rsid w:val="00346332"/>
    <w:rsid w:val="00361A0E"/>
    <w:rsid w:val="00365813"/>
    <w:rsid w:val="00367CC9"/>
    <w:rsid w:val="003741A4"/>
    <w:rsid w:val="003757C3"/>
    <w:rsid w:val="00381EB4"/>
    <w:rsid w:val="00385928"/>
    <w:rsid w:val="003A4FF9"/>
    <w:rsid w:val="003B088C"/>
    <w:rsid w:val="003B3110"/>
    <w:rsid w:val="003B55D4"/>
    <w:rsid w:val="003C1AA4"/>
    <w:rsid w:val="003D38D2"/>
    <w:rsid w:val="003E34AA"/>
    <w:rsid w:val="003F2DCD"/>
    <w:rsid w:val="004136A1"/>
    <w:rsid w:val="0041416D"/>
    <w:rsid w:val="00420D5C"/>
    <w:rsid w:val="00423136"/>
    <w:rsid w:val="00424FAB"/>
    <w:rsid w:val="004253F3"/>
    <w:rsid w:val="00434F32"/>
    <w:rsid w:val="00442EE2"/>
    <w:rsid w:val="00442F44"/>
    <w:rsid w:val="00445C1E"/>
    <w:rsid w:val="0044735C"/>
    <w:rsid w:val="00453F92"/>
    <w:rsid w:val="0046430C"/>
    <w:rsid w:val="00464B41"/>
    <w:rsid w:val="0046593E"/>
    <w:rsid w:val="00467374"/>
    <w:rsid w:val="00472B32"/>
    <w:rsid w:val="0047441E"/>
    <w:rsid w:val="0047681D"/>
    <w:rsid w:val="004805C7"/>
    <w:rsid w:val="00483705"/>
    <w:rsid w:val="00486C9A"/>
    <w:rsid w:val="004B18BF"/>
    <w:rsid w:val="004E37D7"/>
    <w:rsid w:val="004F3BEA"/>
    <w:rsid w:val="0050295A"/>
    <w:rsid w:val="005045FE"/>
    <w:rsid w:val="00505A95"/>
    <w:rsid w:val="00505D62"/>
    <w:rsid w:val="00505FA8"/>
    <w:rsid w:val="00533619"/>
    <w:rsid w:val="00541216"/>
    <w:rsid w:val="00547EB9"/>
    <w:rsid w:val="00563B6E"/>
    <w:rsid w:val="00571C40"/>
    <w:rsid w:val="005A06D0"/>
    <w:rsid w:val="005A1CC5"/>
    <w:rsid w:val="005B6A1E"/>
    <w:rsid w:val="005C6B7D"/>
    <w:rsid w:val="005C703A"/>
    <w:rsid w:val="005E0A67"/>
    <w:rsid w:val="005F7601"/>
    <w:rsid w:val="00601A8B"/>
    <w:rsid w:val="006533A0"/>
    <w:rsid w:val="006717FF"/>
    <w:rsid w:val="00672E74"/>
    <w:rsid w:val="00674D14"/>
    <w:rsid w:val="00682BDD"/>
    <w:rsid w:val="0068655A"/>
    <w:rsid w:val="0068684D"/>
    <w:rsid w:val="006A4A61"/>
    <w:rsid w:val="006A7DE3"/>
    <w:rsid w:val="006B0D7E"/>
    <w:rsid w:val="006B24C8"/>
    <w:rsid w:val="006C401C"/>
    <w:rsid w:val="006D2494"/>
    <w:rsid w:val="006D3F4E"/>
    <w:rsid w:val="006E1C49"/>
    <w:rsid w:val="006F21E4"/>
    <w:rsid w:val="007025D4"/>
    <w:rsid w:val="007123BF"/>
    <w:rsid w:val="0072737E"/>
    <w:rsid w:val="0073294E"/>
    <w:rsid w:val="007446F2"/>
    <w:rsid w:val="007840D0"/>
    <w:rsid w:val="00794B39"/>
    <w:rsid w:val="007B2E16"/>
    <w:rsid w:val="007C5BA5"/>
    <w:rsid w:val="007C6009"/>
    <w:rsid w:val="007D0693"/>
    <w:rsid w:val="007E04F3"/>
    <w:rsid w:val="007E079E"/>
    <w:rsid w:val="007F3A7F"/>
    <w:rsid w:val="007F6F35"/>
    <w:rsid w:val="008047E8"/>
    <w:rsid w:val="00804C65"/>
    <w:rsid w:val="00812206"/>
    <w:rsid w:val="00820024"/>
    <w:rsid w:val="00847411"/>
    <w:rsid w:val="00865C5C"/>
    <w:rsid w:val="00871201"/>
    <w:rsid w:val="0088722C"/>
    <w:rsid w:val="00887947"/>
    <w:rsid w:val="008A1E85"/>
    <w:rsid w:val="008B1509"/>
    <w:rsid w:val="008B21F5"/>
    <w:rsid w:val="008B2CA1"/>
    <w:rsid w:val="008C0D47"/>
    <w:rsid w:val="008C6FAB"/>
    <w:rsid w:val="008D2028"/>
    <w:rsid w:val="008E0306"/>
    <w:rsid w:val="008E3C0C"/>
    <w:rsid w:val="008E5CB2"/>
    <w:rsid w:val="00901561"/>
    <w:rsid w:val="00905FD2"/>
    <w:rsid w:val="0092213A"/>
    <w:rsid w:val="009313F8"/>
    <w:rsid w:val="00940B6D"/>
    <w:rsid w:val="00942A46"/>
    <w:rsid w:val="0095208A"/>
    <w:rsid w:val="00960628"/>
    <w:rsid w:val="009773C2"/>
    <w:rsid w:val="00994B90"/>
    <w:rsid w:val="009A4490"/>
    <w:rsid w:val="009C19E6"/>
    <w:rsid w:val="009C61D5"/>
    <w:rsid w:val="009F04B9"/>
    <w:rsid w:val="00A139FB"/>
    <w:rsid w:val="00A24BE4"/>
    <w:rsid w:val="00A25797"/>
    <w:rsid w:val="00A257DC"/>
    <w:rsid w:val="00A42724"/>
    <w:rsid w:val="00A4335C"/>
    <w:rsid w:val="00A45CFA"/>
    <w:rsid w:val="00A537C2"/>
    <w:rsid w:val="00A81E03"/>
    <w:rsid w:val="00A8312C"/>
    <w:rsid w:val="00A87F0C"/>
    <w:rsid w:val="00AA30BF"/>
    <w:rsid w:val="00AB1E54"/>
    <w:rsid w:val="00AC1F8E"/>
    <w:rsid w:val="00AE5FD4"/>
    <w:rsid w:val="00B054EC"/>
    <w:rsid w:val="00B21A15"/>
    <w:rsid w:val="00B2694E"/>
    <w:rsid w:val="00B32CEC"/>
    <w:rsid w:val="00B51AF8"/>
    <w:rsid w:val="00B561A8"/>
    <w:rsid w:val="00B60CFC"/>
    <w:rsid w:val="00B66AF1"/>
    <w:rsid w:val="00B73AC8"/>
    <w:rsid w:val="00B8254A"/>
    <w:rsid w:val="00BC7299"/>
    <w:rsid w:val="00BD143F"/>
    <w:rsid w:val="00BD2153"/>
    <w:rsid w:val="00BD286A"/>
    <w:rsid w:val="00C01767"/>
    <w:rsid w:val="00C0420A"/>
    <w:rsid w:val="00C21DB1"/>
    <w:rsid w:val="00C34054"/>
    <w:rsid w:val="00C4300D"/>
    <w:rsid w:val="00C47D32"/>
    <w:rsid w:val="00C5734E"/>
    <w:rsid w:val="00C627C1"/>
    <w:rsid w:val="00C74241"/>
    <w:rsid w:val="00CA66F6"/>
    <w:rsid w:val="00CA7168"/>
    <w:rsid w:val="00CB298A"/>
    <w:rsid w:val="00CB3096"/>
    <w:rsid w:val="00CB4383"/>
    <w:rsid w:val="00CD2971"/>
    <w:rsid w:val="00CD2F2B"/>
    <w:rsid w:val="00CE5DC4"/>
    <w:rsid w:val="00CE693F"/>
    <w:rsid w:val="00CE7E0A"/>
    <w:rsid w:val="00D021FD"/>
    <w:rsid w:val="00D03E6C"/>
    <w:rsid w:val="00D20FF4"/>
    <w:rsid w:val="00D21140"/>
    <w:rsid w:val="00D2317D"/>
    <w:rsid w:val="00D24CA6"/>
    <w:rsid w:val="00D50B29"/>
    <w:rsid w:val="00D50EF3"/>
    <w:rsid w:val="00D66544"/>
    <w:rsid w:val="00D66AED"/>
    <w:rsid w:val="00D73156"/>
    <w:rsid w:val="00D731B2"/>
    <w:rsid w:val="00DC21CF"/>
    <w:rsid w:val="00DC5B1B"/>
    <w:rsid w:val="00DC6901"/>
    <w:rsid w:val="00DC7FC5"/>
    <w:rsid w:val="00DE0C2A"/>
    <w:rsid w:val="00DE1F8E"/>
    <w:rsid w:val="00DE2F05"/>
    <w:rsid w:val="00DF0BC6"/>
    <w:rsid w:val="00DF27ED"/>
    <w:rsid w:val="00E038E3"/>
    <w:rsid w:val="00E12E6C"/>
    <w:rsid w:val="00E16CCA"/>
    <w:rsid w:val="00E20862"/>
    <w:rsid w:val="00E25024"/>
    <w:rsid w:val="00E275C6"/>
    <w:rsid w:val="00E345D7"/>
    <w:rsid w:val="00E51842"/>
    <w:rsid w:val="00E549BD"/>
    <w:rsid w:val="00E55927"/>
    <w:rsid w:val="00E57803"/>
    <w:rsid w:val="00E61F01"/>
    <w:rsid w:val="00E77142"/>
    <w:rsid w:val="00E90887"/>
    <w:rsid w:val="00EB7C3D"/>
    <w:rsid w:val="00EC1191"/>
    <w:rsid w:val="00EC3156"/>
    <w:rsid w:val="00EF2F11"/>
    <w:rsid w:val="00F10CBB"/>
    <w:rsid w:val="00F167A3"/>
    <w:rsid w:val="00F219C2"/>
    <w:rsid w:val="00F46B9F"/>
    <w:rsid w:val="00F63D2C"/>
    <w:rsid w:val="00F6540E"/>
    <w:rsid w:val="00F66FC2"/>
    <w:rsid w:val="00F74958"/>
    <w:rsid w:val="00F84AF0"/>
    <w:rsid w:val="00F86FF6"/>
    <w:rsid w:val="00FA3BE4"/>
    <w:rsid w:val="00FB14C8"/>
    <w:rsid w:val="00FB311B"/>
    <w:rsid w:val="00FC00F6"/>
    <w:rsid w:val="00FC0D02"/>
    <w:rsid w:val="00FD3C5F"/>
    <w:rsid w:val="00FD5FF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5360A"/>
  <w15:chartTrackingRefBased/>
  <w15:docId w15:val="{A4C15DF6-72FB-4426-A115-47B30F30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74D14"/>
    <w:pPr>
      <w:ind w:left="720"/>
      <w:contextualSpacing/>
    </w:pPr>
  </w:style>
  <w:style w:type="paragraph" w:styleId="Normlnweb">
    <w:name w:val="Normal (Web)"/>
    <w:basedOn w:val="Normln"/>
    <w:uiPriority w:val="99"/>
    <w:unhideWhenUsed/>
    <w:rsid w:val="00FB14C8"/>
    <w:pPr>
      <w:spacing w:after="0" w:line="240" w:lineRule="auto"/>
    </w:pPr>
    <w:rPr>
      <w:rFonts w:ascii="Times New Roman" w:eastAsia="Times New Roman" w:hAnsi="Times New Roman" w:cs="Times New Roman"/>
      <w:sz w:val="24"/>
      <w:szCs w:val="24"/>
      <w:lang w:eastAsia="en-GB"/>
    </w:rPr>
  </w:style>
  <w:style w:type="character" w:styleId="Odkaznakoment">
    <w:name w:val="annotation reference"/>
    <w:basedOn w:val="Standardnpsmoodstavce"/>
    <w:uiPriority w:val="99"/>
    <w:semiHidden/>
    <w:unhideWhenUsed/>
    <w:rsid w:val="0088722C"/>
    <w:rPr>
      <w:sz w:val="16"/>
      <w:szCs w:val="16"/>
    </w:rPr>
  </w:style>
  <w:style w:type="paragraph" w:styleId="Textkomente">
    <w:name w:val="annotation text"/>
    <w:basedOn w:val="Normln"/>
    <w:link w:val="TextkomenteChar"/>
    <w:uiPriority w:val="99"/>
    <w:semiHidden/>
    <w:unhideWhenUsed/>
    <w:rsid w:val="0088722C"/>
    <w:pPr>
      <w:spacing w:line="240" w:lineRule="auto"/>
    </w:pPr>
    <w:rPr>
      <w:sz w:val="20"/>
      <w:szCs w:val="20"/>
    </w:rPr>
  </w:style>
  <w:style w:type="character" w:customStyle="1" w:styleId="TextkomenteChar">
    <w:name w:val="Text komentáře Char"/>
    <w:basedOn w:val="Standardnpsmoodstavce"/>
    <w:link w:val="Textkomente"/>
    <w:uiPriority w:val="99"/>
    <w:semiHidden/>
    <w:rsid w:val="0088722C"/>
    <w:rPr>
      <w:sz w:val="20"/>
      <w:szCs w:val="20"/>
    </w:rPr>
  </w:style>
  <w:style w:type="paragraph" w:styleId="Pedmtkomente">
    <w:name w:val="annotation subject"/>
    <w:basedOn w:val="Textkomente"/>
    <w:next w:val="Textkomente"/>
    <w:link w:val="PedmtkomenteChar"/>
    <w:uiPriority w:val="99"/>
    <w:semiHidden/>
    <w:unhideWhenUsed/>
    <w:rsid w:val="0088722C"/>
    <w:rPr>
      <w:b/>
      <w:bCs/>
    </w:rPr>
  </w:style>
  <w:style w:type="character" w:customStyle="1" w:styleId="PedmtkomenteChar">
    <w:name w:val="Předmět komentáře Char"/>
    <w:basedOn w:val="TextkomenteChar"/>
    <w:link w:val="Pedmtkomente"/>
    <w:uiPriority w:val="99"/>
    <w:semiHidden/>
    <w:rsid w:val="0088722C"/>
    <w:rPr>
      <w:b/>
      <w:bCs/>
      <w:sz w:val="20"/>
      <w:szCs w:val="20"/>
    </w:rPr>
  </w:style>
  <w:style w:type="paragraph" w:styleId="Textbubliny">
    <w:name w:val="Balloon Text"/>
    <w:basedOn w:val="Normln"/>
    <w:link w:val="TextbublinyChar"/>
    <w:uiPriority w:val="99"/>
    <w:semiHidden/>
    <w:unhideWhenUsed/>
    <w:rsid w:val="0088722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722C"/>
    <w:rPr>
      <w:rFonts w:ascii="Segoe UI" w:hAnsi="Segoe UI" w:cs="Segoe UI"/>
      <w:sz w:val="18"/>
      <w:szCs w:val="18"/>
    </w:rPr>
  </w:style>
  <w:style w:type="character" w:styleId="Hypertextovodkaz">
    <w:name w:val="Hyperlink"/>
    <w:basedOn w:val="Standardnpsmoodstavce"/>
    <w:uiPriority w:val="99"/>
    <w:unhideWhenUsed/>
    <w:rsid w:val="00B21A15"/>
    <w:rPr>
      <w:color w:val="0563C1" w:themeColor="hyperlink"/>
      <w:u w:val="single"/>
    </w:rPr>
  </w:style>
  <w:style w:type="table" w:styleId="Mkatabulky">
    <w:name w:val="Table Grid"/>
    <w:basedOn w:val="Normlntabulka"/>
    <w:uiPriority w:val="39"/>
    <w:rsid w:val="00BD1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C74241"/>
    <w:rPr>
      <w:color w:val="954F72" w:themeColor="followedHyperlink"/>
      <w:u w:val="single"/>
    </w:rPr>
  </w:style>
  <w:style w:type="character" w:styleId="Siln">
    <w:name w:val="Strong"/>
    <w:basedOn w:val="Standardnpsmoodstavce"/>
    <w:uiPriority w:val="22"/>
    <w:qFormat/>
    <w:rsid w:val="008D20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79065">
      <w:bodyDiv w:val="1"/>
      <w:marLeft w:val="0"/>
      <w:marRight w:val="0"/>
      <w:marTop w:val="0"/>
      <w:marBottom w:val="0"/>
      <w:divBdr>
        <w:top w:val="none" w:sz="0" w:space="0" w:color="auto"/>
        <w:left w:val="none" w:sz="0" w:space="0" w:color="auto"/>
        <w:bottom w:val="none" w:sz="0" w:space="0" w:color="auto"/>
        <w:right w:val="none" w:sz="0" w:space="0" w:color="auto"/>
      </w:divBdr>
    </w:div>
    <w:div w:id="144208094">
      <w:bodyDiv w:val="1"/>
      <w:marLeft w:val="0"/>
      <w:marRight w:val="0"/>
      <w:marTop w:val="0"/>
      <w:marBottom w:val="0"/>
      <w:divBdr>
        <w:top w:val="none" w:sz="0" w:space="0" w:color="auto"/>
        <w:left w:val="none" w:sz="0" w:space="0" w:color="auto"/>
        <w:bottom w:val="none" w:sz="0" w:space="0" w:color="auto"/>
        <w:right w:val="none" w:sz="0" w:space="0" w:color="auto"/>
      </w:divBdr>
    </w:div>
    <w:div w:id="524828281">
      <w:bodyDiv w:val="1"/>
      <w:marLeft w:val="0"/>
      <w:marRight w:val="0"/>
      <w:marTop w:val="0"/>
      <w:marBottom w:val="0"/>
      <w:divBdr>
        <w:top w:val="none" w:sz="0" w:space="0" w:color="auto"/>
        <w:left w:val="none" w:sz="0" w:space="0" w:color="auto"/>
        <w:bottom w:val="none" w:sz="0" w:space="0" w:color="auto"/>
        <w:right w:val="none" w:sz="0" w:space="0" w:color="auto"/>
      </w:divBdr>
    </w:div>
    <w:div w:id="682783726">
      <w:bodyDiv w:val="1"/>
      <w:marLeft w:val="0"/>
      <w:marRight w:val="0"/>
      <w:marTop w:val="0"/>
      <w:marBottom w:val="0"/>
      <w:divBdr>
        <w:top w:val="none" w:sz="0" w:space="0" w:color="auto"/>
        <w:left w:val="none" w:sz="0" w:space="0" w:color="auto"/>
        <w:bottom w:val="none" w:sz="0" w:space="0" w:color="auto"/>
        <w:right w:val="none" w:sz="0" w:space="0" w:color="auto"/>
      </w:divBdr>
    </w:div>
    <w:div w:id="726683632">
      <w:bodyDiv w:val="1"/>
      <w:marLeft w:val="0"/>
      <w:marRight w:val="0"/>
      <w:marTop w:val="0"/>
      <w:marBottom w:val="0"/>
      <w:divBdr>
        <w:top w:val="none" w:sz="0" w:space="0" w:color="auto"/>
        <w:left w:val="none" w:sz="0" w:space="0" w:color="auto"/>
        <w:bottom w:val="none" w:sz="0" w:space="0" w:color="auto"/>
        <w:right w:val="none" w:sz="0" w:space="0" w:color="auto"/>
      </w:divBdr>
    </w:div>
    <w:div w:id="1128428891">
      <w:bodyDiv w:val="1"/>
      <w:marLeft w:val="0"/>
      <w:marRight w:val="0"/>
      <w:marTop w:val="0"/>
      <w:marBottom w:val="0"/>
      <w:divBdr>
        <w:top w:val="none" w:sz="0" w:space="0" w:color="auto"/>
        <w:left w:val="none" w:sz="0" w:space="0" w:color="auto"/>
        <w:bottom w:val="none" w:sz="0" w:space="0" w:color="auto"/>
        <w:right w:val="none" w:sz="0" w:space="0" w:color="auto"/>
      </w:divBdr>
      <w:divsChild>
        <w:div w:id="1391539920">
          <w:marLeft w:val="734"/>
          <w:marRight w:val="0"/>
          <w:marTop w:val="0"/>
          <w:marBottom w:val="0"/>
          <w:divBdr>
            <w:top w:val="none" w:sz="0" w:space="0" w:color="auto"/>
            <w:left w:val="none" w:sz="0" w:space="0" w:color="auto"/>
            <w:bottom w:val="none" w:sz="0" w:space="0" w:color="auto"/>
            <w:right w:val="none" w:sz="0" w:space="0" w:color="auto"/>
          </w:divBdr>
        </w:div>
        <w:div w:id="404645166">
          <w:marLeft w:val="734"/>
          <w:marRight w:val="0"/>
          <w:marTop w:val="0"/>
          <w:marBottom w:val="0"/>
          <w:divBdr>
            <w:top w:val="none" w:sz="0" w:space="0" w:color="auto"/>
            <w:left w:val="none" w:sz="0" w:space="0" w:color="auto"/>
            <w:bottom w:val="none" w:sz="0" w:space="0" w:color="auto"/>
            <w:right w:val="none" w:sz="0" w:space="0" w:color="auto"/>
          </w:divBdr>
        </w:div>
        <w:div w:id="146626882">
          <w:marLeft w:val="734"/>
          <w:marRight w:val="0"/>
          <w:marTop w:val="0"/>
          <w:marBottom w:val="0"/>
          <w:divBdr>
            <w:top w:val="none" w:sz="0" w:space="0" w:color="auto"/>
            <w:left w:val="none" w:sz="0" w:space="0" w:color="auto"/>
            <w:bottom w:val="none" w:sz="0" w:space="0" w:color="auto"/>
            <w:right w:val="none" w:sz="0" w:space="0" w:color="auto"/>
          </w:divBdr>
        </w:div>
        <w:div w:id="1473866590">
          <w:marLeft w:val="734"/>
          <w:marRight w:val="0"/>
          <w:marTop w:val="0"/>
          <w:marBottom w:val="0"/>
          <w:divBdr>
            <w:top w:val="none" w:sz="0" w:space="0" w:color="auto"/>
            <w:left w:val="none" w:sz="0" w:space="0" w:color="auto"/>
            <w:bottom w:val="none" w:sz="0" w:space="0" w:color="auto"/>
            <w:right w:val="none" w:sz="0" w:space="0" w:color="auto"/>
          </w:divBdr>
        </w:div>
        <w:div w:id="1344818615">
          <w:marLeft w:val="734"/>
          <w:marRight w:val="0"/>
          <w:marTop w:val="0"/>
          <w:marBottom w:val="0"/>
          <w:divBdr>
            <w:top w:val="none" w:sz="0" w:space="0" w:color="auto"/>
            <w:left w:val="none" w:sz="0" w:space="0" w:color="auto"/>
            <w:bottom w:val="none" w:sz="0" w:space="0" w:color="auto"/>
            <w:right w:val="none" w:sz="0" w:space="0" w:color="auto"/>
          </w:divBdr>
        </w:div>
        <w:div w:id="904995674">
          <w:marLeft w:val="734"/>
          <w:marRight w:val="0"/>
          <w:marTop w:val="0"/>
          <w:marBottom w:val="0"/>
          <w:divBdr>
            <w:top w:val="none" w:sz="0" w:space="0" w:color="auto"/>
            <w:left w:val="none" w:sz="0" w:space="0" w:color="auto"/>
            <w:bottom w:val="none" w:sz="0" w:space="0" w:color="auto"/>
            <w:right w:val="none" w:sz="0" w:space="0" w:color="auto"/>
          </w:divBdr>
        </w:div>
      </w:divsChild>
    </w:div>
    <w:div w:id="1472749728">
      <w:bodyDiv w:val="1"/>
      <w:marLeft w:val="0"/>
      <w:marRight w:val="0"/>
      <w:marTop w:val="0"/>
      <w:marBottom w:val="0"/>
      <w:divBdr>
        <w:top w:val="none" w:sz="0" w:space="0" w:color="auto"/>
        <w:left w:val="none" w:sz="0" w:space="0" w:color="auto"/>
        <w:bottom w:val="none" w:sz="0" w:space="0" w:color="auto"/>
        <w:right w:val="none" w:sz="0" w:space="0" w:color="auto"/>
      </w:divBdr>
    </w:div>
    <w:div w:id="1519002068">
      <w:bodyDiv w:val="1"/>
      <w:marLeft w:val="0"/>
      <w:marRight w:val="0"/>
      <w:marTop w:val="0"/>
      <w:marBottom w:val="0"/>
      <w:divBdr>
        <w:top w:val="none" w:sz="0" w:space="0" w:color="auto"/>
        <w:left w:val="none" w:sz="0" w:space="0" w:color="auto"/>
        <w:bottom w:val="none" w:sz="0" w:space="0" w:color="auto"/>
        <w:right w:val="none" w:sz="0" w:space="0" w:color="auto"/>
      </w:divBdr>
    </w:div>
    <w:div w:id="1936326690">
      <w:bodyDiv w:val="1"/>
      <w:marLeft w:val="0"/>
      <w:marRight w:val="0"/>
      <w:marTop w:val="0"/>
      <w:marBottom w:val="0"/>
      <w:divBdr>
        <w:top w:val="none" w:sz="0" w:space="0" w:color="auto"/>
        <w:left w:val="none" w:sz="0" w:space="0" w:color="auto"/>
        <w:bottom w:val="none" w:sz="0" w:space="0" w:color="auto"/>
        <w:right w:val="none" w:sz="0" w:space="0" w:color="auto"/>
      </w:divBdr>
    </w:div>
    <w:div w:id="2045860248">
      <w:bodyDiv w:val="1"/>
      <w:marLeft w:val="0"/>
      <w:marRight w:val="0"/>
      <w:marTop w:val="0"/>
      <w:marBottom w:val="0"/>
      <w:divBdr>
        <w:top w:val="none" w:sz="0" w:space="0" w:color="auto"/>
        <w:left w:val="none" w:sz="0" w:space="0" w:color="auto"/>
        <w:bottom w:val="none" w:sz="0" w:space="0" w:color="auto"/>
        <w:right w:val="none" w:sz="0" w:space="0" w:color="auto"/>
      </w:divBdr>
    </w:div>
    <w:div w:id="208117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ato.int/cps/en/natohq/topics_64099.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NATO</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Kalavros Panagiotis</dc:creator>
  <cp:keywords/>
  <dc:description/>
  <cp:lastModifiedBy>Katerina Zykova</cp:lastModifiedBy>
  <cp:revision>14</cp:revision>
  <dcterms:created xsi:type="dcterms:W3CDTF">2025-06-27T09:54:00Z</dcterms:created>
  <dcterms:modified xsi:type="dcterms:W3CDTF">2025-07-23T08:07:00Z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ship">
    <vt:lpwstr>NATO</vt:lpwstr>
  </property>
  <property fmtid="{D5CDD505-2E9C-101B-9397-08002B2CF9AE}" pid="3" name="Classification">
    <vt:lpwstr>UNCLASSIFIED</vt:lpwstr>
  </property>
  <property fmtid="{D5CDD505-2E9C-101B-9397-08002B2CF9AE}" pid="4" name="Releasability">
    <vt:lpwstr/>
  </property>
  <property fmtid="{D5CDD505-2E9C-101B-9397-08002B2CF9AE}" pid="5" name="Only">
    <vt:lpwstr/>
  </property>
  <property fmtid="{D5CDD505-2E9C-101B-9397-08002B2CF9AE}" pid="6" name="Limited">
    <vt:lpwstr>No</vt:lpwstr>
  </property>
  <property fmtid="{D5CDD505-2E9C-101B-9397-08002B2CF9AE}" pid="7" name="AdministrativeMarkings">
    <vt:lpwstr>None</vt:lpwstr>
  </property>
  <property fmtid="{D5CDD505-2E9C-101B-9397-08002B2CF9AE}" pid="8" name="TitusGUID">
    <vt:lpwstr>9a278f35-da6b-4caf-8d2a-4e244de4e050</vt:lpwstr>
  </property>
  <property fmtid="{D5CDD505-2E9C-101B-9397-08002B2CF9AE}" pid="9" name="ContentTypeId">
    <vt:lpwstr>0x010100F30C4343AA9C4648AF54D312DEEAFFC0</vt:lpwstr>
  </property>
  <property fmtid="{D5CDD505-2E9C-101B-9397-08002B2CF9AE}" pid="10" name="MSIP_Label_b3564849-fbfc-4795-ad59-055bb350645f_Enabled">
    <vt:lpwstr>true</vt:lpwstr>
  </property>
  <property fmtid="{D5CDD505-2E9C-101B-9397-08002B2CF9AE}" pid="11" name="MSIP_Label_b3564849-fbfc-4795-ad59-055bb350645f_SetDate">
    <vt:lpwstr>2024-07-09T07:11:40Z</vt:lpwstr>
  </property>
  <property fmtid="{D5CDD505-2E9C-101B-9397-08002B2CF9AE}" pid="12" name="MSIP_Label_b3564849-fbfc-4795-ad59-055bb350645f_Method">
    <vt:lpwstr>Standard</vt:lpwstr>
  </property>
  <property fmtid="{D5CDD505-2E9C-101B-9397-08002B2CF9AE}" pid="13" name="MSIP_Label_b3564849-fbfc-4795-ad59-055bb350645f_Name">
    <vt:lpwstr>M102S01</vt:lpwstr>
  </property>
  <property fmtid="{D5CDD505-2E9C-101B-9397-08002B2CF9AE}" pid="14" name="MSIP_Label_b3564849-fbfc-4795-ad59-055bb350645f_SiteId">
    <vt:lpwstr>65154e19-ce31-44e2-97af-2480f4c17f95</vt:lpwstr>
  </property>
  <property fmtid="{D5CDD505-2E9C-101B-9397-08002B2CF9AE}" pid="15" name="MSIP_Label_b3564849-fbfc-4795-ad59-055bb350645f_ActionId">
    <vt:lpwstr>9231bf30-780f-4065-890b-dd4d277802a3</vt:lpwstr>
  </property>
  <property fmtid="{D5CDD505-2E9C-101B-9397-08002B2CF9AE}" pid="16" name="MSIP_Label_b3564849-fbfc-4795-ad59-055bb350645f_ContentBits">
    <vt:lpwstr>0</vt:lpwstr>
  </property>
</Properties>
</file>