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928" w:rightFromText="142" w:vertAnchor="page" w:horzAnchor="page" w:tblpXSpec="center" w:tblpY="625"/>
        <w:tblW w:w="10980" w:type="dxa"/>
        <w:tblLayout w:type="fixed"/>
        <w:tblCellMar>
          <w:left w:w="0" w:type="dxa"/>
          <w:right w:w="0" w:type="dxa"/>
        </w:tblCellMar>
        <w:tblLook w:val="04A0" w:firstRow="1" w:lastRow="0" w:firstColumn="1" w:lastColumn="0" w:noHBand="0" w:noVBand="1"/>
      </w:tblPr>
      <w:tblGrid>
        <w:gridCol w:w="1080"/>
        <w:gridCol w:w="4680"/>
        <w:gridCol w:w="5220"/>
      </w:tblGrid>
      <w:tr w:rsidR="00B50DE9" w:rsidRPr="00AA13F7" w14:paraId="1512E9DA" w14:textId="77777777" w:rsidTr="00462106">
        <w:trPr>
          <w:trHeight w:hRule="exact" w:val="1134"/>
        </w:trPr>
        <w:tc>
          <w:tcPr>
            <w:tcW w:w="1080" w:type="dxa"/>
            <w:tcBorders>
              <w:right w:val="single" w:sz="18" w:space="0" w:color="FF0000"/>
            </w:tcBorders>
            <w:shd w:val="clear" w:color="auto" w:fill="auto"/>
            <w:vAlign w:val="center"/>
          </w:tcPr>
          <w:p w14:paraId="672A6659" w14:textId="79E73A9C" w:rsidR="00B50DE9" w:rsidRPr="00AA13F7" w:rsidRDefault="009D6317" w:rsidP="00931913">
            <w:pPr>
              <w:jc w:val="right"/>
              <w:rPr>
                <w:lang w:val="en-GB"/>
              </w:rPr>
            </w:pPr>
            <w:r>
              <w:rPr>
                <w:lang w:val="en-GB"/>
              </w:rPr>
              <w:t xml:space="preserve"> </w:t>
            </w:r>
            <w:r w:rsidR="0098711E" w:rsidRPr="00AA13F7">
              <w:rPr>
                <w:noProof/>
              </w:rPr>
              <w:drawing>
                <wp:inline distT="0" distB="0" distL="0" distR="0" wp14:anchorId="57F48642" wp14:editId="07777777">
                  <wp:extent cx="714375" cy="714375"/>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680" w:type="dxa"/>
            <w:tcBorders>
              <w:left w:val="single" w:sz="18" w:space="0" w:color="FF0000"/>
              <w:right w:val="single" w:sz="18" w:space="0" w:color="FF0000"/>
            </w:tcBorders>
            <w:shd w:val="clear" w:color="auto" w:fill="auto"/>
            <w:noWrap/>
            <w:tcMar>
              <w:top w:w="0" w:type="dxa"/>
              <w:left w:w="369" w:type="dxa"/>
            </w:tcMar>
          </w:tcPr>
          <w:p w14:paraId="2EBFB2F8" w14:textId="77777777" w:rsidR="00B50DE9" w:rsidRPr="00AA13F7" w:rsidRDefault="00B50DE9" w:rsidP="00931913">
            <w:pPr>
              <w:pStyle w:val="Nzevuradu"/>
              <w:spacing w:before="240" w:line="240" w:lineRule="auto"/>
              <w:ind w:left="0"/>
              <w:rPr>
                <w:rFonts w:ascii="Times New Roman" w:hAnsi="Times New Roman" w:cs="Times New Roman"/>
                <w:lang w:val="en-GB"/>
              </w:rPr>
            </w:pPr>
            <w:r w:rsidRPr="00AA13F7">
              <w:rPr>
                <w:rFonts w:ascii="Times New Roman" w:hAnsi="Times New Roman" w:cs="Times New Roman"/>
                <w:lang w:val="en-GB"/>
              </w:rPr>
              <w:t>Ministerstvo z</w:t>
            </w:r>
            <w:r w:rsidR="00F6505F" w:rsidRPr="00AA13F7">
              <w:rPr>
                <w:rFonts w:ascii="Times New Roman" w:hAnsi="Times New Roman" w:cs="Times New Roman"/>
                <w:lang w:val="en-GB"/>
              </w:rPr>
              <w:t xml:space="preserve">ahraničních věcí </w:t>
            </w:r>
            <w:r w:rsidR="00D83E6C" w:rsidRPr="00AA13F7">
              <w:rPr>
                <w:rFonts w:ascii="Times New Roman" w:hAnsi="Times New Roman" w:cs="Times New Roman"/>
                <w:lang w:val="en-GB"/>
              </w:rPr>
              <w:br/>
            </w:r>
            <w:r w:rsidR="00F6505F" w:rsidRPr="00AA13F7">
              <w:rPr>
                <w:rFonts w:ascii="Times New Roman" w:hAnsi="Times New Roman" w:cs="Times New Roman"/>
                <w:lang w:val="en-GB"/>
              </w:rPr>
              <w:t>České republiky</w:t>
            </w:r>
          </w:p>
          <w:p w14:paraId="0A37501D" w14:textId="77777777" w:rsidR="00B50DE9" w:rsidRPr="00AA13F7" w:rsidRDefault="00B50DE9" w:rsidP="00931913">
            <w:pPr>
              <w:pStyle w:val="Nzevuradu"/>
              <w:spacing w:before="120" w:line="240" w:lineRule="auto"/>
              <w:ind w:left="0"/>
              <w:rPr>
                <w:rFonts w:ascii="Times New Roman" w:hAnsi="Times New Roman" w:cs="Times New Roman"/>
                <w:lang w:val="en-GB"/>
              </w:rPr>
            </w:pPr>
          </w:p>
        </w:tc>
        <w:tc>
          <w:tcPr>
            <w:tcW w:w="5220" w:type="dxa"/>
            <w:tcBorders>
              <w:left w:val="single" w:sz="18" w:space="0" w:color="000080"/>
            </w:tcBorders>
            <w:shd w:val="clear" w:color="auto" w:fill="auto"/>
            <w:noWrap/>
            <w:tcMar>
              <w:left w:w="369" w:type="dxa"/>
            </w:tcMar>
            <w:vAlign w:val="center"/>
          </w:tcPr>
          <w:p w14:paraId="18BCB214" w14:textId="77777777" w:rsidR="00B50DE9" w:rsidRPr="00AA13F7" w:rsidRDefault="00B50DE9" w:rsidP="00931913">
            <w:pPr>
              <w:pStyle w:val="Adresa"/>
              <w:spacing w:line="240" w:lineRule="auto"/>
              <w:ind w:right="0"/>
              <w:rPr>
                <w:rFonts w:ascii="Times New Roman" w:hAnsi="Times New Roman" w:cs="Times New Roman"/>
                <w:sz w:val="24"/>
                <w:szCs w:val="24"/>
                <w:lang w:val="en-GB"/>
              </w:rPr>
            </w:pPr>
            <w:r w:rsidRPr="00AA13F7">
              <w:rPr>
                <w:rFonts w:ascii="Times New Roman" w:hAnsi="Times New Roman" w:cs="Times New Roman"/>
                <w:sz w:val="24"/>
                <w:szCs w:val="24"/>
                <w:lang w:val="en-GB"/>
              </w:rPr>
              <w:t xml:space="preserve">Ministry of Foreign Affairs </w:t>
            </w:r>
          </w:p>
          <w:p w14:paraId="30807E11" w14:textId="77777777" w:rsidR="00B50DE9" w:rsidRPr="00AA13F7" w:rsidRDefault="00B50DE9" w:rsidP="00931913">
            <w:pPr>
              <w:pStyle w:val="Adresa"/>
              <w:spacing w:line="240" w:lineRule="auto"/>
              <w:ind w:right="0"/>
              <w:rPr>
                <w:rFonts w:ascii="Times New Roman" w:hAnsi="Times New Roman" w:cs="Times New Roman"/>
                <w:sz w:val="24"/>
                <w:szCs w:val="24"/>
                <w:lang w:val="en-GB"/>
              </w:rPr>
            </w:pPr>
            <w:r w:rsidRPr="00AA13F7">
              <w:rPr>
                <w:rFonts w:ascii="Times New Roman" w:hAnsi="Times New Roman" w:cs="Times New Roman"/>
                <w:sz w:val="24"/>
                <w:szCs w:val="24"/>
                <w:lang w:val="en-GB"/>
              </w:rPr>
              <w:t>of the Czech Republic</w:t>
            </w:r>
          </w:p>
        </w:tc>
      </w:tr>
    </w:tbl>
    <w:p w14:paraId="5DAB6C7B" w14:textId="77777777" w:rsidR="002B6D76" w:rsidRPr="00AA13F7" w:rsidRDefault="002B6D76" w:rsidP="00931913">
      <w:pPr>
        <w:pStyle w:val="Prosttext"/>
        <w:jc w:val="center"/>
        <w:rPr>
          <w:rFonts w:ascii="Times New Roman" w:eastAsia="MS Mincho" w:hAnsi="Times New Roman"/>
          <w:b/>
          <w:bCs/>
          <w:sz w:val="24"/>
          <w:szCs w:val="24"/>
          <w:lang w:val="en-GB"/>
        </w:rPr>
      </w:pPr>
    </w:p>
    <w:p w14:paraId="02EB378F" w14:textId="77777777" w:rsidR="00D16D6F" w:rsidRPr="00AA13F7" w:rsidRDefault="00D16D6F" w:rsidP="00931913">
      <w:pPr>
        <w:jc w:val="center"/>
        <w:rPr>
          <w:b/>
          <w:bCs/>
          <w:caps/>
          <w:lang w:val="en-GB"/>
        </w:rPr>
      </w:pPr>
    </w:p>
    <w:p w14:paraId="6A05A809" w14:textId="77777777" w:rsidR="00AE4B39" w:rsidRPr="00AA13F7" w:rsidRDefault="00AE4B39" w:rsidP="00931913">
      <w:pPr>
        <w:jc w:val="center"/>
        <w:rPr>
          <w:b/>
          <w:bCs/>
          <w:caps/>
          <w:lang w:val="en-GB"/>
        </w:rPr>
      </w:pPr>
    </w:p>
    <w:p w14:paraId="1809FF87" w14:textId="77777777" w:rsidR="00B02EF3" w:rsidRPr="00AA13F7" w:rsidRDefault="00B02EF3" w:rsidP="00931913">
      <w:pPr>
        <w:jc w:val="center"/>
        <w:rPr>
          <w:b/>
          <w:bCs/>
          <w:caps/>
          <w:lang w:val="en-GB"/>
        </w:rPr>
      </w:pPr>
      <w:r w:rsidRPr="00AA13F7">
        <w:rPr>
          <w:b/>
          <w:bCs/>
          <w:caps/>
          <w:lang w:val="en-GB"/>
        </w:rPr>
        <w:t>MINISTRY OF fOREIGN aFFAIRS OF THE cZECH REPULIC</w:t>
      </w:r>
    </w:p>
    <w:p w14:paraId="5A39BBE3" w14:textId="77777777" w:rsidR="00B02EF3" w:rsidRPr="00AA13F7" w:rsidRDefault="00B02EF3" w:rsidP="00931913">
      <w:pPr>
        <w:jc w:val="center"/>
        <w:rPr>
          <w:b/>
          <w:bCs/>
          <w:caps/>
          <w:lang w:val="en-GB"/>
        </w:rPr>
      </w:pPr>
    </w:p>
    <w:p w14:paraId="6B0C2822" w14:textId="77777777" w:rsidR="00B02EF3" w:rsidRPr="00AA13F7" w:rsidRDefault="00D10BAB" w:rsidP="00931913">
      <w:pPr>
        <w:jc w:val="center"/>
        <w:rPr>
          <w:b/>
          <w:bCs/>
          <w:caps/>
          <w:lang w:val="en-GB"/>
        </w:rPr>
      </w:pPr>
      <w:r w:rsidRPr="00AA13F7">
        <w:rPr>
          <w:b/>
          <w:bCs/>
          <w:caps/>
          <w:lang w:val="en-GB"/>
        </w:rPr>
        <w:t>CALLs for tenders</w:t>
      </w:r>
      <w:r w:rsidR="00B02EF3" w:rsidRPr="00AA13F7">
        <w:rPr>
          <w:b/>
          <w:bCs/>
          <w:caps/>
          <w:lang w:val="en-GB"/>
        </w:rPr>
        <w:t xml:space="preserve"> </w:t>
      </w:r>
    </w:p>
    <w:p w14:paraId="41C8F396" w14:textId="77777777" w:rsidR="00B02EF3" w:rsidRPr="00AA13F7" w:rsidRDefault="00B02EF3" w:rsidP="00931913">
      <w:pPr>
        <w:jc w:val="center"/>
        <w:rPr>
          <w:b/>
          <w:bCs/>
          <w:caps/>
          <w:lang w:val="en-GB"/>
        </w:rPr>
      </w:pPr>
    </w:p>
    <w:p w14:paraId="5BADEA56" w14:textId="77777777" w:rsidR="00E52C8B" w:rsidRPr="00AA13F7" w:rsidRDefault="00B02EF3" w:rsidP="00931913">
      <w:pPr>
        <w:jc w:val="center"/>
        <w:rPr>
          <w:bCs/>
          <w:caps/>
          <w:lang w:val="en-GB"/>
        </w:rPr>
      </w:pPr>
      <w:r w:rsidRPr="00AA13F7">
        <w:rPr>
          <w:bCs/>
          <w:caps/>
          <w:lang w:val="en-GB"/>
        </w:rPr>
        <w:t>FOR A SMALL-SCALE public CONTRACT</w:t>
      </w:r>
      <w:r w:rsidR="00E52C8B" w:rsidRPr="00AA13F7">
        <w:rPr>
          <w:bCs/>
          <w:caps/>
          <w:lang w:val="en-GB"/>
        </w:rPr>
        <w:t xml:space="preserve"> </w:t>
      </w:r>
    </w:p>
    <w:p w14:paraId="055F7D4F" w14:textId="77777777" w:rsidR="000B6AC0" w:rsidRPr="00AA13F7" w:rsidRDefault="00E52C8B" w:rsidP="00931913">
      <w:pPr>
        <w:jc w:val="center"/>
        <w:rPr>
          <w:bCs/>
          <w:caps/>
          <w:lang w:val="en-GB"/>
        </w:rPr>
      </w:pPr>
      <w:r w:rsidRPr="00AA13F7">
        <w:rPr>
          <w:bCs/>
          <w:caps/>
          <w:lang w:val="en-GB"/>
        </w:rPr>
        <w:t>with the title</w:t>
      </w:r>
    </w:p>
    <w:p w14:paraId="72A3D3EC" w14:textId="77777777" w:rsidR="000B6AC0" w:rsidRPr="00AA13F7" w:rsidRDefault="000B6AC0" w:rsidP="0B31BC93">
      <w:pPr>
        <w:jc w:val="center"/>
        <w:rPr>
          <w:caps/>
          <w:highlight w:val="yellow"/>
          <w:lang w:val="en-GB"/>
        </w:rPr>
      </w:pPr>
    </w:p>
    <w:p w14:paraId="22EE6C41" w14:textId="626A53A1" w:rsidR="003729D9" w:rsidRDefault="003729D9" w:rsidP="7A403AFB">
      <w:pPr>
        <w:spacing w:line="259" w:lineRule="auto"/>
        <w:jc w:val="center"/>
        <w:rPr>
          <w:rFonts w:eastAsia="MS Mincho"/>
          <w:b/>
          <w:bCs/>
          <w:caps/>
          <w:lang w:val="en-GB"/>
        </w:rPr>
      </w:pPr>
      <w:r w:rsidRPr="02E0A8BD">
        <w:rPr>
          <w:rFonts w:eastAsia="MS Mincho"/>
          <w:b/>
          <w:bCs/>
          <w:caps/>
          <w:lang w:val="en-GB"/>
        </w:rPr>
        <w:t>EVALUATION OF</w:t>
      </w:r>
      <w:r w:rsidR="263E562C" w:rsidRPr="02E0A8BD">
        <w:rPr>
          <w:rFonts w:eastAsia="MS Mincho"/>
          <w:b/>
          <w:bCs/>
          <w:caps/>
          <w:lang w:val="en-GB"/>
        </w:rPr>
        <w:t xml:space="preserve"> TEN SELECTED PROJE</w:t>
      </w:r>
      <w:r w:rsidR="002A45F2">
        <w:rPr>
          <w:rFonts w:eastAsia="MS Mincho"/>
          <w:b/>
          <w:bCs/>
          <w:caps/>
          <w:lang w:val="en-GB"/>
        </w:rPr>
        <w:t>cts within the PROGRAMME - HUMA</w:t>
      </w:r>
      <w:r w:rsidR="263E562C" w:rsidRPr="02E0A8BD">
        <w:rPr>
          <w:rFonts w:eastAsia="MS Mincho"/>
          <w:b/>
          <w:bCs/>
          <w:caps/>
          <w:lang w:val="en-GB"/>
        </w:rPr>
        <w:t>N</w:t>
      </w:r>
      <w:r w:rsidR="002A45F2">
        <w:rPr>
          <w:rFonts w:eastAsia="MS Mincho"/>
          <w:b/>
          <w:bCs/>
          <w:caps/>
          <w:lang w:val="en-GB"/>
        </w:rPr>
        <w:t>i</w:t>
      </w:r>
      <w:bookmarkStart w:id="0" w:name="_GoBack"/>
      <w:bookmarkEnd w:id="0"/>
      <w:r w:rsidR="263E562C" w:rsidRPr="02E0A8BD">
        <w:rPr>
          <w:rFonts w:eastAsia="MS Mincho"/>
          <w:b/>
          <w:bCs/>
          <w:caps/>
          <w:lang w:val="en-GB"/>
        </w:rPr>
        <w:t>TARIAN RESPONSE TO THE CURRENT WAR IN UKRAINE</w:t>
      </w:r>
    </w:p>
    <w:p w14:paraId="0A696169" w14:textId="0E84B7DF" w:rsidR="205C78FA" w:rsidRDefault="205C78FA" w:rsidP="02E0A8BD">
      <w:pPr>
        <w:jc w:val="center"/>
        <w:rPr>
          <w:lang w:val="en-GB"/>
        </w:rPr>
      </w:pPr>
      <w:r w:rsidRPr="02E0A8BD">
        <w:rPr>
          <w:color w:val="000000" w:themeColor="text1"/>
          <w:lang w:val="en-GB"/>
        </w:rPr>
        <w:t>AND INVITES TO PRESENT CONTRACT PROPOSALS</w:t>
      </w:r>
    </w:p>
    <w:p w14:paraId="0D0B940D" w14:textId="306B5D6C" w:rsidR="003729D9" w:rsidRPr="00AA13F7" w:rsidRDefault="003729D9" w:rsidP="003729D9">
      <w:pPr>
        <w:jc w:val="center"/>
        <w:rPr>
          <w:rFonts w:eastAsia="MS Mincho"/>
          <w:b/>
          <w:bCs/>
          <w:caps/>
          <w:lang w:val="en-GB"/>
        </w:rPr>
      </w:pPr>
    </w:p>
    <w:p w14:paraId="537D5560" w14:textId="52E66B24" w:rsidR="7051D156" w:rsidRDefault="7051D156" w:rsidP="7051D156">
      <w:pPr>
        <w:pStyle w:val="Zkladntext"/>
        <w:spacing w:after="120"/>
        <w:jc w:val="both"/>
        <w:rPr>
          <w:rFonts w:eastAsia="MS Mincho"/>
          <w:lang w:val="en-GB"/>
        </w:rPr>
      </w:pPr>
    </w:p>
    <w:p w14:paraId="31E3FC33" w14:textId="3277D4F7" w:rsidR="00334D18" w:rsidRPr="00AA13F7" w:rsidRDefault="00B02EF3" w:rsidP="00931913">
      <w:pPr>
        <w:pStyle w:val="Zkladntext"/>
        <w:spacing w:after="120"/>
        <w:jc w:val="both"/>
        <w:rPr>
          <w:rFonts w:eastAsia="MS Mincho"/>
          <w:lang w:val="en-GB"/>
        </w:rPr>
      </w:pPr>
      <w:r w:rsidRPr="7051D156">
        <w:rPr>
          <w:rFonts w:eastAsia="MS Mincho"/>
          <w:lang w:val="en-GB"/>
        </w:rPr>
        <w:t>CONTRACTING AUTHORITY</w:t>
      </w:r>
      <w:r w:rsidR="026F14C5" w:rsidRPr="7051D156">
        <w:rPr>
          <w:rFonts w:eastAsia="MS Mincho"/>
          <w:lang w:val="en-GB"/>
        </w:rPr>
        <w:t>:</w:t>
      </w:r>
    </w:p>
    <w:p w14:paraId="7C604EA2" w14:textId="38889C4F"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Name:</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t xml:space="preserve">Ministry </w:t>
      </w:r>
      <w:r w:rsidR="009D6317">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of Foreign Affairs of the Czech Republic</w:t>
      </w:r>
    </w:p>
    <w:p w14:paraId="23CA4FFE" w14:textId="77777777"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ID:</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00127219"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45769851</w:t>
      </w:r>
    </w:p>
    <w:p w14:paraId="366A2505" w14:textId="77777777" w:rsidR="00B02EF3" w:rsidRPr="00AA13F7" w:rsidRDefault="00C34DF7"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Tax ID:</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00B02EF3" w:rsidRPr="00AA13F7">
        <w:rPr>
          <w:rFonts w:ascii="Times New Roman" w:eastAsia="MS Mincho" w:hAnsi="Times New Roman"/>
          <w:sz w:val="24"/>
          <w:szCs w:val="24"/>
          <w:lang w:val="en-GB"/>
        </w:rPr>
        <w:t>CZ45769851</w:t>
      </w:r>
    </w:p>
    <w:p w14:paraId="3B588BDC" w14:textId="77777777"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Registered seat:</w:t>
      </w:r>
      <w:r w:rsidRPr="00AA13F7">
        <w:rPr>
          <w:rFonts w:ascii="Times New Roman" w:eastAsia="MS Mincho" w:hAnsi="Times New Roman"/>
          <w:sz w:val="24"/>
          <w:szCs w:val="24"/>
          <w:lang w:val="en-GB"/>
        </w:rPr>
        <w:tab/>
        <w:t>Loretánské náměstí 101/5, Prague 1, 118 00, Czech Republic</w:t>
      </w:r>
    </w:p>
    <w:p w14:paraId="44EAFD9C" w14:textId="408FBBE2" w:rsidR="00334D18" w:rsidRPr="00AA13F7" w:rsidRDefault="00334D18" w:rsidP="00931913">
      <w:pPr>
        <w:pStyle w:val="Prosttext"/>
        <w:rPr>
          <w:rFonts w:ascii="Times New Roman" w:eastAsia="MS Mincho" w:hAnsi="Times New Roman"/>
          <w:sz w:val="24"/>
          <w:szCs w:val="24"/>
          <w:lang w:val="en-GB"/>
        </w:rPr>
      </w:pPr>
    </w:p>
    <w:p w14:paraId="56488FEC" w14:textId="085710E3" w:rsidR="03971461" w:rsidRDefault="03971461" w:rsidP="7051D156">
      <w:pPr>
        <w:pStyle w:val="Prosttext"/>
        <w:jc w:val="both"/>
        <w:rPr>
          <w:rFonts w:ascii="Times New Roman" w:eastAsia="MS Mincho" w:hAnsi="Times New Roman"/>
          <w:sz w:val="24"/>
          <w:szCs w:val="24"/>
          <w:lang w:val="en-GB"/>
        </w:rPr>
      </w:pPr>
      <w:r w:rsidRPr="7051D156">
        <w:rPr>
          <w:rFonts w:ascii="Times New Roman" w:eastAsia="MS Mincho" w:hAnsi="Times New Roman"/>
          <w:sz w:val="24"/>
          <w:szCs w:val="24"/>
          <w:lang w:val="en-GB"/>
        </w:rPr>
        <w:t>The officer acting on behalf of the Contracting Authority in contract-related matters:</w:t>
      </w:r>
    </w:p>
    <w:p w14:paraId="60B09271" w14:textId="77777777" w:rsidR="00334D18" w:rsidRPr="00AA13F7" w:rsidRDefault="0044005C"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Petr Gandalovi</w:t>
      </w:r>
      <w:r w:rsidR="00205F28" w:rsidRPr="00AA13F7">
        <w:rPr>
          <w:rFonts w:ascii="Times New Roman" w:eastAsia="MS Mincho" w:hAnsi="Times New Roman"/>
          <w:sz w:val="24"/>
          <w:szCs w:val="24"/>
          <w:lang w:val="en-GB"/>
        </w:rPr>
        <w:t>č,</w:t>
      </w:r>
      <w:r w:rsidR="0000200C" w:rsidRPr="00AA13F7">
        <w:rPr>
          <w:rFonts w:ascii="Times New Roman" w:eastAsia="MS Mincho" w:hAnsi="Times New Roman"/>
          <w:sz w:val="24"/>
          <w:szCs w:val="24"/>
          <w:lang w:val="en-GB"/>
        </w:rPr>
        <w:t xml:space="preserve"> </w:t>
      </w:r>
      <w:r w:rsidR="00A90DAD" w:rsidRPr="00AA13F7">
        <w:rPr>
          <w:rFonts w:ascii="Times New Roman" w:eastAsia="MS Mincho" w:hAnsi="Times New Roman"/>
          <w:sz w:val="24"/>
          <w:szCs w:val="24"/>
          <w:lang w:val="en-GB"/>
        </w:rPr>
        <w:t>Director, Development Cooperation and Humanitarian Aid Department, MFA</w:t>
      </w:r>
    </w:p>
    <w:p w14:paraId="4B94D5A5" w14:textId="77777777" w:rsidR="00A90DAD" w:rsidRPr="00AA13F7" w:rsidRDefault="00A90DAD" w:rsidP="00931913">
      <w:pPr>
        <w:pStyle w:val="Prosttext"/>
        <w:jc w:val="both"/>
        <w:rPr>
          <w:rFonts w:ascii="Times New Roman" w:eastAsia="MS Mincho" w:hAnsi="Times New Roman"/>
          <w:sz w:val="24"/>
          <w:szCs w:val="24"/>
          <w:lang w:val="en-GB"/>
        </w:rPr>
      </w:pPr>
    </w:p>
    <w:p w14:paraId="65835F86" w14:textId="77777777" w:rsidR="00334D18" w:rsidRPr="00AA13F7" w:rsidRDefault="00642496"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The offic</w:t>
      </w:r>
      <w:r w:rsidR="00361FB0" w:rsidRPr="00AA13F7">
        <w:rPr>
          <w:rFonts w:ascii="Times New Roman" w:eastAsia="MS Mincho" w:hAnsi="Times New Roman"/>
          <w:sz w:val="24"/>
          <w:szCs w:val="24"/>
          <w:lang w:val="en-GB"/>
        </w:rPr>
        <w:t>er</w:t>
      </w:r>
      <w:r w:rsidRPr="00AA13F7">
        <w:rPr>
          <w:rFonts w:ascii="Times New Roman" w:eastAsia="MS Mincho" w:hAnsi="Times New Roman"/>
          <w:sz w:val="24"/>
          <w:szCs w:val="24"/>
          <w:lang w:val="en-GB"/>
        </w:rPr>
        <w:t xml:space="preserve"> responsible for the contract awarding procedure:</w:t>
      </w:r>
    </w:p>
    <w:p w14:paraId="5D17B713" w14:textId="77777777" w:rsidR="00334D18" w:rsidRPr="00AA13F7" w:rsidRDefault="003729D9" w:rsidP="00931913">
      <w:pPr>
        <w:pStyle w:val="Prosttext"/>
        <w:jc w:val="both"/>
        <w:rPr>
          <w:rFonts w:ascii="Times New Roman" w:hAnsi="Times New Roman"/>
          <w:sz w:val="24"/>
          <w:szCs w:val="24"/>
          <w:lang w:val="en-GB"/>
        </w:rPr>
      </w:pPr>
      <w:r w:rsidRPr="00AA13F7">
        <w:rPr>
          <w:rFonts w:ascii="Times New Roman" w:eastAsia="MS Mincho" w:hAnsi="Times New Roman"/>
          <w:sz w:val="24"/>
          <w:szCs w:val="24"/>
          <w:lang w:val="en-GB"/>
        </w:rPr>
        <w:t xml:space="preserve">Lucie Božková, </w:t>
      </w:r>
      <w:r w:rsidR="00642496" w:rsidRPr="00AA13F7">
        <w:rPr>
          <w:rFonts w:ascii="Times New Roman" w:eastAsia="MS Mincho" w:hAnsi="Times New Roman"/>
          <w:sz w:val="24"/>
          <w:szCs w:val="24"/>
          <w:lang w:val="en-GB"/>
        </w:rPr>
        <w:t>A</w:t>
      </w:r>
      <w:r w:rsidR="0044005C" w:rsidRPr="00AA13F7">
        <w:rPr>
          <w:rFonts w:ascii="Times New Roman" w:eastAsia="MS Mincho" w:hAnsi="Times New Roman"/>
          <w:sz w:val="24"/>
          <w:szCs w:val="24"/>
          <w:lang w:val="en-GB"/>
        </w:rPr>
        <w:t>d</w:t>
      </w:r>
      <w:r w:rsidR="00642496" w:rsidRPr="00AA13F7">
        <w:rPr>
          <w:rFonts w:ascii="Times New Roman" w:eastAsia="MS Mincho" w:hAnsi="Times New Roman"/>
          <w:sz w:val="24"/>
          <w:szCs w:val="24"/>
          <w:lang w:val="en-GB"/>
        </w:rPr>
        <w:t>ministra</w:t>
      </w:r>
      <w:r w:rsidR="0044005C" w:rsidRPr="00AA13F7">
        <w:rPr>
          <w:rFonts w:ascii="Times New Roman" w:eastAsia="MS Mincho" w:hAnsi="Times New Roman"/>
          <w:sz w:val="24"/>
          <w:szCs w:val="24"/>
          <w:lang w:val="en-GB"/>
        </w:rPr>
        <w:t xml:space="preserve">tor </w:t>
      </w:r>
      <w:r w:rsidR="00642496" w:rsidRPr="00AA13F7">
        <w:rPr>
          <w:rFonts w:ascii="Times New Roman" w:eastAsia="MS Mincho" w:hAnsi="Times New Roman"/>
          <w:sz w:val="24"/>
          <w:szCs w:val="24"/>
          <w:lang w:val="en-GB"/>
        </w:rPr>
        <w:t>of Evaluations,</w:t>
      </w:r>
      <w:r w:rsidR="0044005C" w:rsidRPr="00AA13F7">
        <w:rPr>
          <w:rFonts w:ascii="Times New Roman" w:eastAsia="MS Mincho" w:hAnsi="Times New Roman"/>
          <w:sz w:val="24"/>
          <w:szCs w:val="24"/>
          <w:lang w:val="en-GB"/>
        </w:rPr>
        <w:t xml:space="preserve"> </w:t>
      </w:r>
      <w:r w:rsidR="00642496" w:rsidRPr="00AA13F7">
        <w:rPr>
          <w:rFonts w:ascii="Times New Roman" w:hAnsi="Times New Roman"/>
          <w:sz w:val="24"/>
          <w:szCs w:val="24"/>
          <w:lang w:val="en-GB"/>
        </w:rPr>
        <w:t>Development Cooperation and</w:t>
      </w:r>
      <w:r w:rsidR="00E25845" w:rsidRPr="00AA13F7">
        <w:rPr>
          <w:rFonts w:ascii="Times New Roman" w:hAnsi="Times New Roman"/>
          <w:sz w:val="24"/>
          <w:szCs w:val="24"/>
          <w:lang w:val="en-GB"/>
        </w:rPr>
        <w:t xml:space="preserve"> </w:t>
      </w:r>
      <w:r w:rsidR="00642496" w:rsidRPr="00AA13F7">
        <w:rPr>
          <w:rFonts w:ascii="Times New Roman" w:hAnsi="Times New Roman"/>
          <w:sz w:val="24"/>
          <w:szCs w:val="24"/>
          <w:lang w:val="en-GB"/>
        </w:rPr>
        <w:t>Humanitarian Aid Department, MFA</w:t>
      </w:r>
    </w:p>
    <w:p w14:paraId="45A7828D" w14:textId="77777777" w:rsidR="00894B7C" w:rsidRPr="00EC1235" w:rsidRDefault="00E25845" w:rsidP="00931913">
      <w:pPr>
        <w:autoSpaceDE w:val="0"/>
        <w:autoSpaceDN w:val="0"/>
        <w:adjustRightInd w:val="0"/>
        <w:jc w:val="both"/>
        <w:rPr>
          <w:bCs/>
          <w:lang w:val="pt-PT"/>
        </w:rPr>
      </w:pPr>
      <w:r w:rsidRPr="00EC1235">
        <w:rPr>
          <w:bCs/>
          <w:lang w:val="pt-PT"/>
        </w:rPr>
        <w:t>e</w:t>
      </w:r>
      <w:r w:rsidR="00642496" w:rsidRPr="00EC1235">
        <w:rPr>
          <w:bCs/>
          <w:lang w:val="pt-PT"/>
        </w:rPr>
        <w:t>-mail</w:t>
      </w:r>
      <w:r w:rsidR="00790EAE" w:rsidRPr="00EC1235">
        <w:rPr>
          <w:bCs/>
          <w:lang w:val="pt-PT"/>
        </w:rPr>
        <w:t xml:space="preserve">: </w:t>
      </w:r>
      <w:hyperlink r:id="rId12" w:history="1">
        <w:r w:rsidR="00C81073" w:rsidRPr="00EC1235">
          <w:rPr>
            <w:rStyle w:val="Hypertextovodkaz"/>
            <w:bCs/>
            <w:lang w:val="pt-PT"/>
          </w:rPr>
          <w:t>lucie.bozkova@mzv.gov.cz</w:t>
        </w:r>
      </w:hyperlink>
      <w:r w:rsidR="0044005C" w:rsidRPr="00EC1235">
        <w:rPr>
          <w:bCs/>
          <w:lang w:val="pt-PT"/>
        </w:rPr>
        <w:t xml:space="preserve"> </w:t>
      </w:r>
      <w:r w:rsidR="00BE2938" w:rsidRPr="00EC1235">
        <w:rPr>
          <w:bCs/>
          <w:lang w:val="pt-PT"/>
        </w:rPr>
        <w:t>/</w:t>
      </w:r>
      <w:r w:rsidR="00642496" w:rsidRPr="00EC1235">
        <w:rPr>
          <w:bCs/>
          <w:lang w:val="pt-PT"/>
        </w:rPr>
        <w:t xml:space="preserve"> </w:t>
      </w:r>
      <w:hyperlink r:id="rId13" w:history="1">
        <w:r w:rsidR="0044005C" w:rsidRPr="00EC1235">
          <w:rPr>
            <w:rStyle w:val="Hypertextovodkaz"/>
            <w:bCs/>
            <w:color w:val="auto"/>
            <w:lang w:val="pt-PT"/>
          </w:rPr>
          <w:t>ors@mzv.cz</w:t>
        </w:r>
      </w:hyperlink>
    </w:p>
    <w:p w14:paraId="16F5C39F" w14:textId="77777777" w:rsidR="00894B7C" w:rsidRPr="00AA13F7" w:rsidRDefault="00894B7C" w:rsidP="00931913">
      <w:pPr>
        <w:jc w:val="both"/>
        <w:rPr>
          <w:rFonts w:eastAsia="MS Mincho"/>
          <w:b/>
          <w:u w:val="single"/>
          <w:lang w:val="en-GB"/>
        </w:rPr>
      </w:pPr>
      <w:r w:rsidRPr="00AA13F7">
        <w:rPr>
          <w:lang w:val="en-GB"/>
        </w:rPr>
        <w:t>tel.: +420 224 182</w:t>
      </w:r>
      <w:r w:rsidR="00790EAE" w:rsidRPr="00AA13F7">
        <w:rPr>
          <w:lang w:val="en-GB"/>
        </w:rPr>
        <w:t> </w:t>
      </w:r>
      <w:r w:rsidR="0044005C" w:rsidRPr="00AA13F7">
        <w:rPr>
          <w:lang w:val="en-GB"/>
        </w:rPr>
        <w:t>15</w:t>
      </w:r>
      <w:r w:rsidR="00561FE0" w:rsidRPr="00AA13F7">
        <w:rPr>
          <w:lang w:val="en-GB"/>
        </w:rPr>
        <w:t>7</w:t>
      </w:r>
      <w:r w:rsidR="00790EAE" w:rsidRPr="00AA13F7">
        <w:rPr>
          <w:lang w:val="en-GB"/>
        </w:rPr>
        <w:t xml:space="preserve"> </w:t>
      </w:r>
      <w:r w:rsidR="00BE2938" w:rsidRPr="00AA13F7">
        <w:rPr>
          <w:lang w:val="en-GB"/>
        </w:rPr>
        <w:t>/</w:t>
      </w:r>
      <w:r w:rsidR="00CB76AE" w:rsidRPr="00AA13F7">
        <w:rPr>
          <w:lang w:val="en-GB"/>
        </w:rPr>
        <w:t xml:space="preserve"> +420</w:t>
      </w:r>
      <w:r w:rsidR="00640AC1" w:rsidRPr="00AA13F7">
        <w:rPr>
          <w:lang w:val="en-GB"/>
        </w:rPr>
        <w:t xml:space="preserve"> 224 </w:t>
      </w:r>
      <w:r w:rsidR="00CB76AE" w:rsidRPr="00AA13F7">
        <w:rPr>
          <w:lang w:val="en-GB"/>
        </w:rPr>
        <w:t>182 366</w:t>
      </w:r>
    </w:p>
    <w:p w14:paraId="3DEEC669" w14:textId="77777777" w:rsidR="00334D18" w:rsidRPr="00AA13F7" w:rsidRDefault="00334D18" w:rsidP="00931913">
      <w:pPr>
        <w:autoSpaceDE w:val="0"/>
        <w:autoSpaceDN w:val="0"/>
        <w:adjustRightInd w:val="0"/>
        <w:rPr>
          <w:bCs/>
          <w:lang w:val="en-GB"/>
        </w:rPr>
      </w:pPr>
    </w:p>
    <w:p w14:paraId="1130CA34" w14:textId="77777777" w:rsidR="00317FDD" w:rsidRPr="00AA13F7" w:rsidRDefault="00642496" w:rsidP="00931913">
      <w:pPr>
        <w:pStyle w:val="Prosttext"/>
        <w:jc w:val="both"/>
        <w:rPr>
          <w:rFonts w:ascii="Times New Roman" w:eastAsia="MS Mincho" w:hAnsi="Times New Roman"/>
          <w:b/>
          <w:sz w:val="24"/>
          <w:szCs w:val="24"/>
          <w:u w:val="single"/>
          <w:lang w:val="en-GB"/>
        </w:rPr>
      </w:pPr>
      <w:r w:rsidRPr="3BAFB31A">
        <w:rPr>
          <w:rFonts w:ascii="Times New Roman" w:eastAsia="MS Mincho" w:hAnsi="Times New Roman"/>
          <w:b/>
          <w:bCs/>
          <w:sz w:val="24"/>
          <w:szCs w:val="24"/>
          <w:u w:val="single"/>
          <w:lang w:val="en-GB"/>
        </w:rPr>
        <w:t xml:space="preserve">Description of the public contract </w:t>
      </w:r>
      <w:r w:rsidR="00334D18" w:rsidRPr="3BAFB31A">
        <w:rPr>
          <w:rFonts w:ascii="Times New Roman" w:eastAsia="MS Mincho" w:hAnsi="Times New Roman"/>
          <w:b/>
          <w:bCs/>
          <w:sz w:val="24"/>
          <w:szCs w:val="24"/>
          <w:u w:val="single"/>
          <w:lang w:val="en-GB"/>
        </w:rPr>
        <w:t xml:space="preserve">(NIPEZ 79998000-6 </w:t>
      </w:r>
      <w:r w:rsidRPr="3BAFB31A">
        <w:rPr>
          <w:rFonts w:ascii="Times New Roman" w:eastAsia="MS Mincho" w:hAnsi="Times New Roman"/>
          <w:b/>
          <w:bCs/>
          <w:sz w:val="24"/>
          <w:szCs w:val="24"/>
          <w:u w:val="single"/>
          <w:lang w:val="en-GB"/>
        </w:rPr>
        <w:t>Services of Professional Advisors</w:t>
      </w:r>
      <w:r w:rsidR="00334D18" w:rsidRPr="3BAFB31A">
        <w:rPr>
          <w:rFonts w:ascii="Times New Roman" w:eastAsia="MS Mincho" w:hAnsi="Times New Roman"/>
          <w:b/>
          <w:bCs/>
          <w:sz w:val="24"/>
          <w:szCs w:val="24"/>
          <w:u w:val="single"/>
          <w:lang w:val="en-GB"/>
        </w:rPr>
        <w:t>)</w:t>
      </w:r>
    </w:p>
    <w:p w14:paraId="67ECAA8F" w14:textId="313136C3" w:rsidR="470F1761" w:rsidRDefault="470F1761" w:rsidP="3BAFB31A">
      <w:pPr>
        <w:pStyle w:val="Prosttext"/>
        <w:spacing w:before="120" w:line="259" w:lineRule="auto"/>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The subject of the open call for tenders is to c</w:t>
      </w:r>
      <w:r w:rsidR="3BD63052" w:rsidRPr="786913E2">
        <w:rPr>
          <w:rFonts w:ascii="Times New Roman" w:eastAsia="MS Mincho" w:hAnsi="Times New Roman"/>
          <w:sz w:val="24"/>
          <w:szCs w:val="24"/>
          <w:lang w:val="en-GB"/>
        </w:rPr>
        <w:t>onduct</w:t>
      </w:r>
      <w:r w:rsidRPr="786913E2">
        <w:rPr>
          <w:rFonts w:ascii="Times New Roman" w:eastAsia="MS Mincho" w:hAnsi="Times New Roman"/>
          <w:sz w:val="24"/>
          <w:szCs w:val="24"/>
          <w:lang w:val="en-GB"/>
        </w:rPr>
        <w:t xml:space="preserve"> an independent </w:t>
      </w:r>
      <w:r w:rsidRPr="786913E2">
        <w:rPr>
          <w:rFonts w:ascii="Times New Roman" w:eastAsia="MS Mincho" w:hAnsi="Times New Roman"/>
          <w:b/>
          <w:bCs/>
          <w:sz w:val="24"/>
          <w:szCs w:val="24"/>
          <w:lang w:val="en-GB"/>
        </w:rPr>
        <w:t>evaluation of the humanitarian response to the conflict in Ukraine</w:t>
      </w:r>
      <w:r w:rsidRPr="786913E2">
        <w:rPr>
          <w:rFonts w:ascii="Times New Roman" w:eastAsia="MS Mincho" w:hAnsi="Times New Roman"/>
          <w:sz w:val="24"/>
          <w:szCs w:val="24"/>
          <w:lang w:val="en-GB"/>
        </w:rPr>
        <w:t xml:space="preserve"> </w:t>
      </w:r>
      <w:r w:rsidRPr="786913E2">
        <w:rPr>
          <w:rFonts w:ascii="Times New Roman" w:eastAsia="MS Mincho" w:hAnsi="Times New Roman"/>
          <w:b/>
          <w:bCs/>
          <w:sz w:val="24"/>
          <w:szCs w:val="24"/>
          <w:lang w:val="en-GB"/>
        </w:rPr>
        <w:t>based on a selection of ten projects implemented in Ukraine and Moldova.</w:t>
      </w:r>
      <w:r w:rsidRPr="786913E2">
        <w:rPr>
          <w:rFonts w:ascii="Times New Roman" w:eastAsia="MS Mincho" w:hAnsi="Times New Roman"/>
          <w:sz w:val="24"/>
          <w:szCs w:val="24"/>
          <w:lang w:val="en-GB"/>
        </w:rPr>
        <w:t xml:space="preserve"> The projects are under the responsibility of the Ministry of Foreign Affairs of the Czech Republic (MFA) and the Ministry of Interior of the Czech Republic (MI) within the Humanitarian Aid priority sector.</w:t>
      </w:r>
    </w:p>
    <w:p w14:paraId="17A5BC63" w14:textId="6CF9D861" w:rsidR="6196B325" w:rsidRDefault="6196B325" w:rsidP="3BAFB31A">
      <w:pPr>
        <w:pStyle w:val="Prosttext"/>
        <w:spacing w:before="120"/>
        <w:jc w:val="both"/>
        <w:rPr>
          <w:rFonts w:ascii="Times New Roman" w:hAnsi="Times New Roman"/>
          <w:sz w:val="24"/>
          <w:szCs w:val="24"/>
          <w:lang w:val="en-GB"/>
        </w:rPr>
      </w:pPr>
      <w:r w:rsidRPr="786913E2">
        <w:rPr>
          <w:rFonts w:ascii="Times New Roman" w:hAnsi="Times New Roman"/>
          <w:sz w:val="24"/>
          <w:szCs w:val="24"/>
          <w:lang w:val="en-GB"/>
        </w:rPr>
        <w:t>Evaluations of projects/programmes of the Czech Republic are carried out on the basis of Act No.151/2010 Coll., on Foreign Development Cooperation and Humanitarian Aid, the Strategy of Foreign Development Cooperation of the Czech Republic 2018-2030, relevant provisions of the Methodology of Foreign Development Cooperation, in this case also taking into account the Programme of Urgent Humanitarian Aid to Ukraine in 2022 and the Programme of Humanitarian, Stabilisation, Reconstruction and Economic Assistance to Ukraine in 2023-2025.</w:t>
      </w:r>
    </w:p>
    <w:p w14:paraId="6C5FE279" w14:textId="520DC8CA" w:rsidR="52DAF080" w:rsidRDefault="52DAF080" w:rsidP="786913E2">
      <w:pPr>
        <w:pStyle w:val="Prosttext"/>
        <w:spacing w:before="120"/>
        <w:jc w:val="both"/>
        <w:rPr>
          <w:rFonts w:ascii="Times New Roman" w:hAnsi="Times New Roman"/>
          <w:sz w:val="24"/>
          <w:szCs w:val="24"/>
          <w:lang w:val="en-GB"/>
        </w:rPr>
      </w:pPr>
      <w:r w:rsidRPr="786913E2">
        <w:rPr>
          <w:rFonts w:ascii="Times New Roman" w:hAnsi="Times New Roman"/>
          <w:sz w:val="24"/>
          <w:szCs w:val="24"/>
          <w:lang w:val="en-GB"/>
        </w:rPr>
        <w:t>The evaluation will be conducted in accordance with the internationally recognized OECD – DAC criteria and other defined criteria (external presentation and fulfilling of the crosscutting principles of the Czech Development Cooperation).</w:t>
      </w:r>
    </w:p>
    <w:p w14:paraId="58543A61" w14:textId="221AFE7C" w:rsidR="00F961EC" w:rsidRPr="00AA13F7" w:rsidRDefault="00F961EC" w:rsidP="00931913">
      <w:pPr>
        <w:pStyle w:val="Prosttext"/>
        <w:spacing w:before="120"/>
        <w:jc w:val="both"/>
        <w:rPr>
          <w:rFonts w:ascii="Times New Roman" w:hAnsi="Times New Roman"/>
          <w:sz w:val="24"/>
          <w:szCs w:val="24"/>
          <w:lang w:val="en-GB"/>
        </w:rPr>
      </w:pPr>
      <w:r w:rsidRPr="786913E2">
        <w:rPr>
          <w:rFonts w:ascii="Times New Roman" w:hAnsi="Times New Roman"/>
          <w:sz w:val="24"/>
          <w:szCs w:val="24"/>
          <w:lang w:val="en-GB"/>
        </w:rPr>
        <w:lastRenderedPageBreak/>
        <w:t>The conclusions and recommendations should</w:t>
      </w:r>
      <w:r w:rsidR="003637D2" w:rsidRPr="786913E2">
        <w:rPr>
          <w:rFonts w:ascii="Times New Roman" w:hAnsi="Times New Roman"/>
          <w:sz w:val="24"/>
          <w:szCs w:val="24"/>
          <w:lang w:val="en-GB"/>
        </w:rPr>
        <w:t xml:space="preserve"> be relevant for </w:t>
      </w:r>
      <w:r w:rsidR="241D4099" w:rsidRPr="786913E2">
        <w:rPr>
          <w:rFonts w:ascii="Times New Roman" w:hAnsi="Times New Roman"/>
          <w:sz w:val="24"/>
          <w:szCs w:val="24"/>
          <w:lang w:val="en-GB"/>
        </w:rPr>
        <w:t>the further direction and funding of humanitarian, stabilisation and development assistance in a given country and sector.</w:t>
      </w:r>
    </w:p>
    <w:p w14:paraId="3AB8750F" w14:textId="0D3575D3" w:rsidR="00F56755" w:rsidRPr="00AA13F7" w:rsidRDefault="00F56755" w:rsidP="0B31BC93">
      <w:pPr>
        <w:pStyle w:val="Prosttext"/>
        <w:spacing w:before="120"/>
        <w:jc w:val="both"/>
        <w:rPr>
          <w:rFonts w:ascii="Times New Roman" w:hAnsi="Times New Roman"/>
          <w:b/>
          <w:bCs/>
          <w:sz w:val="24"/>
          <w:szCs w:val="24"/>
          <w:lang w:val="en-GB"/>
        </w:rPr>
      </w:pPr>
      <w:r w:rsidRPr="3BAFB31A">
        <w:rPr>
          <w:rFonts w:ascii="Times New Roman" w:hAnsi="Times New Roman"/>
          <w:sz w:val="24"/>
          <w:szCs w:val="24"/>
          <w:lang w:val="en-GB"/>
        </w:rPr>
        <w:t xml:space="preserve">The </w:t>
      </w:r>
      <w:r w:rsidR="00A96DC2" w:rsidRPr="3BAFB31A">
        <w:rPr>
          <w:rFonts w:ascii="Times New Roman" w:hAnsi="Times New Roman"/>
          <w:sz w:val="24"/>
          <w:szCs w:val="24"/>
          <w:lang w:val="en-GB"/>
        </w:rPr>
        <w:t xml:space="preserve">project evaluation </w:t>
      </w:r>
      <w:r w:rsidR="00BE72E0" w:rsidRPr="3BAFB31A">
        <w:rPr>
          <w:rFonts w:ascii="Times New Roman" w:hAnsi="Times New Roman"/>
          <w:sz w:val="24"/>
          <w:szCs w:val="24"/>
          <w:lang w:val="en-GB"/>
        </w:rPr>
        <w:t xml:space="preserve">will take place </w:t>
      </w:r>
      <w:r w:rsidR="00A96DC2" w:rsidRPr="3BAFB31A">
        <w:rPr>
          <w:rFonts w:ascii="Times New Roman" w:hAnsi="Times New Roman"/>
          <w:sz w:val="24"/>
          <w:szCs w:val="24"/>
          <w:lang w:val="en-GB"/>
        </w:rPr>
        <w:t xml:space="preserve">since </w:t>
      </w:r>
      <w:r w:rsidR="79C4CFE2" w:rsidRPr="3BAFB31A">
        <w:rPr>
          <w:rFonts w:ascii="Times New Roman" w:hAnsi="Times New Roman"/>
          <w:b/>
          <w:bCs/>
          <w:sz w:val="24"/>
          <w:szCs w:val="24"/>
          <w:lang w:val="en-GB"/>
        </w:rPr>
        <w:t>Ju</w:t>
      </w:r>
      <w:r w:rsidR="516ED56D" w:rsidRPr="3BAFB31A">
        <w:rPr>
          <w:rFonts w:ascii="Times New Roman" w:hAnsi="Times New Roman"/>
          <w:b/>
          <w:bCs/>
          <w:sz w:val="24"/>
          <w:szCs w:val="24"/>
          <w:lang w:val="en-GB"/>
        </w:rPr>
        <w:t>ly</w:t>
      </w:r>
      <w:r w:rsidRPr="3BAFB31A">
        <w:rPr>
          <w:rFonts w:ascii="Times New Roman" w:hAnsi="Times New Roman"/>
          <w:sz w:val="24"/>
          <w:szCs w:val="24"/>
          <w:lang w:val="en-GB"/>
        </w:rPr>
        <w:t xml:space="preserve"> t</w:t>
      </w:r>
      <w:r w:rsidR="00A96DC2" w:rsidRPr="3BAFB31A">
        <w:rPr>
          <w:rFonts w:ascii="Times New Roman" w:hAnsi="Times New Roman"/>
          <w:sz w:val="24"/>
          <w:szCs w:val="24"/>
          <w:lang w:val="en-GB"/>
        </w:rPr>
        <w:t>ill</w:t>
      </w:r>
      <w:r w:rsidRPr="3BAFB31A">
        <w:rPr>
          <w:rFonts w:ascii="Times New Roman" w:hAnsi="Times New Roman"/>
          <w:sz w:val="24"/>
          <w:szCs w:val="24"/>
          <w:lang w:val="en-GB"/>
        </w:rPr>
        <w:t xml:space="preserve"> </w:t>
      </w:r>
      <w:r w:rsidR="679970FA" w:rsidRPr="3BAFB31A">
        <w:rPr>
          <w:rFonts w:ascii="Times New Roman" w:hAnsi="Times New Roman"/>
          <w:b/>
          <w:bCs/>
          <w:sz w:val="24"/>
          <w:szCs w:val="24"/>
          <w:lang w:val="en-GB"/>
        </w:rPr>
        <w:t>December</w:t>
      </w:r>
      <w:r w:rsidR="679970FA" w:rsidRPr="3BAFB31A">
        <w:rPr>
          <w:rFonts w:ascii="Times New Roman" w:hAnsi="Times New Roman"/>
          <w:sz w:val="24"/>
          <w:szCs w:val="24"/>
          <w:lang w:val="en-GB"/>
        </w:rPr>
        <w:t xml:space="preserve"> </w:t>
      </w:r>
      <w:r w:rsidRPr="3BAFB31A">
        <w:rPr>
          <w:rFonts w:ascii="Times New Roman" w:hAnsi="Times New Roman"/>
          <w:b/>
          <w:bCs/>
          <w:sz w:val="24"/>
          <w:szCs w:val="24"/>
          <w:lang w:val="en-GB"/>
        </w:rPr>
        <w:t>202</w:t>
      </w:r>
      <w:r w:rsidR="003729D9" w:rsidRPr="3BAFB31A">
        <w:rPr>
          <w:rFonts w:ascii="Times New Roman" w:hAnsi="Times New Roman"/>
          <w:b/>
          <w:bCs/>
          <w:sz w:val="24"/>
          <w:szCs w:val="24"/>
          <w:lang w:val="en-GB"/>
        </w:rPr>
        <w:t>4</w:t>
      </w:r>
      <w:r w:rsidRPr="3BAFB31A">
        <w:rPr>
          <w:rFonts w:ascii="Times New Roman" w:hAnsi="Times New Roman"/>
          <w:b/>
          <w:bCs/>
          <w:sz w:val="24"/>
          <w:szCs w:val="24"/>
          <w:lang w:val="en-GB"/>
        </w:rPr>
        <w:t xml:space="preserve"> </w:t>
      </w:r>
      <w:r w:rsidRPr="3BAFB31A">
        <w:rPr>
          <w:rFonts w:ascii="Times New Roman" w:hAnsi="Times New Roman"/>
          <w:sz w:val="24"/>
          <w:szCs w:val="24"/>
          <w:lang w:val="en-GB"/>
        </w:rPr>
        <w:t xml:space="preserve">in the Czech Republic and in </w:t>
      </w:r>
      <w:r w:rsidR="3D966BE1" w:rsidRPr="3BAFB31A">
        <w:rPr>
          <w:rFonts w:ascii="Times New Roman" w:hAnsi="Times New Roman"/>
          <w:b/>
          <w:bCs/>
          <w:sz w:val="24"/>
          <w:szCs w:val="24"/>
          <w:lang w:val="en-GB"/>
        </w:rPr>
        <w:t>Ukraine and Moldova.</w:t>
      </w:r>
    </w:p>
    <w:p w14:paraId="3656B9AB" w14:textId="77777777" w:rsidR="003729D9" w:rsidRPr="00AA13F7" w:rsidRDefault="003729D9" w:rsidP="003729D9">
      <w:pPr>
        <w:pStyle w:val="Prosttext"/>
        <w:spacing w:before="120"/>
        <w:rPr>
          <w:rFonts w:ascii="Times New Roman" w:eastAsia="MS Mincho" w:hAnsi="Times New Roman"/>
          <w:b/>
          <w:bCs/>
          <w:sz w:val="24"/>
          <w:szCs w:val="24"/>
          <w:lang w:val="en-GB"/>
        </w:rPr>
      </w:pPr>
    </w:p>
    <w:p w14:paraId="6994D108" w14:textId="3E76614C" w:rsidR="00585E51" w:rsidRPr="00AA13F7" w:rsidRDefault="00F95F2C" w:rsidP="003729D9">
      <w:pPr>
        <w:pStyle w:val="Prosttext"/>
        <w:spacing w:before="120"/>
        <w:rPr>
          <w:rFonts w:ascii="Times New Roman" w:eastAsia="MS Mincho" w:hAnsi="Times New Roman"/>
          <w:b/>
          <w:bCs/>
          <w:sz w:val="24"/>
          <w:szCs w:val="24"/>
          <w:lang w:val="en-GB"/>
        </w:rPr>
      </w:pPr>
      <w:r w:rsidRPr="0B31BC93">
        <w:rPr>
          <w:rFonts w:ascii="Times New Roman" w:eastAsia="MS Mincho" w:hAnsi="Times New Roman"/>
          <w:b/>
          <w:bCs/>
          <w:sz w:val="24"/>
          <w:szCs w:val="24"/>
          <w:lang w:val="en-GB"/>
        </w:rPr>
        <w:t>Program</w:t>
      </w:r>
      <w:r w:rsidR="00D049DA" w:rsidRPr="0B31BC93">
        <w:rPr>
          <w:rFonts w:ascii="Times New Roman" w:eastAsia="MS Mincho" w:hAnsi="Times New Roman"/>
          <w:b/>
          <w:bCs/>
          <w:sz w:val="24"/>
          <w:szCs w:val="24"/>
          <w:lang w:val="en-GB"/>
        </w:rPr>
        <w:t>me</w:t>
      </w:r>
      <w:r w:rsidRPr="0B31BC93">
        <w:rPr>
          <w:rFonts w:ascii="Times New Roman" w:eastAsia="MS Mincho" w:hAnsi="Times New Roman"/>
          <w:b/>
          <w:bCs/>
          <w:sz w:val="24"/>
          <w:szCs w:val="24"/>
          <w:lang w:val="en-GB"/>
        </w:rPr>
        <w:t xml:space="preserve">: </w:t>
      </w:r>
      <w:r w:rsidR="1FD7BFC8" w:rsidRPr="0B31BC93">
        <w:rPr>
          <w:rFonts w:ascii="Times New Roman" w:eastAsia="MS Mincho" w:hAnsi="Times New Roman"/>
          <w:b/>
          <w:bCs/>
          <w:sz w:val="24"/>
          <w:szCs w:val="24"/>
          <w:lang w:val="en-GB"/>
        </w:rPr>
        <w:t>Human</w:t>
      </w:r>
      <w:r w:rsidR="1D378770" w:rsidRPr="0B31BC93">
        <w:rPr>
          <w:rFonts w:ascii="Times New Roman" w:eastAsia="MS Mincho" w:hAnsi="Times New Roman"/>
          <w:b/>
          <w:bCs/>
          <w:sz w:val="24"/>
          <w:szCs w:val="24"/>
          <w:lang w:val="en-GB"/>
        </w:rPr>
        <w:t>i</w:t>
      </w:r>
      <w:r w:rsidR="1FD7BFC8" w:rsidRPr="0B31BC93">
        <w:rPr>
          <w:rFonts w:ascii="Times New Roman" w:eastAsia="MS Mincho" w:hAnsi="Times New Roman"/>
          <w:b/>
          <w:bCs/>
          <w:sz w:val="24"/>
          <w:szCs w:val="24"/>
          <w:lang w:val="en-GB"/>
        </w:rPr>
        <w:t>tarian response to the current wa</w:t>
      </w:r>
      <w:r w:rsidR="6BB89A6B" w:rsidRPr="0B31BC93">
        <w:rPr>
          <w:rFonts w:ascii="Times New Roman" w:eastAsia="MS Mincho" w:hAnsi="Times New Roman"/>
          <w:b/>
          <w:bCs/>
          <w:sz w:val="24"/>
          <w:szCs w:val="24"/>
          <w:lang w:val="en-GB"/>
        </w:rPr>
        <w:t>r</w:t>
      </w:r>
      <w:r w:rsidR="1FD7BFC8" w:rsidRPr="0B31BC93">
        <w:rPr>
          <w:rFonts w:ascii="Times New Roman" w:eastAsia="MS Mincho" w:hAnsi="Times New Roman"/>
          <w:b/>
          <w:bCs/>
          <w:sz w:val="24"/>
          <w:szCs w:val="24"/>
          <w:lang w:val="en-GB"/>
        </w:rPr>
        <w:t xml:space="preserve"> in Ukraine (10 selected projects)</w:t>
      </w:r>
    </w:p>
    <w:tbl>
      <w:tblPr>
        <w:tblpPr w:leftFromText="141" w:rightFromText="141"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5519"/>
      </w:tblGrid>
      <w:tr w:rsidR="00585E51" w:rsidRPr="00AA13F7" w14:paraId="215BCEB8" w14:textId="77777777" w:rsidTr="786913E2">
        <w:trPr>
          <w:trHeight w:val="558"/>
        </w:trPr>
        <w:tc>
          <w:tcPr>
            <w:tcW w:w="4109" w:type="dxa"/>
            <w:shd w:val="clear" w:color="auto" w:fill="auto"/>
            <w:vAlign w:val="center"/>
          </w:tcPr>
          <w:p w14:paraId="51F4DFB2" w14:textId="77777777" w:rsidR="00585E51" w:rsidRPr="00AA13F7" w:rsidRDefault="003729D9" w:rsidP="003729D9">
            <w:pPr>
              <w:pStyle w:val="Prosttext"/>
              <w:spacing w:before="20" w:after="20"/>
              <w:rPr>
                <w:rFonts w:ascii="Times New Roman" w:hAnsi="Times New Roman"/>
                <w:sz w:val="24"/>
                <w:szCs w:val="24"/>
                <w:lang w:val="en-GB" w:eastAsia="cs-CZ"/>
              </w:rPr>
            </w:pPr>
            <w:r w:rsidRPr="00AA13F7">
              <w:rPr>
                <w:rFonts w:ascii="Times New Roman" w:hAnsi="Times New Roman"/>
                <w:sz w:val="24"/>
                <w:szCs w:val="24"/>
                <w:lang w:val="en-GB" w:eastAsia="cs-CZ"/>
              </w:rPr>
              <w:t>Coordinator</w:t>
            </w:r>
            <w:r w:rsidR="00205F28" w:rsidRPr="00AA13F7">
              <w:rPr>
                <w:rFonts w:ascii="Times New Roman" w:hAnsi="Times New Roman"/>
                <w:sz w:val="24"/>
                <w:szCs w:val="24"/>
                <w:lang w:val="en-GB" w:eastAsia="cs-CZ"/>
              </w:rPr>
              <w:t xml:space="preserve"> of the </w:t>
            </w:r>
            <w:r w:rsidR="00787CC0" w:rsidRPr="00AA13F7">
              <w:rPr>
                <w:rFonts w:ascii="Times New Roman" w:hAnsi="Times New Roman"/>
                <w:sz w:val="24"/>
                <w:szCs w:val="24"/>
                <w:lang w:val="en-GB" w:eastAsia="cs-CZ"/>
              </w:rPr>
              <w:t>p</w:t>
            </w:r>
            <w:r w:rsidR="00205F28" w:rsidRPr="00AA13F7">
              <w:rPr>
                <w:rFonts w:ascii="Times New Roman" w:hAnsi="Times New Roman"/>
                <w:sz w:val="24"/>
                <w:szCs w:val="24"/>
                <w:lang w:val="en-GB" w:eastAsia="cs-CZ"/>
              </w:rPr>
              <w:t>rogramme</w:t>
            </w:r>
            <w:r w:rsidR="00D049DA" w:rsidRPr="00AA13F7">
              <w:rPr>
                <w:rFonts w:ascii="Times New Roman" w:hAnsi="Times New Roman"/>
                <w:sz w:val="24"/>
                <w:szCs w:val="24"/>
                <w:lang w:val="en-GB" w:eastAsia="cs-CZ"/>
              </w:rPr>
              <w:t>:</w:t>
            </w:r>
          </w:p>
        </w:tc>
        <w:tc>
          <w:tcPr>
            <w:tcW w:w="5519" w:type="dxa"/>
            <w:shd w:val="clear" w:color="auto" w:fill="auto"/>
            <w:vAlign w:val="center"/>
          </w:tcPr>
          <w:p w14:paraId="1998D212" w14:textId="13A58CC8" w:rsidR="00585E51" w:rsidRPr="00AA13F7" w:rsidRDefault="61859164" w:rsidP="0B31BC93">
            <w:pPr>
              <w:pStyle w:val="Prosttext"/>
              <w:spacing w:before="20" w:after="20" w:line="259" w:lineRule="auto"/>
              <w:jc w:val="both"/>
            </w:pPr>
            <w:r w:rsidRPr="0B31BC93">
              <w:rPr>
                <w:rFonts w:ascii="Times New Roman" w:eastAsia="MS Mincho" w:hAnsi="Times New Roman"/>
                <w:sz w:val="24"/>
                <w:szCs w:val="24"/>
                <w:lang w:val="en-GB"/>
              </w:rPr>
              <w:t>Ministry of Foreign Affairs</w:t>
            </w:r>
            <w:r w:rsidR="46894B4A" w:rsidRPr="0B31BC93">
              <w:rPr>
                <w:rFonts w:ascii="Times New Roman" w:eastAsia="MS Mincho" w:hAnsi="Times New Roman"/>
                <w:sz w:val="24"/>
                <w:szCs w:val="24"/>
                <w:lang w:val="en-GB"/>
              </w:rPr>
              <w:t xml:space="preserve"> of the Czech Republic and Ministry of Interior of the Czech Republic</w:t>
            </w:r>
          </w:p>
        </w:tc>
      </w:tr>
      <w:tr w:rsidR="3BAFB31A" w14:paraId="2F1A2165" w14:textId="77777777" w:rsidTr="786913E2">
        <w:trPr>
          <w:trHeight w:val="359"/>
        </w:trPr>
        <w:tc>
          <w:tcPr>
            <w:tcW w:w="4109" w:type="dxa"/>
            <w:shd w:val="clear" w:color="auto" w:fill="auto"/>
            <w:vAlign w:val="center"/>
          </w:tcPr>
          <w:p w14:paraId="0D4FEFCF" w14:textId="4273DC27" w:rsidR="009129EF" w:rsidRPr="00AA13F7" w:rsidRDefault="009129EF" w:rsidP="009129EF">
            <w:pPr>
              <w:rPr>
                <w:rFonts w:eastAsia="MS Mincho"/>
                <w:b/>
                <w:bCs/>
                <w:lang w:val="en-GB"/>
              </w:rPr>
            </w:pPr>
            <w:r w:rsidRPr="0B31BC93">
              <w:rPr>
                <w:b/>
                <w:bCs/>
                <w:lang w:val="en-GB"/>
              </w:rPr>
              <w:t>Programme</w:t>
            </w:r>
            <w:r w:rsidRPr="0B31BC93">
              <w:rPr>
                <w:lang w:val="en-GB"/>
              </w:rPr>
              <w:t xml:space="preserve">: </w:t>
            </w:r>
          </w:p>
          <w:p w14:paraId="0AC4C76B" w14:textId="68B7529B" w:rsidR="3BAFB31A" w:rsidRDefault="3BAFB31A" w:rsidP="3BAFB31A">
            <w:pPr>
              <w:pStyle w:val="Prosttext"/>
              <w:jc w:val="both"/>
              <w:rPr>
                <w:rFonts w:ascii="Times New Roman" w:hAnsi="Times New Roman"/>
                <w:sz w:val="24"/>
                <w:szCs w:val="24"/>
                <w:lang w:val="en-GB" w:eastAsia="cs-CZ"/>
              </w:rPr>
            </w:pPr>
          </w:p>
        </w:tc>
        <w:tc>
          <w:tcPr>
            <w:tcW w:w="5519" w:type="dxa"/>
            <w:shd w:val="clear" w:color="auto" w:fill="auto"/>
          </w:tcPr>
          <w:p w14:paraId="773AD9C3" w14:textId="31CB8B20" w:rsidR="3BAFB31A" w:rsidRDefault="614239DE" w:rsidP="3BAFB31A">
            <w:pPr>
              <w:pStyle w:val="Prosttext"/>
              <w:spacing w:line="259" w:lineRule="auto"/>
              <w:jc w:val="both"/>
              <w:rPr>
                <w:rFonts w:ascii="Times New Roman" w:hAnsi="Times New Roman"/>
                <w:sz w:val="24"/>
                <w:szCs w:val="24"/>
                <w:lang w:val="en-GB"/>
              </w:rPr>
            </w:pPr>
            <w:r w:rsidRPr="786913E2">
              <w:rPr>
                <w:rFonts w:ascii="Times New Roman" w:hAnsi="Times New Roman"/>
                <w:sz w:val="24"/>
                <w:szCs w:val="24"/>
                <w:lang w:val="en-GB"/>
              </w:rPr>
              <w:t xml:space="preserve">Urgent humanitarian response to the conflict in Ukraine (according to Government Resolution 131/2022); humanitarian and stabilisation assistance to Ukraine (according to Government Resolution 855/2022)    </w:t>
            </w:r>
          </w:p>
        </w:tc>
      </w:tr>
      <w:tr w:rsidR="3BAFB31A" w14:paraId="10BC96EE" w14:textId="77777777" w:rsidTr="786913E2">
        <w:trPr>
          <w:trHeight w:val="407"/>
        </w:trPr>
        <w:tc>
          <w:tcPr>
            <w:tcW w:w="4109" w:type="dxa"/>
            <w:shd w:val="clear" w:color="auto" w:fill="auto"/>
            <w:vAlign w:val="center"/>
          </w:tcPr>
          <w:p w14:paraId="69BFB5E4" w14:textId="12B96E9F" w:rsidR="009129EF" w:rsidRPr="00AA13F7" w:rsidRDefault="009129EF" w:rsidP="009129EF">
            <w:r w:rsidRPr="3BAFB31A">
              <w:rPr>
                <w:b/>
                <w:bCs/>
              </w:rPr>
              <w:t xml:space="preserve">Sector: </w:t>
            </w:r>
          </w:p>
          <w:p w14:paraId="6FE78905" w14:textId="1920712E" w:rsidR="3BAFB31A" w:rsidRDefault="3BAFB31A" w:rsidP="3BAFB31A">
            <w:pPr>
              <w:pStyle w:val="Prosttext"/>
              <w:jc w:val="both"/>
              <w:rPr>
                <w:rFonts w:ascii="Times New Roman" w:hAnsi="Times New Roman"/>
                <w:sz w:val="24"/>
                <w:szCs w:val="24"/>
                <w:lang w:val="en-GB" w:eastAsia="cs-CZ"/>
              </w:rPr>
            </w:pPr>
          </w:p>
        </w:tc>
        <w:tc>
          <w:tcPr>
            <w:tcW w:w="5519" w:type="dxa"/>
            <w:shd w:val="clear" w:color="auto" w:fill="auto"/>
          </w:tcPr>
          <w:p w14:paraId="0C459D81" w14:textId="1675C43F" w:rsidR="3BAFB31A" w:rsidRDefault="3F01CDF6" w:rsidP="3BAFB31A">
            <w:pPr>
              <w:pStyle w:val="Prosttext"/>
              <w:spacing w:line="259" w:lineRule="auto"/>
              <w:jc w:val="both"/>
              <w:rPr>
                <w:rFonts w:ascii="Times New Roman" w:hAnsi="Times New Roman"/>
                <w:sz w:val="24"/>
                <w:szCs w:val="24"/>
                <w:lang w:val="en-GB"/>
              </w:rPr>
            </w:pPr>
            <w:r w:rsidRPr="786913E2">
              <w:rPr>
                <w:rFonts w:ascii="Times New Roman" w:hAnsi="Times New Roman"/>
                <w:sz w:val="24"/>
                <w:szCs w:val="24"/>
                <w:lang w:val="en-GB"/>
              </w:rPr>
              <w:t>Humanitarian A</w:t>
            </w:r>
            <w:r w:rsidR="350AD3AB" w:rsidRPr="786913E2">
              <w:rPr>
                <w:rFonts w:ascii="Times New Roman" w:hAnsi="Times New Roman"/>
                <w:sz w:val="24"/>
                <w:szCs w:val="24"/>
                <w:lang w:val="en-GB"/>
              </w:rPr>
              <w:t>id</w:t>
            </w:r>
          </w:p>
        </w:tc>
      </w:tr>
      <w:tr w:rsidR="009129EF" w14:paraId="0DF2706D" w14:textId="77777777" w:rsidTr="786913E2">
        <w:trPr>
          <w:trHeight w:val="407"/>
        </w:trPr>
        <w:tc>
          <w:tcPr>
            <w:tcW w:w="4109" w:type="dxa"/>
            <w:shd w:val="clear" w:color="auto" w:fill="auto"/>
            <w:vAlign w:val="center"/>
          </w:tcPr>
          <w:p w14:paraId="2CA64668" w14:textId="40B2C750" w:rsidR="009129EF" w:rsidRPr="006F0D50" w:rsidRDefault="009129EF" w:rsidP="009129EF">
            <w:pPr>
              <w:pStyle w:val="Prosttext"/>
              <w:jc w:val="both"/>
              <w:rPr>
                <w:rFonts w:ascii="Times New Roman" w:hAnsi="Times New Roman"/>
                <w:b/>
                <w:bCs/>
                <w:sz w:val="24"/>
                <w:szCs w:val="24"/>
                <w:lang w:val="en-GB" w:eastAsia="cs-CZ"/>
              </w:rPr>
            </w:pPr>
            <w:r w:rsidRPr="006F0D50">
              <w:rPr>
                <w:rFonts w:ascii="Times New Roman" w:hAnsi="Times New Roman"/>
                <w:b/>
                <w:bCs/>
                <w:sz w:val="24"/>
                <w:szCs w:val="24"/>
                <w:lang w:val="en-GB" w:eastAsia="cs-CZ"/>
              </w:rPr>
              <w:t>Evaluated period:</w:t>
            </w:r>
          </w:p>
        </w:tc>
        <w:tc>
          <w:tcPr>
            <w:tcW w:w="5519" w:type="dxa"/>
            <w:shd w:val="clear" w:color="auto" w:fill="auto"/>
          </w:tcPr>
          <w:p w14:paraId="6EB01396" w14:textId="34D28E60" w:rsidR="009129EF" w:rsidRDefault="3F01CDF6" w:rsidP="009129EF">
            <w:pPr>
              <w:pStyle w:val="Prosttext"/>
              <w:spacing w:line="259" w:lineRule="auto"/>
              <w:jc w:val="both"/>
              <w:rPr>
                <w:rFonts w:ascii="Times New Roman" w:hAnsi="Times New Roman"/>
                <w:sz w:val="24"/>
                <w:szCs w:val="24"/>
                <w:lang w:val="en-GB"/>
              </w:rPr>
            </w:pPr>
            <w:r w:rsidRPr="786913E2">
              <w:rPr>
                <w:rFonts w:ascii="Times New Roman" w:hAnsi="Times New Roman"/>
                <w:sz w:val="24"/>
                <w:szCs w:val="24"/>
                <w:lang w:val="en-GB"/>
              </w:rPr>
              <w:t xml:space="preserve">2022-2023 (in some cases </w:t>
            </w:r>
            <w:r w:rsidR="5B442228" w:rsidRPr="786913E2">
              <w:rPr>
                <w:rFonts w:ascii="Times New Roman" w:hAnsi="Times New Roman"/>
                <w:sz w:val="24"/>
                <w:szCs w:val="24"/>
                <w:lang w:val="en-GB"/>
              </w:rPr>
              <w:t>F</w:t>
            </w:r>
            <w:r w:rsidRPr="786913E2">
              <w:rPr>
                <w:rFonts w:ascii="Times New Roman" w:hAnsi="Times New Roman"/>
                <w:sz w:val="24"/>
                <w:szCs w:val="24"/>
                <w:lang w:val="en-GB"/>
              </w:rPr>
              <w:t>inal reports in 2024)</w:t>
            </w:r>
          </w:p>
        </w:tc>
      </w:tr>
      <w:tr w:rsidR="009129EF" w14:paraId="6BEE6383" w14:textId="77777777" w:rsidTr="786913E2">
        <w:trPr>
          <w:trHeight w:val="407"/>
        </w:trPr>
        <w:tc>
          <w:tcPr>
            <w:tcW w:w="4109" w:type="dxa"/>
            <w:shd w:val="clear" w:color="auto" w:fill="auto"/>
            <w:vAlign w:val="center"/>
          </w:tcPr>
          <w:p w14:paraId="7FB83A07" w14:textId="3812A451" w:rsidR="009129EF" w:rsidRDefault="3F01CDF6" w:rsidP="786913E2">
            <w:pPr>
              <w:pStyle w:val="Prosttext"/>
              <w:jc w:val="both"/>
              <w:rPr>
                <w:rFonts w:ascii="Times New Roman" w:hAnsi="Times New Roman"/>
                <w:b/>
                <w:bCs/>
                <w:sz w:val="24"/>
                <w:szCs w:val="24"/>
                <w:lang w:val="en-GB" w:eastAsia="cs-CZ"/>
              </w:rPr>
            </w:pPr>
            <w:r w:rsidRPr="786913E2">
              <w:rPr>
                <w:rFonts w:ascii="Times New Roman" w:hAnsi="Times New Roman"/>
                <w:b/>
                <w:bCs/>
                <w:sz w:val="24"/>
                <w:szCs w:val="24"/>
                <w:lang w:val="en-GB" w:eastAsia="cs-CZ"/>
              </w:rPr>
              <w:t>Total amount of funds spent on the CzDC project in the evaluated period:</w:t>
            </w:r>
          </w:p>
        </w:tc>
        <w:tc>
          <w:tcPr>
            <w:tcW w:w="5519" w:type="dxa"/>
            <w:shd w:val="clear" w:color="auto" w:fill="auto"/>
          </w:tcPr>
          <w:p w14:paraId="5CC28E14" w14:textId="5AED4F47" w:rsidR="009129EF" w:rsidRPr="008D3756" w:rsidRDefault="3F01CDF6" w:rsidP="009129EF">
            <w:pPr>
              <w:pStyle w:val="Prosttext"/>
              <w:spacing w:before="60" w:after="60"/>
              <w:rPr>
                <w:rFonts w:ascii="Times New Roman" w:hAnsi="Times New Roman"/>
                <w:sz w:val="24"/>
                <w:szCs w:val="24"/>
                <w:lang w:val="en-GB"/>
              </w:rPr>
            </w:pPr>
            <w:r w:rsidRPr="786913E2">
              <w:rPr>
                <w:rFonts w:ascii="Times New Roman" w:hAnsi="Times New Roman"/>
                <w:sz w:val="24"/>
                <w:szCs w:val="24"/>
                <w:lang w:val="en-GB"/>
              </w:rPr>
              <w:t xml:space="preserve">In total </w:t>
            </w:r>
            <w:r w:rsidR="2C697F62" w:rsidRPr="786913E2">
              <w:rPr>
                <w:rFonts w:ascii="Times New Roman" w:hAnsi="Times New Roman"/>
                <w:sz w:val="24"/>
                <w:szCs w:val="24"/>
                <w:lang w:val="en-GB"/>
              </w:rPr>
              <w:t xml:space="preserve">approx. </w:t>
            </w:r>
            <w:r w:rsidRPr="786913E2">
              <w:rPr>
                <w:rFonts w:ascii="Times New Roman" w:hAnsi="Times New Roman"/>
                <w:sz w:val="24"/>
                <w:szCs w:val="24"/>
                <w:lang w:val="en-GB"/>
              </w:rPr>
              <w:t>amount CZK</w:t>
            </w:r>
            <w:r w:rsidR="2C697F62" w:rsidRPr="786913E2">
              <w:rPr>
                <w:rFonts w:ascii="Times New Roman" w:hAnsi="Times New Roman"/>
                <w:sz w:val="24"/>
                <w:szCs w:val="24"/>
                <w:lang w:val="en-GB"/>
              </w:rPr>
              <w:t xml:space="preserve"> </w:t>
            </w:r>
            <w:r w:rsidRPr="786913E2">
              <w:rPr>
                <w:rFonts w:ascii="Times New Roman" w:hAnsi="Times New Roman"/>
                <w:sz w:val="24"/>
                <w:szCs w:val="24"/>
                <w:lang w:val="en-GB"/>
              </w:rPr>
              <w:t xml:space="preserve"> 1</w:t>
            </w:r>
            <w:r w:rsidR="2C697F62" w:rsidRPr="786913E2">
              <w:rPr>
                <w:rFonts w:ascii="Times New Roman" w:hAnsi="Times New Roman"/>
                <w:sz w:val="24"/>
                <w:szCs w:val="24"/>
                <w:lang w:val="en-GB"/>
              </w:rPr>
              <w:t>10</w:t>
            </w:r>
            <w:r w:rsidRPr="786913E2">
              <w:rPr>
                <w:rFonts w:ascii="Times New Roman" w:hAnsi="Times New Roman"/>
                <w:sz w:val="24"/>
                <w:szCs w:val="24"/>
                <w:lang w:val="en-GB"/>
              </w:rPr>
              <w:t xml:space="preserve"> 000 000</w:t>
            </w:r>
          </w:p>
          <w:p w14:paraId="4E26D429" w14:textId="7F066BEC" w:rsidR="009129EF" w:rsidRDefault="009129EF" w:rsidP="009129EF">
            <w:pPr>
              <w:pStyle w:val="Prosttext"/>
              <w:spacing w:line="259" w:lineRule="auto"/>
              <w:jc w:val="both"/>
              <w:rPr>
                <w:rFonts w:ascii="Times New Roman" w:hAnsi="Times New Roman"/>
                <w:sz w:val="24"/>
                <w:szCs w:val="24"/>
                <w:lang w:val="en-GB"/>
              </w:rPr>
            </w:pPr>
          </w:p>
        </w:tc>
      </w:tr>
      <w:tr w:rsidR="009129EF" w14:paraId="504DCB1F" w14:textId="77777777" w:rsidTr="786913E2">
        <w:trPr>
          <w:trHeight w:val="407"/>
        </w:trPr>
        <w:tc>
          <w:tcPr>
            <w:tcW w:w="4109" w:type="dxa"/>
            <w:shd w:val="clear" w:color="auto" w:fill="auto"/>
            <w:vAlign w:val="center"/>
          </w:tcPr>
          <w:p w14:paraId="55CC9010" w14:textId="733FEF2D" w:rsidR="006F0D50" w:rsidRPr="00AA13F7" w:rsidRDefault="3F01CDF6" w:rsidP="786913E2">
            <w:pPr>
              <w:rPr>
                <w:lang w:val="en-GB"/>
              </w:rPr>
            </w:pPr>
            <w:r w:rsidRPr="786913E2">
              <w:rPr>
                <w:b/>
                <w:bCs/>
                <w:lang w:val="en-GB"/>
              </w:rPr>
              <w:t>Project 1</w:t>
            </w:r>
            <w:r w:rsidRPr="786913E2">
              <w:rPr>
                <w:lang w:val="en-GB"/>
              </w:rPr>
              <w:t xml:space="preserve"> Geographic and thematic focus:</w:t>
            </w:r>
            <w:r w:rsidR="2C697F62" w:rsidRPr="786913E2">
              <w:rPr>
                <w:lang w:val="en-GB"/>
              </w:rPr>
              <w:t xml:space="preserve"> 1) </w:t>
            </w:r>
            <w:r w:rsidR="41ABDF27" w:rsidRPr="786913E2">
              <w:rPr>
                <w:lang w:val="en-GB"/>
              </w:rPr>
              <w:t>“</w:t>
            </w:r>
            <w:r w:rsidR="2C697F62" w:rsidRPr="786913E2">
              <w:rPr>
                <w:i/>
                <w:iCs/>
                <w:lang w:val="en-GB"/>
              </w:rPr>
              <w:t>Bus Ambulance</w:t>
            </w:r>
            <w:r w:rsidR="0BBCD957" w:rsidRPr="786913E2">
              <w:rPr>
                <w:i/>
                <w:iCs/>
                <w:lang w:val="en-GB"/>
              </w:rPr>
              <w:t>”</w:t>
            </w:r>
            <w:r w:rsidR="2C697F62" w:rsidRPr="786913E2">
              <w:rPr>
                <w:lang w:val="en-GB"/>
              </w:rPr>
              <w:t>, Vinnytsia region, Ukraine</w:t>
            </w:r>
          </w:p>
          <w:p w14:paraId="5EF9E118" w14:textId="16F05E56" w:rsidR="009129EF" w:rsidRDefault="009129EF" w:rsidP="006F0D50">
            <w:pPr>
              <w:rPr>
                <w:lang w:val="en-GB"/>
              </w:rPr>
            </w:pPr>
          </w:p>
        </w:tc>
        <w:tc>
          <w:tcPr>
            <w:tcW w:w="5519" w:type="dxa"/>
            <w:shd w:val="clear" w:color="auto" w:fill="auto"/>
          </w:tcPr>
          <w:p w14:paraId="705B3B78" w14:textId="6D31FC95" w:rsidR="00611F88" w:rsidRPr="00AA13F7" w:rsidRDefault="7BB69C16" w:rsidP="786913E2">
            <w:pPr>
              <w:spacing w:after="120"/>
              <w:rPr>
                <w:lang w:val="en-GB"/>
              </w:rPr>
            </w:pPr>
            <w:r w:rsidRPr="786913E2">
              <w:rPr>
                <w:b/>
                <w:bCs/>
                <w:lang w:val="en-GB"/>
              </w:rPr>
              <w:t>Implementers and partners:</w:t>
            </w:r>
            <w:r w:rsidR="5BD22ED6" w:rsidRPr="786913E2">
              <w:rPr>
                <w:b/>
                <w:bCs/>
                <w:lang w:val="en-GB"/>
              </w:rPr>
              <w:t xml:space="preserve"> </w:t>
            </w:r>
            <w:r w:rsidR="5BD22ED6" w:rsidRPr="786913E2">
              <w:rPr>
                <w:color w:val="000000" w:themeColor="text1"/>
              </w:rPr>
              <w:t xml:space="preserve"> </w:t>
            </w:r>
            <w:r w:rsidR="5BD22ED6" w:rsidRPr="786913E2">
              <w:rPr>
                <w:lang w:val="en-GB"/>
              </w:rPr>
              <w:t>ROYAX s r.o.</w:t>
            </w:r>
          </w:p>
          <w:p w14:paraId="5FA8253E" w14:textId="5BEF7D01" w:rsidR="005D1103" w:rsidRPr="00AA13F7" w:rsidRDefault="009D6317" w:rsidP="786913E2">
            <w:pPr>
              <w:pStyle w:val="Prosttext"/>
              <w:spacing w:after="120"/>
              <w:jc w:val="both"/>
              <w:rPr>
                <w:rFonts w:ascii="Times New Roman" w:hAnsi="Times New Roman"/>
                <w:color w:val="000000" w:themeColor="text1"/>
                <w:sz w:val="24"/>
                <w:szCs w:val="24"/>
                <w:lang w:val="cs-CZ"/>
              </w:rPr>
            </w:pPr>
            <w:r>
              <w:rPr>
                <w:rFonts w:ascii="Times New Roman" w:hAnsi="Times New Roman"/>
                <w:b/>
                <w:bCs/>
                <w:sz w:val="24"/>
                <w:szCs w:val="24"/>
                <w:lang w:val="en-GB" w:eastAsia="cs-CZ"/>
              </w:rPr>
              <w:t>Implementation form:</w:t>
            </w:r>
            <w:r w:rsidR="2C697F62"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 xml:space="preserve"> Tied fnancial donation</w:t>
            </w:r>
          </w:p>
          <w:p w14:paraId="0B87DF8B" w14:textId="4BABF4B9" w:rsidR="004B1D35" w:rsidRPr="004B1D35" w:rsidRDefault="2C697F62" w:rsidP="786913E2">
            <w:pPr>
              <w:pStyle w:val="Prosttext"/>
              <w:spacing w:before="120" w:after="120"/>
              <w:rPr>
                <w:rFonts w:ascii="Times New Roman" w:hAnsi="Times New Roman"/>
                <w:color w:val="000000" w:themeColor="text1"/>
                <w:sz w:val="24"/>
                <w:szCs w:val="24"/>
                <w:lang w:val="en-GB"/>
              </w:rPr>
            </w:pPr>
            <w:r w:rsidRPr="786913E2">
              <w:rPr>
                <w:rFonts w:ascii="Times New Roman" w:hAnsi="Times New Roman"/>
                <w:b/>
                <w:bCs/>
                <w:sz w:val="24"/>
                <w:szCs w:val="24"/>
                <w:lang w:val="en-GB"/>
              </w:rPr>
              <w:t>Funds spent/allocated:</w:t>
            </w:r>
            <w:r w:rsidR="420696A5" w:rsidRPr="786913E2">
              <w:rPr>
                <w:rFonts w:ascii="Times New Roman" w:hAnsi="Times New Roman"/>
                <w:b/>
                <w:bCs/>
                <w:sz w:val="24"/>
                <w:szCs w:val="24"/>
                <w:lang w:val="en-GB"/>
              </w:rPr>
              <w:t xml:space="preserve"> </w:t>
            </w:r>
            <w:r w:rsidR="420696A5" w:rsidRPr="786913E2">
              <w:rPr>
                <w:rFonts w:ascii="Times New Roman" w:hAnsi="Times New Roman"/>
                <w:color w:val="000000" w:themeColor="text1"/>
                <w:sz w:val="24"/>
                <w:szCs w:val="24"/>
                <w:lang w:val="cs-CZ"/>
              </w:rPr>
              <w:t xml:space="preserve"> CZK 9 480 000 </w:t>
            </w:r>
          </w:p>
        </w:tc>
      </w:tr>
      <w:tr w:rsidR="004B1D35" w14:paraId="7A329835" w14:textId="77777777" w:rsidTr="786913E2">
        <w:trPr>
          <w:trHeight w:val="407"/>
        </w:trPr>
        <w:tc>
          <w:tcPr>
            <w:tcW w:w="4109" w:type="dxa"/>
            <w:shd w:val="clear" w:color="auto" w:fill="auto"/>
            <w:vAlign w:val="center"/>
          </w:tcPr>
          <w:p w14:paraId="1645BEB1" w14:textId="7F125715" w:rsidR="006F0D50" w:rsidRPr="00AA13F7" w:rsidRDefault="7BB69C16" w:rsidP="006F0D50">
            <w:pPr>
              <w:rPr>
                <w:rFonts w:ascii="Segoe UI" w:eastAsia="Segoe UI" w:hAnsi="Segoe UI" w:cs="Segoe UI"/>
                <w:color w:val="000000" w:themeColor="text1"/>
                <w:sz w:val="18"/>
                <w:szCs w:val="18"/>
                <w:lang w:val="en-GB"/>
              </w:rPr>
            </w:pPr>
            <w:r w:rsidRPr="786913E2">
              <w:rPr>
                <w:b/>
                <w:bCs/>
                <w:lang w:val="en-GB"/>
              </w:rPr>
              <w:t>Project 2</w:t>
            </w:r>
            <w:r w:rsidRPr="786913E2">
              <w:rPr>
                <w:lang w:val="en-GB"/>
              </w:rPr>
              <w:t xml:space="preserve"> Geographic and thematic focus:</w:t>
            </w:r>
            <w:r w:rsidR="2C697F62" w:rsidRPr="786913E2">
              <w:rPr>
                <w:lang w:val="en-GB"/>
              </w:rPr>
              <w:t xml:space="preserve"> </w:t>
            </w:r>
            <w:r w:rsidR="0DB0EE4A" w:rsidRPr="786913E2">
              <w:rPr>
                <w:lang w:val="en-GB"/>
              </w:rPr>
              <w:t>“</w:t>
            </w:r>
            <w:r w:rsidR="2C697F62" w:rsidRPr="786913E2">
              <w:rPr>
                <w:i/>
                <w:iCs/>
                <w:lang w:val="en-GB"/>
              </w:rPr>
              <w:t>Assistance to Internally Displaced Persons (IDP's)</w:t>
            </w:r>
            <w:r w:rsidR="0D515CB0" w:rsidRPr="786913E2">
              <w:rPr>
                <w:i/>
                <w:iCs/>
                <w:lang w:val="en-GB"/>
              </w:rPr>
              <w:t>”</w:t>
            </w:r>
            <w:r w:rsidR="2C697F62" w:rsidRPr="786913E2">
              <w:rPr>
                <w:lang w:val="en-GB"/>
              </w:rPr>
              <w:t>, Zakarpatiia region, Ukraine</w:t>
            </w:r>
          </w:p>
          <w:p w14:paraId="3DF3C097" w14:textId="759129A3" w:rsidR="004B1D35" w:rsidRDefault="004B1D35" w:rsidP="006F0D50">
            <w:pPr>
              <w:rPr>
                <w:lang w:val="en-GB"/>
              </w:rPr>
            </w:pPr>
          </w:p>
        </w:tc>
        <w:tc>
          <w:tcPr>
            <w:tcW w:w="5519" w:type="dxa"/>
            <w:shd w:val="clear" w:color="auto" w:fill="auto"/>
          </w:tcPr>
          <w:p w14:paraId="20EBD3D8" w14:textId="0D9B3B5B" w:rsidR="00611F88" w:rsidRPr="00AA13F7" w:rsidRDefault="7BB69C16" w:rsidP="786913E2">
            <w:pPr>
              <w:spacing w:after="120"/>
              <w:rPr>
                <w:lang w:val="en-GB"/>
              </w:rPr>
            </w:pPr>
            <w:r w:rsidRPr="786913E2">
              <w:rPr>
                <w:b/>
                <w:bCs/>
                <w:lang w:val="en-GB"/>
              </w:rPr>
              <w:t>Implementers and partners:</w:t>
            </w:r>
            <w:r w:rsidR="5BD22ED6" w:rsidRPr="786913E2">
              <w:rPr>
                <w:b/>
                <w:bCs/>
                <w:lang w:val="en-GB"/>
              </w:rPr>
              <w:t xml:space="preserve"> </w:t>
            </w:r>
            <w:r w:rsidR="5BD22ED6" w:rsidRPr="786913E2">
              <w:rPr>
                <w:lang w:val="en-GB"/>
              </w:rPr>
              <w:t xml:space="preserve"> Caritas Czech Republic’s</w:t>
            </w:r>
          </w:p>
          <w:p w14:paraId="7EEC1A61" w14:textId="0D9B6D07" w:rsidR="005D1103" w:rsidRPr="00AA13F7" w:rsidRDefault="009D6317" w:rsidP="786913E2">
            <w:pPr>
              <w:pStyle w:val="Prosttext"/>
              <w:spacing w:after="120"/>
              <w:jc w:val="both"/>
              <w:rPr>
                <w:rFonts w:ascii="Times New Roman" w:hAnsi="Times New Roman"/>
                <w:color w:val="000000" w:themeColor="text1"/>
                <w:sz w:val="24"/>
                <w:szCs w:val="24"/>
                <w:lang w:val="en-GB"/>
              </w:rPr>
            </w:pPr>
            <w:r>
              <w:rPr>
                <w:rFonts w:ascii="Times New Roman" w:hAnsi="Times New Roman"/>
                <w:b/>
                <w:bCs/>
                <w:sz w:val="24"/>
                <w:szCs w:val="24"/>
                <w:lang w:val="en-GB" w:eastAsia="cs-CZ"/>
              </w:rPr>
              <w:t xml:space="preserve">Implementation form: </w:t>
            </w:r>
            <w:r w:rsidR="1BC9C61B" w:rsidRPr="786913E2">
              <w:rPr>
                <w:rFonts w:ascii="Times New Roman" w:hAnsi="Times New Roman"/>
                <w:color w:val="000000" w:themeColor="text1"/>
                <w:sz w:val="24"/>
                <w:szCs w:val="24"/>
                <w:lang w:val="cs-CZ"/>
              </w:rPr>
              <w:t xml:space="preserve"> Donation</w:t>
            </w:r>
          </w:p>
          <w:p w14:paraId="16974CD2" w14:textId="77777777" w:rsidR="001E060A" w:rsidRDefault="2C697F62" w:rsidP="786913E2">
            <w:pPr>
              <w:pStyle w:val="Prosttext"/>
              <w:spacing w:before="120" w:after="120"/>
              <w:rPr>
                <w:rFonts w:ascii="Times New Roman" w:hAnsi="Times New Roman"/>
                <w:color w:val="000000" w:themeColor="text1"/>
                <w:sz w:val="24"/>
                <w:szCs w:val="24"/>
                <w:lang w:val="cs-CZ"/>
              </w:rPr>
            </w:pPr>
            <w:r w:rsidRPr="786913E2">
              <w:rPr>
                <w:rFonts w:ascii="Times New Roman" w:hAnsi="Times New Roman"/>
                <w:b/>
                <w:bCs/>
                <w:sz w:val="24"/>
                <w:szCs w:val="24"/>
                <w:lang w:val="en-GB"/>
              </w:rPr>
              <w:t>Funds spent/allocated:</w:t>
            </w:r>
            <w:r w:rsidR="420696A5" w:rsidRPr="786913E2">
              <w:rPr>
                <w:rFonts w:ascii="Times New Roman" w:hAnsi="Times New Roman"/>
                <w:b/>
                <w:bCs/>
                <w:sz w:val="24"/>
                <w:szCs w:val="24"/>
                <w:lang w:val="en-GB"/>
              </w:rPr>
              <w:t xml:space="preserve"> </w:t>
            </w:r>
            <w:r w:rsidR="420696A5" w:rsidRPr="786913E2">
              <w:rPr>
                <w:rFonts w:ascii="Times New Roman" w:hAnsi="Times New Roman"/>
                <w:color w:val="000000" w:themeColor="text1"/>
                <w:sz w:val="24"/>
                <w:szCs w:val="24"/>
                <w:lang w:val="cs-CZ"/>
              </w:rPr>
              <w:t xml:space="preserve"> </w:t>
            </w:r>
          </w:p>
          <w:p w14:paraId="68976D25" w14:textId="49B190C5" w:rsidR="001E060A" w:rsidRPr="00AA13F7" w:rsidDel="006D4AD1" w:rsidRDefault="420696A5" w:rsidP="786913E2">
            <w:pPr>
              <w:pStyle w:val="Prosttext"/>
              <w:spacing w:before="120" w:after="120"/>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cs-CZ"/>
              </w:rPr>
              <w:t>CZK 19 607 453 MFA CZ</w:t>
            </w:r>
            <w:r w:rsidR="03459768" w:rsidRPr="786913E2">
              <w:rPr>
                <w:rFonts w:ascii="Times New Roman" w:hAnsi="Times New Roman"/>
                <w:color w:val="000000" w:themeColor="text1"/>
                <w:sz w:val="24"/>
                <w:szCs w:val="24"/>
                <w:lang w:val="cs-CZ"/>
              </w:rPr>
              <w:t>;</w:t>
            </w:r>
          </w:p>
          <w:p w14:paraId="51677998" w14:textId="780FEB80" w:rsidR="00611F88" w:rsidRPr="004B1D35" w:rsidRDefault="420696A5" w:rsidP="786913E2">
            <w:pPr>
              <w:pStyle w:val="Prosttext"/>
              <w:spacing w:before="120" w:after="120"/>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cs-CZ"/>
              </w:rPr>
              <w:t>CZK 3 921 500,43 other sources</w:t>
            </w:r>
          </w:p>
        </w:tc>
      </w:tr>
      <w:tr w:rsidR="004B1D35" w14:paraId="251F45DA" w14:textId="77777777" w:rsidTr="786913E2">
        <w:trPr>
          <w:trHeight w:val="407"/>
        </w:trPr>
        <w:tc>
          <w:tcPr>
            <w:tcW w:w="4109" w:type="dxa"/>
            <w:shd w:val="clear" w:color="auto" w:fill="auto"/>
            <w:vAlign w:val="center"/>
          </w:tcPr>
          <w:p w14:paraId="228341CA" w14:textId="3C082498" w:rsidR="006F0D50" w:rsidRPr="00AA13F7" w:rsidRDefault="7BB69C16" w:rsidP="006F0D50">
            <w:pPr>
              <w:rPr>
                <w:lang w:val="en-GB"/>
              </w:rPr>
            </w:pPr>
            <w:r w:rsidRPr="786913E2">
              <w:rPr>
                <w:b/>
                <w:bCs/>
                <w:lang w:val="en-GB"/>
              </w:rPr>
              <w:t>Project 3</w:t>
            </w:r>
            <w:r w:rsidRPr="786913E2">
              <w:rPr>
                <w:lang w:val="en-GB"/>
              </w:rPr>
              <w:t xml:space="preserve"> Geographic and thematic focus:</w:t>
            </w:r>
            <w:r w:rsidR="2C697F62" w:rsidRPr="786913E2">
              <w:rPr>
                <w:lang w:val="en-GB"/>
              </w:rPr>
              <w:t xml:space="preserve"> </w:t>
            </w:r>
            <w:r w:rsidR="04B44241" w:rsidRPr="786913E2">
              <w:rPr>
                <w:lang w:val="en-GB"/>
              </w:rPr>
              <w:t>“</w:t>
            </w:r>
            <w:r w:rsidR="2C697F62" w:rsidRPr="786913E2">
              <w:rPr>
                <w:i/>
                <w:iCs/>
                <w:lang w:val="en-GB"/>
              </w:rPr>
              <w:t>Training and monitoring tools for humanitarian assistance</w:t>
            </w:r>
            <w:r w:rsidR="6ED16682" w:rsidRPr="786913E2">
              <w:rPr>
                <w:i/>
                <w:iCs/>
                <w:lang w:val="en-GB"/>
              </w:rPr>
              <w:t>”</w:t>
            </w:r>
            <w:r w:rsidR="2C697F62" w:rsidRPr="786913E2">
              <w:rPr>
                <w:lang w:val="en-GB"/>
              </w:rPr>
              <w:t>, Odesa, Ukraine</w:t>
            </w:r>
          </w:p>
          <w:p w14:paraId="482E31A7" w14:textId="31B58691" w:rsidR="004B1D35" w:rsidRDefault="004B1D35" w:rsidP="006F0D50">
            <w:pPr>
              <w:rPr>
                <w:lang w:val="en-GB"/>
              </w:rPr>
            </w:pPr>
          </w:p>
        </w:tc>
        <w:tc>
          <w:tcPr>
            <w:tcW w:w="5519" w:type="dxa"/>
            <w:shd w:val="clear" w:color="auto" w:fill="auto"/>
          </w:tcPr>
          <w:p w14:paraId="00809E77" w14:textId="2D5B1D39" w:rsidR="00210769" w:rsidRPr="00AA13F7" w:rsidRDefault="7BB69C16" w:rsidP="786913E2">
            <w:pPr>
              <w:pStyle w:val="Prosttext"/>
              <w:spacing w:after="120"/>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Implementers and partners:</w:t>
            </w:r>
            <w:r w:rsidR="46455C29" w:rsidRPr="786913E2">
              <w:rPr>
                <w:rFonts w:ascii="Times New Roman" w:hAnsi="Times New Roman"/>
                <w:b/>
                <w:bCs/>
                <w:sz w:val="24"/>
                <w:szCs w:val="24"/>
                <w:lang w:val="en-GB" w:eastAsia="cs-CZ"/>
              </w:rPr>
              <w:t xml:space="preserve"> </w:t>
            </w:r>
            <w:r w:rsidR="78481940" w:rsidRPr="786913E2">
              <w:rPr>
                <w:rFonts w:ascii="Times New Roman" w:hAnsi="Times New Roman"/>
                <w:color w:val="000000" w:themeColor="text1"/>
                <w:sz w:val="24"/>
                <w:szCs w:val="24"/>
                <w:lang w:val="cs-CZ"/>
              </w:rPr>
              <w:t>Organisation “Partnership for Transparency”</w:t>
            </w:r>
          </w:p>
          <w:p w14:paraId="354C4C00" w14:textId="1EB25AF8" w:rsidR="005D1103" w:rsidRPr="00AA13F7" w:rsidRDefault="009D6317" w:rsidP="786913E2">
            <w:pPr>
              <w:pStyle w:val="Prosttext"/>
              <w:spacing w:after="120"/>
              <w:jc w:val="both"/>
              <w:rPr>
                <w:rFonts w:ascii="Times New Roman" w:hAnsi="Times New Roman"/>
                <w:color w:val="000000" w:themeColor="text1"/>
                <w:sz w:val="24"/>
                <w:szCs w:val="24"/>
                <w:lang w:val="cs-CZ"/>
              </w:rPr>
            </w:pPr>
            <w:r>
              <w:rPr>
                <w:rFonts w:ascii="Times New Roman" w:hAnsi="Times New Roman"/>
                <w:b/>
                <w:bCs/>
                <w:sz w:val="24"/>
                <w:szCs w:val="24"/>
                <w:lang w:val="en-GB" w:eastAsia="cs-CZ"/>
              </w:rPr>
              <w:t xml:space="preserve">Implementation form </w:t>
            </w:r>
            <w:r w:rsidR="1BC9C61B" w:rsidRPr="786913E2">
              <w:rPr>
                <w:rFonts w:ascii="Times New Roman" w:hAnsi="Times New Roman"/>
                <w:color w:val="000000" w:themeColor="text1"/>
                <w:sz w:val="24"/>
                <w:szCs w:val="24"/>
                <w:lang w:val="cs-CZ"/>
              </w:rPr>
              <w:t xml:space="preserve"> Financial donation</w:t>
            </w:r>
          </w:p>
          <w:p w14:paraId="34441A6D" w14:textId="64D50A37" w:rsidR="00611F88" w:rsidRDefault="2C697F62" w:rsidP="786913E2">
            <w:pPr>
              <w:pStyle w:val="Prosttext"/>
              <w:spacing w:before="120" w:after="120"/>
              <w:rPr>
                <w:rFonts w:ascii="Times New Roman" w:hAnsi="Times New Roman"/>
                <w:color w:val="000000" w:themeColor="text1"/>
                <w:sz w:val="24"/>
                <w:szCs w:val="24"/>
                <w:lang w:val="en-GB"/>
              </w:rPr>
            </w:pPr>
            <w:r w:rsidRPr="786913E2">
              <w:rPr>
                <w:rFonts w:ascii="Times New Roman" w:hAnsi="Times New Roman"/>
                <w:b/>
                <w:bCs/>
                <w:sz w:val="24"/>
                <w:szCs w:val="24"/>
                <w:lang w:val="en-GB"/>
              </w:rPr>
              <w:t>Funds spent/allocated</w:t>
            </w:r>
            <w:r w:rsidR="03459768" w:rsidRPr="786913E2">
              <w:rPr>
                <w:rFonts w:ascii="Times New Roman" w:hAnsi="Times New Roman"/>
                <w:b/>
                <w:bCs/>
                <w:sz w:val="24"/>
                <w:szCs w:val="24"/>
                <w:lang w:val="en-GB"/>
              </w:rPr>
              <w:t xml:space="preserve">: </w:t>
            </w:r>
            <w:r w:rsidR="198EECBD" w:rsidRPr="786913E2">
              <w:rPr>
                <w:rFonts w:ascii="Times New Roman" w:hAnsi="Times New Roman"/>
                <w:color w:val="000000" w:themeColor="text1"/>
                <w:sz w:val="24"/>
                <w:szCs w:val="24"/>
                <w:lang w:val="cs-CZ"/>
              </w:rPr>
              <w:t xml:space="preserve">CZK </w:t>
            </w:r>
            <w:r w:rsidR="03459768" w:rsidRPr="786913E2">
              <w:rPr>
                <w:rFonts w:ascii="Times New Roman" w:hAnsi="Times New Roman"/>
                <w:color w:val="000000" w:themeColor="text1"/>
                <w:sz w:val="24"/>
                <w:szCs w:val="24"/>
                <w:lang w:val="cs-CZ"/>
              </w:rPr>
              <w:t xml:space="preserve">1 600 000 </w:t>
            </w:r>
          </w:p>
        </w:tc>
      </w:tr>
      <w:tr w:rsidR="00611F88" w14:paraId="2471E270" w14:textId="77777777" w:rsidTr="786913E2">
        <w:trPr>
          <w:trHeight w:val="407"/>
        </w:trPr>
        <w:tc>
          <w:tcPr>
            <w:tcW w:w="4109" w:type="dxa"/>
            <w:shd w:val="clear" w:color="auto" w:fill="auto"/>
            <w:vAlign w:val="center"/>
          </w:tcPr>
          <w:p w14:paraId="07ECB441" w14:textId="3B58A320" w:rsidR="006F0D50" w:rsidRPr="00AA13F7" w:rsidRDefault="5BD22ED6" w:rsidP="006F0D50">
            <w:pPr>
              <w:rPr>
                <w:lang w:val="en-GB"/>
              </w:rPr>
            </w:pPr>
            <w:r w:rsidRPr="786913E2">
              <w:rPr>
                <w:b/>
                <w:bCs/>
                <w:lang w:val="en-GB"/>
              </w:rPr>
              <w:t>Project 4</w:t>
            </w:r>
            <w:r w:rsidRPr="786913E2">
              <w:rPr>
                <w:lang w:val="en-GB"/>
              </w:rPr>
              <w:t xml:space="preserve"> Geographic and thematic focus:</w:t>
            </w:r>
            <w:r w:rsidR="2C697F62" w:rsidRPr="786913E2">
              <w:rPr>
                <w:lang w:val="en-GB"/>
              </w:rPr>
              <w:t xml:space="preserve"> </w:t>
            </w:r>
            <w:r w:rsidR="2C697F62" w:rsidRPr="786913E2">
              <w:rPr>
                <w:i/>
                <w:iCs/>
                <w:lang w:val="en-GB"/>
              </w:rPr>
              <w:t xml:space="preserve">MEDEVAC (MI CZ) - </w:t>
            </w:r>
            <w:r w:rsidR="0376918C" w:rsidRPr="786913E2">
              <w:rPr>
                <w:i/>
                <w:iCs/>
                <w:lang w:val="en-GB"/>
              </w:rPr>
              <w:t>“</w:t>
            </w:r>
            <w:r w:rsidR="009D6317">
              <w:rPr>
                <w:i/>
                <w:iCs/>
                <w:lang w:val="en-GB"/>
              </w:rPr>
              <w:t xml:space="preserve">Establishing </w:t>
            </w:r>
            <w:r w:rsidR="2C697F62" w:rsidRPr="786913E2">
              <w:rPr>
                <w:i/>
                <w:iCs/>
                <w:lang w:val="en-GB"/>
              </w:rPr>
              <w:t>comfortable and safe conditions for the treatment of seriously ill children</w:t>
            </w:r>
            <w:r w:rsidR="3811A8C4" w:rsidRPr="786913E2">
              <w:rPr>
                <w:i/>
                <w:iCs/>
                <w:lang w:val="en-GB"/>
              </w:rPr>
              <w:t>”</w:t>
            </w:r>
            <w:r w:rsidR="2C697F62" w:rsidRPr="786913E2">
              <w:rPr>
                <w:i/>
                <w:iCs/>
                <w:lang w:val="en-GB"/>
              </w:rPr>
              <w:t>,</w:t>
            </w:r>
            <w:r w:rsidR="2C697F62" w:rsidRPr="786913E2">
              <w:rPr>
                <w:lang w:val="en-GB"/>
              </w:rPr>
              <w:t xml:space="preserve"> Lviv, Ukraine</w:t>
            </w:r>
          </w:p>
          <w:p w14:paraId="1D06D537" w14:textId="0EF3CB6D" w:rsidR="00611F88" w:rsidRDefault="00611F88" w:rsidP="006F0D50">
            <w:pPr>
              <w:rPr>
                <w:lang w:val="en-GB"/>
              </w:rPr>
            </w:pPr>
          </w:p>
        </w:tc>
        <w:tc>
          <w:tcPr>
            <w:tcW w:w="5519" w:type="dxa"/>
            <w:shd w:val="clear" w:color="auto" w:fill="auto"/>
          </w:tcPr>
          <w:p w14:paraId="55DC0418" w14:textId="49467844" w:rsidR="005D1103" w:rsidRPr="00AA13F7" w:rsidRDefault="5BD22ED6" w:rsidP="786913E2">
            <w:pPr>
              <w:pStyle w:val="Prosttext"/>
              <w:spacing w:after="120"/>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color w:val="000000" w:themeColor="text1"/>
                <w:sz w:val="24"/>
                <w:szCs w:val="24"/>
                <w:lang w:val="cs-CZ"/>
              </w:rPr>
              <w:t xml:space="preserve"> Charity Foundation “KRYLA NADIYI”</w:t>
            </w:r>
          </w:p>
          <w:p w14:paraId="593B7A14" w14:textId="4BE3F683" w:rsidR="005D1103" w:rsidRPr="00AA13F7" w:rsidRDefault="5BD22ED6" w:rsidP="786913E2">
            <w:pPr>
              <w:pStyle w:val="Prosttext"/>
              <w:spacing w:after="120"/>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b/>
                <w:bCs/>
                <w:sz w:val="24"/>
                <w:szCs w:val="24"/>
                <w:lang w:val="en-GB" w:eastAsia="cs-CZ"/>
              </w:rPr>
              <w:t xml:space="preserve"> </w:t>
            </w:r>
            <w:r w:rsidR="78FF02F3" w:rsidRPr="786913E2">
              <w:rPr>
                <w:rFonts w:ascii="Times New Roman" w:hAnsi="Times New Roman"/>
                <w:sz w:val="24"/>
                <w:szCs w:val="24"/>
                <w:lang w:val="en-GB" w:eastAsia="cs-CZ"/>
              </w:rPr>
              <w:t xml:space="preserve">Material </w:t>
            </w:r>
            <w:r w:rsidR="1BC9C61B" w:rsidRPr="786913E2">
              <w:rPr>
                <w:rFonts w:ascii="Times New Roman" w:hAnsi="Times New Roman"/>
                <w:color w:val="000000" w:themeColor="text1"/>
                <w:sz w:val="24"/>
                <w:szCs w:val="24"/>
                <w:lang w:val="cs-CZ"/>
              </w:rPr>
              <w:t>donation</w:t>
            </w:r>
          </w:p>
          <w:p w14:paraId="28ED3EF7" w14:textId="716CCD47" w:rsidR="00611F88" w:rsidRDefault="2C697F62" w:rsidP="786913E2">
            <w:pPr>
              <w:pStyle w:val="Prosttext"/>
              <w:spacing w:after="120"/>
              <w:rPr>
                <w:rFonts w:ascii="Times New Roman" w:hAnsi="Times New Roman"/>
                <w:sz w:val="24"/>
                <w:szCs w:val="24"/>
                <w:lang w:val="en-GB"/>
              </w:rPr>
            </w:pPr>
            <w:r w:rsidRPr="786913E2">
              <w:rPr>
                <w:rFonts w:ascii="Times New Roman" w:hAnsi="Times New Roman"/>
                <w:b/>
                <w:bCs/>
                <w:sz w:val="24"/>
                <w:szCs w:val="24"/>
                <w:lang w:val="en-GB"/>
              </w:rPr>
              <w:t>Funds spent/allocated</w:t>
            </w:r>
            <w:r w:rsidR="03459768" w:rsidRPr="786913E2">
              <w:rPr>
                <w:rFonts w:ascii="Times New Roman" w:hAnsi="Times New Roman"/>
                <w:b/>
                <w:bCs/>
                <w:sz w:val="24"/>
                <w:szCs w:val="24"/>
                <w:lang w:val="en-GB"/>
              </w:rPr>
              <w:t xml:space="preserve">: </w:t>
            </w:r>
            <w:r w:rsidR="1742C10F" w:rsidRPr="786913E2">
              <w:rPr>
                <w:rFonts w:ascii="Times New Roman" w:hAnsi="Times New Roman"/>
                <w:color w:val="000000" w:themeColor="text1"/>
                <w:sz w:val="24"/>
                <w:szCs w:val="24"/>
                <w:lang w:val="cs-CZ"/>
              </w:rPr>
              <w:t xml:space="preserve">CZK </w:t>
            </w:r>
            <w:r w:rsidR="03459768" w:rsidRPr="786913E2">
              <w:rPr>
                <w:rFonts w:ascii="Times New Roman" w:hAnsi="Times New Roman"/>
                <w:color w:val="000000" w:themeColor="text1"/>
                <w:sz w:val="24"/>
                <w:szCs w:val="24"/>
                <w:lang w:val="cs-CZ"/>
              </w:rPr>
              <w:t xml:space="preserve">5 000 000 </w:t>
            </w:r>
          </w:p>
        </w:tc>
      </w:tr>
      <w:tr w:rsidR="00611F88" w14:paraId="221E8CED" w14:textId="77777777" w:rsidTr="786913E2">
        <w:trPr>
          <w:trHeight w:val="407"/>
        </w:trPr>
        <w:tc>
          <w:tcPr>
            <w:tcW w:w="4109" w:type="dxa"/>
            <w:shd w:val="clear" w:color="auto" w:fill="auto"/>
            <w:vAlign w:val="center"/>
          </w:tcPr>
          <w:p w14:paraId="3E401A89" w14:textId="56179F46" w:rsidR="006F0D50" w:rsidRPr="00AA13F7" w:rsidRDefault="5BD22ED6" w:rsidP="786913E2">
            <w:pPr>
              <w:rPr>
                <w:i/>
                <w:iCs/>
                <w:lang w:val="en-GB"/>
              </w:rPr>
            </w:pPr>
            <w:r w:rsidRPr="786913E2">
              <w:rPr>
                <w:b/>
                <w:bCs/>
                <w:lang w:val="en-GB"/>
              </w:rPr>
              <w:t>Project 5</w:t>
            </w:r>
            <w:r w:rsidRPr="786913E2">
              <w:rPr>
                <w:lang w:val="en-GB"/>
              </w:rPr>
              <w:t xml:space="preserve"> Geographic and thematic focus:</w:t>
            </w:r>
            <w:r w:rsidR="2C697F62" w:rsidRPr="786913E2">
              <w:rPr>
                <w:lang w:val="en-GB"/>
              </w:rPr>
              <w:t xml:space="preserve"> </w:t>
            </w:r>
            <w:r w:rsidR="1DA30390" w:rsidRPr="786913E2">
              <w:rPr>
                <w:lang w:val="en-GB"/>
              </w:rPr>
              <w:t>“</w:t>
            </w:r>
            <w:r w:rsidR="2C697F62" w:rsidRPr="786913E2">
              <w:rPr>
                <w:i/>
                <w:iCs/>
                <w:lang w:val="en-GB"/>
              </w:rPr>
              <w:t>Training of Ukrainian Airline Transport Pilots in Czechia</w:t>
            </w:r>
            <w:r w:rsidR="7094F2B1" w:rsidRPr="786913E2">
              <w:rPr>
                <w:i/>
                <w:iCs/>
                <w:lang w:val="en-GB"/>
              </w:rPr>
              <w:t>”</w:t>
            </w:r>
          </w:p>
          <w:p w14:paraId="3A453E83" w14:textId="3C46DED9" w:rsidR="00611F88" w:rsidRDefault="00611F88" w:rsidP="00611F88">
            <w:pPr>
              <w:pStyle w:val="Prosttext"/>
              <w:jc w:val="both"/>
              <w:rPr>
                <w:rFonts w:ascii="Times New Roman" w:hAnsi="Times New Roman"/>
                <w:sz w:val="24"/>
                <w:szCs w:val="24"/>
                <w:lang w:val="en-GB" w:eastAsia="cs-CZ"/>
              </w:rPr>
            </w:pPr>
          </w:p>
        </w:tc>
        <w:tc>
          <w:tcPr>
            <w:tcW w:w="5519" w:type="dxa"/>
            <w:shd w:val="clear" w:color="auto" w:fill="auto"/>
          </w:tcPr>
          <w:p w14:paraId="5B7BF420" w14:textId="3E4C793A" w:rsidR="005D1103" w:rsidRDefault="00611F88" w:rsidP="00611F88">
            <w:pPr>
              <w:pStyle w:val="Prosttext"/>
              <w:spacing w:line="259" w:lineRule="auto"/>
              <w:jc w:val="both"/>
              <w:rPr>
                <w:rFonts w:ascii="Times New Roman" w:hAnsi="Times New Roman"/>
                <w:b/>
                <w:bCs/>
                <w:sz w:val="24"/>
                <w:szCs w:val="24"/>
                <w:lang w:val="en-GB" w:eastAsia="cs-CZ"/>
              </w:rPr>
            </w:pPr>
            <w:r w:rsidRPr="0095096F">
              <w:rPr>
                <w:rFonts w:ascii="Times New Roman" w:hAnsi="Times New Roman"/>
                <w:b/>
                <w:bCs/>
                <w:sz w:val="24"/>
                <w:szCs w:val="24"/>
                <w:lang w:val="en-GB" w:eastAsia="cs-CZ"/>
              </w:rPr>
              <w:t>Implementers and partners:</w:t>
            </w:r>
            <w:r w:rsidR="005D1103">
              <w:rPr>
                <w:rFonts w:ascii="Times New Roman" w:hAnsi="Times New Roman"/>
                <w:b/>
                <w:bCs/>
                <w:sz w:val="24"/>
                <w:szCs w:val="24"/>
                <w:lang w:val="en-GB" w:eastAsia="cs-CZ"/>
              </w:rPr>
              <w:t xml:space="preserve"> </w:t>
            </w:r>
            <w:r w:rsidR="005D1103" w:rsidRPr="005D1103">
              <w:rPr>
                <w:rFonts w:ascii="Times New Roman" w:hAnsi="Times New Roman"/>
                <w:color w:val="000000" w:themeColor="text1"/>
                <w:sz w:val="24"/>
                <w:szCs w:val="24"/>
                <w:lang w:val="cs-CZ"/>
              </w:rPr>
              <w:t>National Aviation University, Czech Technical University in Prague (CTU), F AIR spol. s r.o</w:t>
            </w:r>
          </w:p>
          <w:p w14:paraId="7E639DC2" w14:textId="4580CE93" w:rsidR="005D1103" w:rsidRPr="00AA13F7" w:rsidRDefault="5BD22ED6" w:rsidP="005D1103">
            <w:pPr>
              <w:pStyle w:val="Prosttext"/>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 xml:space="preserve">Financial donation </w:t>
            </w:r>
          </w:p>
          <w:p w14:paraId="0D951AF1" w14:textId="388AB3EA" w:rsidR="00AE5F39" w:rsidRPr="00AA13F7" w:rsidDel="006D4AD1" w:rsidRDefault="2C697F62" w:rsidP="00AE5F39">
            <w:pPr>
              <w:pStyle w:val="Prosttext"/>
              <w:spacing w:before="120"/>
              <w:rPr>
                <w:rFonts w:ascii="Times New Roman" w:hAnsi="Times New Roman"/>
                <w:color w:val="000000" w:themeColor="text1"/>
                <w:sz w:val="24"/>
                <w:szCs w:val="24"/>
                <w:lang w:val="en-GB"/>
              </w:rPr>
            </w:pPr>
            <w:r w:rsidRPr="786913E2">
              <w:rPr>
                <w:rFonts w:ascii="Times New Roman" w:hAnsi="Times New Roman"/>
                <w:b/>
                <w:bCs/>
                <w:sz w:val="24"/>
                <w:szCs w:val="24"/>
                <w:lang w:val="en-GB"/>
              </w:rPr>
              <w:lastRenderedPageBreak/>
              <w:t>Funds spent/allocated:</w:t>
            </w:r>
            <w:r w:rsidR="03459768" w:rsidRPr="786913E2">
              <w:rPr>
                <w:rFonts w:ascii="Times New Roman" w:hAnsi="Times New Roman"/>
                <w:b/>
                <w:bCs/>
                <w:sz w:val="24"/>
                <w:szCs w:val="24"/>
                <w:lang w:val="en-GB"/>
              </w:rPr>
              <w:t xml:space="preserve"> </w:t>
            </w:r>
            <w:r w:rsidR="0CB239EF" w:rsidRPr="786913E2">
              <w:rPr>
                <w:rFonts w:ascii="Times New Roman" w:hAnsi="Times New Roman"/>
                <w:color w:val="000000" w:themeColor="text1"/>
                <w:sz w:val="24"/>
                <w:szCs w:val="24"/>
                <w:lang w:val="cs-CZ"/>
              </w:rPr>
              <w:t xml:space="preserve">CZK </w:t>
            </w:r>
            <w:r w:rsidR="03459768" w:rsidRPr="786913E2">
              <w:rPr>
                <w:rFonts w:ascii="Times New Roman" w:hAnsi="Times New Roman"/>
                <w:color w:val="000000" w:themeColor="text1"/>
                <w:sz w:val="24"/>
                <w:szCs w:val="24"/>
                <w:lang w:val="cs-CZ"/>
              </w:rPr>
              <w:t xml:space="preserve">22 000 000 </w:t>
            </w:r>
          </w:p>
          <w:p w14:paraId="023ACF00" w14:textId="2C375529" w:rsidR="00611F88" w:rsidRDefault="00611F88" w:rsidP="00611F88">
            <w:pPr>
              <w:pStyle w:val="Prosttext"/>
              <w:spacing w:line="259" w:lineRule="auto"/>
              <w:jc w:val="both"/>
              <w:rPr>
                <w:rFonts w:ascii="Times New Roman" w:hAnsi="Times New Roman"/>
                <w:sz w:val="24"/>
                <w:szCs w:val="24"/>
                <w:lang w:val="en-GB"/>
              </w:rPr>
            </w:pPr>
          </w:p>
        </w:tc>
      </w:tr>
      <w:tr w:rsidR="00611F88" w14:paraId="31840D35" w14:textId="77777777" w:rsidTr="786913E2">
        <w:trPr>
          <w:trHeight w:val="407"/>
        </w:trPr>
        <w:tc>
          <w:tcPr>
            <w:tcW w:w="4109" w:type="dxa"/>
            <w:shd w:val="clear" w:color="auto" w:fill="auto"/>
            <w:vAlign w:val="center"/>
          </w:tcPr>
          <w:p w14:paraId="00E3442A" w14:textId="2BD1CC91" w:rsidR="006F0D50" w:rsidRPr="00AA13F7" w:rsidRDefault="5BD22ED6" w:rsidP="006F0D50">
            <w:pPr>
              <w:rPr>
                <w:lang w:val="en-GB"/>
              </w:rPr>
            </w:pPr>
            <w:r w:rsidRPr="786913E2">
              <w:rPr>
                <w:b/>
                <w:bCs/>
                <w:lang w:val="en-GB"/>
              </w:rPr>
              <w:lastRenderedPageBreak/>
              <w:t>Project 6</w:t>
            </w:r>
            <w:r w:rsidRPr="786913E2">
              <w:rPr>
                <w:lang w:val="en-GB"/>
              </w:rPr>
              <w:t xml:space="preserve"> Geographic and thematic focus:</w:t>
            </w:r>
            <w:r w:rsidR="2C697F62" w:rsidRPr="786913E2">
              <w:rPr>
                <w:lang w:val="en-GB"/>
              </w:rPr>
              <w:t xml:space="preserve"> </w:t>
            </w:r>
            <w:r w:rsidR="3C7D4C87" w:rsidRPr="786913E2">
              <w:rPr>
                <w:lang w:val="en-GB"/>
              </w:rPr>
              <w:t>“</w:t>
            </w:r>
            <w:r w:rsidR="2C697F62" w:rsidRPr="786913E2">
              <w:rPr>
                <w:i/>
                <w:iCs/>
                <w:lang w:val="en-GB"/>
              </w:rPr>
              <w:t>Thermo- energetic rehabilitation measures of the temporary centre for refugees</w:t>
            </w:r>
            <w:r w:rsidR="66887B3F" w:rsidRPr="786913E2">
              <w:rPr>
                <w:i/>
                <w:iCs/>
                <w:lang w:val="en-GB"/>
              </w:rPr>
              <w:t>”</w:t>
            </w:r>
            <w:r w:rsidR="2C697F62" w:rsidRPr="786913E2">
              <w:rPr>
                <w:i/>
                <w:iCs/>
                <w:lang w:val="en-GB"/>
              </w:rPr>
              <w:t>,</w:t>
            </w:r>
            <w:r w:rsidR="2C697F62" w:rsidRPr="786913E2">
              <w:rPr>
                <w:lang w:val="en-GB"/>
              </w:rPr>
              <w:t xml:space="preserve"> Carpineni, Republic of Moldova</w:t>
            </w:r>
          </w:p>
          <w:p w14:paraId="3556D388" w14:textId="21DDE6A3" w:rsidR="00611F88" w:rsidRDefault="00611F88" w:rsidP="00611F88">
            <w:pPr>
              <w:pStyle w:val="Prosttext"/>
              <w:jc w:val="both"/>
              <w:rPr>
                <w:rFonts w:ascii="Times New Roman" w:hAnsi="Times New Roman"/>
                <w:sz w:val="24"/>
                <w:szCs w:val="24"/>
                <w:lang w:val="en-GB" w:eastAsia="cs-CZ"/>
              </w:rPr>
            </w:pPr>
          </w:p>
        </w:tc>
        <w:tc>
          <w:tcPr>
            <w:tcW w:w="5519" w:type="dxa"/>
            <w:shd w:val="clear" w:color="auto" w:fill="auto"/>
          </w:tcPr>
          <w:p w14:paraId="47D82999" w14:textId="5C2AF8F4" w:rsidR="005D1103" w:rsidRPr="005D1103" w:rsidRDefault="5BD22ED6" w:rsidP="786913E2">
            <w:pPr>
              <w:pStyle w:val="Prosttext"/>
              <w:spacing w:after="120" w:line="259" w:lineRule="auto"/>
              <w:jc w:val="both"/>
              <w:rPr>
                <w:rFonts w:ascii="Times New Roman" w:hAnsi="Times New Roman"/>
                <w:b/>
                <w:bCs/>
                <w:sz w:val="24"/>
                <w:szCs w:val="24"/>
                <w:lang w:val="en-GB" w:eastAsia="cs-CZ"/>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color w:val="000000" w:themeColor="text1"/>
                <w:sz w:val="24"/>
                <w:szCs w:val="24"/>
                <w:lang w:val="en-US"/>
              </w:rPr>
              <w:t xml:space="preserve"> Public Associations “Green Ciry Lab Moldova”</w:t>
            </w:r>
          </w:p>
          <w:p w14:paraId="7DF39EBC" w14:textId="0F6514AE" w:rsidR="005D1103" w:rsidRPr="00AA13F7" w:rsidRDefault="5BD22ED6" w:rsidP="786913E2">
            <w:pPr>
              <w:pStyle w:val="Prosttext"/>
              <w:spacing w:after="120"/>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 xml:space="preserve"> </w:t>
            </w:r>
            <w:r w:rsidR="5BD8BEA4" w:rsidRPr="786913E2">
              <w:rPr>
                <w:rFonts w:ascii="Times New Roman" w:hAnsi="Times New Roman"/>
                <w:color w:val="000000" w:themeColor="text1"/>
                <w:sz w:val="24"/>
                <w:szCs w:val="24"/>
                <w:lang w:val="cs-CZ"/>
              </w:rPr>
              <w:t>Fin</w:t>
            </w:r>
            <w:r w:rsidR="1BC9C61B" w:rsidRPr="786913E2">
              <w:rPr>
                <w:rFonts w:ascii="Times New Roman" w:hAnsi="Times New Roman"/>
                <w:color w:val="000000" w:themeColor="text1"/>
                <w:sz w:val="24"/>
                <w:szCs w:val="24"/>
                <w:lang w:val="cs-CZ"/>
              </w:rPr>
              <w:t>ancial donation</w:t>
            </w:r>
          </w:p>
          <w:p w14:paraId="114A73E8" w14:textId="0221D9BE" w:rsidR="00611F88" w:rsidRDefault="2C697F62" w:rsidP="786913E2">
            <w:pPr>
              <w:pStyle w:val="Prosttext"/>
              <w:spacing w:after="120" w:line="259" w:lineRule="auto"/>
              <w:jc w:val="both"/>
              <w:rPr>
                <w:rFonts w:ascii="Times New Roman" w:hAnsi="Times New Roman"/>
                <w:sz w:val="24"/>
                <w:szCs w:val="24"/>
                <w:lang w:val="en-GB"/>
              </w:rPr>
            </w:pPr>
            <w:r w:rsidRPr="786913E2">
              <w:rPr>
                <w:rFonts w:ascii="Times New Roman" w:hAnsi="Times New Roman"/>
                <w:b/>
                <w:bCs/>
                <w:sz w:val="24"/>
                <w:szCs w:val="24"/>
                <w:lang w:val="en-GB"/>
              </w:rPr>
              <w:t>Funds spent/allocated:</w:t>
            </w:r>
            <w:r w:rsidR="4C3EB207" w:rsidRPr="786913E2">
              <w:rPr>
                <w:rFonts w:ascii="Times New Roman" w:hAnsi="Times New Roman"/>
                <w:color w:val="000000" w:themeColor="text1"/>
                <w:sz w:val="24"/>
                <w:szCs w:val="24"/>
                <w:lang w:val="cs-CZ"/>
              </w:rPr>
              <w:t xml:space="preserve"> CZK</w:t>
            </w:r>
            <w:r w:rsidR="560FA97D" w:rsidRPr="786913E2">
              <w:rPr>
                <w:rFonts w:ascii="Times New Roman" w:hAnsi="Times New Roman"/>
                <w:b/>
                <w:bCs/>
                <w:sz w:val="24"/>
                <w:szCs w:val="24"/>
                <w:lang w:val="en-GB"/>
              </w:rPr>
              <w:t xml:space="preserve"> </w:t>
            </w:r>
            <w:r w:rsidR="560FA97D" w:rsidRPr="786913E2">
              <w:rPr>
                <w:rFonts w:ascii="Times New Roman" w:hAnsi="Times New Roman"/>
                <w:color w:val="000000" w:themeColor="text1"/>
                <w:sz w:val="24"/>
                <w:szCs w:val="24"/>
                <w:lang w:val="cs-CZ"/>
              </w:rPr>
              <w:t xml:space="preserve">10 000 000 </w:t>
            </w:r>
          </w:p>
        </w:tc>
      </w:tr>
      <w:tr w:rsidR="00611F88" w14:paraId="65E28A30" w14:textId="77777777" w:rsidTr="786913E2">
        <w:trPr>
          <w:trHeight w:val="407"/>
        </w:trPr>
        <w:tc>
          <w:tcPr>
            <w:tcW w:w="4109" w:type="dxa"/>
            <w:shd w:val="clear" w:color="auto" w:fill="auto"/>
            <w:vAlign w:val="center"/>
          </w:tcPr>
          <w:p w14:paraId="3241D6C8" w14:textId="5B15E40C" w:rsidR="006F0D50" w:rsidRDefault="5BD22ED6" w:rsidP="006F0D50">
            <w:r w:rsidRPr="786913E2">
              <w:rPr>
                <w:b/>
                <w:bCs/>
                <w:lang w:val="en-GB"/>
              </w:rPr>
              <w:t>Project 7</w:t>
            </w:r>
            <w:r w:rsidRPr="786913E2">
              <w:rPr>
                <w:lang w:val="en-GB"/>
              </w:rPr>
              <w:t xml:space="preserve"> Geographic and thematic focus:</w:t>
            </w:r>
            <w:r w:rsidR="2C697F62" w:rsidRPr="786913E2">
              <w:rPr>
                <w:lang w:val="en-GB"/>
              </w:rPr>
              <w:t xml:space="preserve"> </w:t>
            </w:r>
            <w:r w:rsidR="2C697F62" w:rsidRPr="786913E2">
              <w:rPr>
                <w:i/>
                <w:iCs/>
              </w:rPr>
              <w:t xml:space="preserve"> </w:t>
            </w:r>
            <w:r w:rsidR="754C8962" w:rsidRPr="786913E2">
              <w:rPr>
                <w:i/>
                <w:iCs/>
              </w:rPr>
              <w:t>“</w:t>
            </w:r>
            <w:r w:rsidR="2C697F62" w:rsidRPr="786913E2">
              <w:rPr>
                <w:i/>
                <w:iCs/>
              </w:rPr>
              <w:t>Extending SOS AUTISM medical, educational and social services for Ukrainian refugees</w:t>
            </w:r>
            <w:r w:rsidR="6CCD09EB" w:rsidRPr="786913E2">
              <w:rPr>
                <w:i/>
                <w:iCs/>
              </w:rPr>
              <w:t>”</w:t>
            </w:r>
            <w:r w:rsidR="2C697F62" w:rsidRPr="786913E2">
              <w:rPr>
                <w:i/>
                <w:iCs/>
              </w:rPr>
              <w:t>,</w:t>
            </w:r>
            <w:r w:rsidR="2C697F62">
              <w:t xml:space="preserve"> Chinisau, Republic of Moldova</w:t>
            </w:r>
          </w:p>
          <w:p w14:paraId="15AC6B64" w14:textId="635746B4" w:rsidR="00611F88" w:rsidRDefault="00611F88" w:rsidP="006F0D50">
            <w:pPr>
              <w:rPr>
                <w:lang w:val="en-GB"/>
              </w:rPr>
            </w:pPr>
          </w:p>
        </w:tc>
        <w:tc>
          <w:tcPr>
            <w:tcW w:w="5519" w:type="dxa"/>
            <w:shd w:val="clear" w:color="auto" w:fill="auto"/>
          </w:tcPr>
          <w:p w14:paraId="3C4903A6" w14:textId="540DCF08" w:rsidR="005D1103" w:rsidRPr="00AA13F7" w:rsidRDefault="5BD22ED6" w:rsidP="786913E2">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sz w:val="24"/>
                <w:szCs w:val="24"/>
                <w:lang w:val="en-GB"/>
              </w:rPr>
              <w:t>SOS AUTISM Association</w:t>
            </w:r>
          </w:p>
          <w:p w14:paraId="3BC2E982" w14:textId="2CF5B21D" w:rsidR="005D1103" w:rsidRPr="00AA13F7" w:rsidRDefault="5BD22ED6" w:rsidP="786913E2">
            <w:pPr>
              <w:pStyle w:val="Prosttext"/>
              <w:spacing w:after="120"/>
              <w:jc w:val="both"/>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color w:val="000000" w:themeColor="text1"/>
                <w:sz w:val="24"/>
                <w:szCs w:val="24"/>
                <w:lang w:val="cs-CZ"/>
              </w:rPr>
              <w:t xml:space="preserve"> </w:t>
            </w:r>
            <w:r w:rsidR="73C8B507" w:rsidRPr="786913E2">
              <w:rPr>
                <w:rFonts w:ascii="Times New Roman" w:hAnsi="Times New Roman"/>
                <w:color w:val="000000" w:themeColor="text1"/>
                <w:sz w:val="24"/>
                <w:szCs w:val="24"/>
                <w:lang w:val="cs-CZ"/>
              </w:rPr>
              <w:t>Fi</w:t>
            </w:r>
            <w:r w:rsidR="1BC9C61B" w:rsidRPr="786913E2">
              <w:rPr>
                <w:rFonts w:ascii="Times New Roman" w:hAnsi="Times New Roman"/>
                <w:color w:val="000000" w:themeColor="text1"/>
                <w:sz w:val="24"/>
                <w:szCs w:val="24"/>
                <w:lang w:val="cs-CZ"/>
              </w:rPr>
              <w:t>nancial donation</w:t>
            </w:r>
          </w:p>
          <w:p w14:paraId="6FD2749E" w14:textId="79DC9B73" w:rsidR="00EB58C8" w:rsidRPr="00AA13F7" w:rsidDel="006D4AD1" w:rsidRDefault="2C697F62" w:rsidP="786913E2">
            <w:pPr>
              <w:pStyle w:val="Prosttext"/>
              <w:spacing w:after="120"/>
              <w:rPr>
                <w:rFonts w:ascii="Times New Roman" w:hAnsi="Times New Roman"/>
                <w:color w:val="000000" w:themeColor="text1"/>
                <w:sz w:val="24"/>
                <w:szCs w:val="24"/>
                <w:lang w:val="en-GB"/>
              </w:rPr>
            </w:pPr>
            <w:r w:rsidRPr="786913E2">
              <w:rPr>
                <w:rFonts w:ascii="Times New Roman" w:hAnsi="Times New Roman"/>
                <w:b/>
                <w:bCs/>
                <w:sz w:val="24"/>
                <w:szCs w:val="24"/>
                <w:lang w:val="en-GB"/>
              </w:rPr>
              <w:t>Funds spent/allocated:</w:t>
            </w:r>
            <w:r w:rsidR="560FA97D" w:rsidRPr="786913E2">
              <w:rPr>
                <w:rFonts w:ascii="Times New Roman" w:hAnsi="Times New Roman"/>
                <w:b/>
                <w:bCs/>
                <w:sz w:val="24"/>
                <w:szCs w:val="24"/>
                <w:lang w:val="en-GB"/>
              </w:rPr>
              <w:t xml:space="preserve"> </w:t>
            </w:r>
            <w:r w:rsidR="28AD4E66" w:rsidRPr="786913E2">
              <w:rPr>
                <w:rFonts w:ascii="Times New Roman" w:hAnsi="Times New Roman"/>
                <w:color w:val="000000" w:themeColor="text1"/>
                <w:sz w:val="24"/>
                <w:szCs w:val="24"/>
                <w:lang w:val="cs-CZ"/>
              </w:rPr>
              <w:t>CZK</w:t>
            </w:r>
            <w:r w:rsidR="560FA97D" w:rsidRPr="786913E2">
              <w:rPr>
                <w:rFonts w:ascii="Times New Roman" w:hAnsi="Times New Roman"/>
                <w:color w:val="000000" w:themeColor="text1"/>
                <w:sz w:val="24"/>
                <w:szCs w:val="24"/>
                <w:lang w:val="cs-CZ"/>
              </w:rPr>
              <w:t xml:space="preserve">  10 000 000 </w:t>
            </w:r>
          </w:p>
          <w:p w14:paraId="6C12BB48" w14:textId="55F76D53" w:rsidR="00611F88" w:rsidRDefault="00611F88" w:rsidP="00EB58C8">
            <w:pPr>
              <w:pStyle w:val="Prosttext"/>
              <w:spacing w:line="259" w:lineRule="auto"/>
              <w:jc w:val="both"/>
              <w:rPr>
                <w:rFonts w:ascii="Times New Roman" w:hAnsi="Times New Roman"/>
                <w:sz w:val="24"/>
                <w:szCs w:val="24"/>
                <w:lang w:val="en-GB"/>
              </w:rPr>
            </w:pPr>
          </w:p>
        </w:tc>
      </w:tr>
      <w:tr w:rsidR="00611F88" w:rsidRPr="00AA13F7" w14:paraId="64BDDA3D" w14:textId="77777777" w:rsidTr="786913E2">
        <w:trPr>
          <w:trHeight w:val="407"/>
        </w:trPr>
        <w:tc>
          <w:tcPr>
            <w:tcW w:w="4109" w:type="dxa"/>
            <w:shd w:val="clear" w:color="auto" w:fill="auto"/>
            <w:vAlign w:val="center"/>
          </w:tcPr>
          <w:p w14:paraId="424D6065" w14:textId="5276E3F5" w:rsidR="00611F88" w:rsidRPr="00AA13F7" w:rsidRDefault="5BD22ED6" w:rsidP="786913E2">
            <w:r w:rsidRPr="786913E2">
              <w:rPr>
                <w:b/>
                <w:bCs/>
                <w:lang w:val="en-GB"/>
              </w:rPr>
              <w:t>Project 8</w:t>
            </w:r>
            <w:r w:rsidRPr="786913E2">
              <w:rPr>
                <w:lang w:val="en-GB"/>
              </w:rPr>
              <w:t xml:space="preserve"> Geographic and thematic focus:</w:t>
            </w:r>
            <w:r w:rsidR="2C697F62" w:rsidRPr="786913E2">
              <w:rPr>
                <w:lang w:val="en-GB"/>
              </w:rPr>
              <w:t xml:space="preserve"> </w:t>
            </w:r>
            <w:r w:rsidR="05666172" w:rsidRPr="786913E2">
              <w:rPr>
                <w:lang w:val="en-GB"/>
              </w:rPr>
              <w:t>“</w:t>
            </w:r>
            <w:r w:rsidR="009D6317">
              <w:rPr>
                <w:lang w:val="en-GB"/>
              </w:rPr>
              <w:t>Enhancing</w:t>
            </w:r>
            <w:r w:rsidR="05666172" w:rsidRPr="786913E2">
              <w:rPr>
                <w:i/>
                <w:iCs/>
                <w:lang w:val="en-GB"/>
              </w:rPr>
              <w:t xml:space="preserve"> of homecare's medical and social services for Ukrainian refugees</w:t>
            </w:r>
            <w:r w:rsidR="05666172" w:rsidRPr="786913E2">
              <w:rPr>
                <w:lang w:val="en-GB"/>
              </w:rPr>
              <w:t>”</w:t>
            </w:r>
            <w:r w:rsidR="6D20C502" w:rsidRPr="786913E2">
              <w:rPr>
                <w:lang w:val="en-GB"/>
              </w:rPr>
              <w:t xml:space="preserve">, </w:t>
            </w:r>
            <w:r w:rsidR="6D20C502">
              <w:t xml:space="preserve">Chinisau, </w:t>
            </w:r>
            <w:r w:rsidR="4CF0E77F">
              <w:t xml:space="preserve">regions of </w:t>
            </w:r>
            <w:r w:rsidR="6D20C502">
              <w:t>Republic of Moldova</w:t>
            </w:r>
          </w:p>
          <w:p w14:paraId="6E90524C" w14:textId="25A61E36" w:rsidR="00611F88" w:rsidRPr="00AA13F7" w:rsidRDefault="00611F88" w:rsidP="786913E2">
            <w:pPr>
              <w:rPr>
                <w:lang w:val="en-GB"/>
              </w:rPr>
            </w:pPr>
          </w:p>
        </w:tc>
        <w:tc>
          <w:tcPr>
            <w:tcW w:w="5519" w:type="dxa"/>
            <w:shd w:val="clear" w:color="auto" w:fill="auto"/>
          </w:tcPr>
          <w:p w14:paraId="28F919E9" w14:textId="2A602E11" w:rsidR="005D1103" w:rsidRPr="00AA13F7" w:rsidRDefault="5BD22ED6" w:rsidP="786913E2">
            <w:pPr>
              <w:pStyle w:val="Prosttext"/>
              <w:spacing w:after="120"/>
              <w:rPr>
                <w:rFonts w:ascii="Times New Roman" w:hAnsi="Times New Roman"/>
                <w:color w:val="000000" w:themeColor="text1"/>
                <w:sz w:val="24"/>
                <w:szCs w:val="24"/>
                <w:lang w:val="cs-CZ"/>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 xml:space="preserve"> </w:t>
            </w:r>
            <w:r w:rsidR="5657EB50" w:rsidRPr="786913E2">
              <w:rPr>
                <w:rFonts w:ascii="Times New Roman" w:hAnsi="Times New Roman"/>
                <w:color w:val="000000" w:themeColor="text1"/>
                <w:sz w:val="24"/>
                <w:szCs w:val="24"/>
                <w:lang w:val="cs-CZ"/>
              </w:rPr>
              <w:t>Association HomeCare</w:t>
            </w:r>
          </w:p>
          <w:p w14:paraId="535F6BEF" w14:textId="00A730BE" w:rsidR="00611F88" w:rsidRDefault="5BD22ED6" w:rsidP="786913E2">
            <w:pPr>
              <w:pStyle w:val="Prosttext"/>
              <w:spacing w:after="120" w:line="259" w:lineRule="auto"/>
              <w:rPr>
                <w:rFonts w:ascii="Times New Roman" w:hAnsi="Times New Roman"/>
                <w:b/>
                <w:bCs/>
                <w:sz w:val="24"/>
                <w:szCs w:val="24"/>
                <w:lang w:val="en-GB" w:eastAsia="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color w:val="000000" w:themeColor="text1"/>
                <w:sz w:val="24"/>
                <w:szCs w:val="24"/>
                <w:lang w:val="cs-CZ"/>
              </w:rPr>
              <w:t xml:space="preserve"> Financial donation</w:t>
            </w:r>
          </w:p>
          <w:p w14:paraId="0D72D67F" w14:textId="3922467E" w:rsidR="00611F88" w:rsidRPr="00AA13F7" w:rsidRDefault="2C697F62" w:rsidP="786913E2">
            <w:pPr>
              <w:pStyle w:val="Prosttext"/>
              <w:spacing w:before="120" w:after="120" w:line="259" w:lineRule="auto"/>
              <w:rPr>
                <w:rFonts w:ascii="Times New Roman" w:hAnsi="Times New Roman"/>
                <w:color w:val="000000" w:themeColor="text1"/>
                <w:sz w:val="24"/>
                <w:szCs w:val="24"/>
                <w:lang w:val="en-GB"/>
              </w:rPr>
            </w:pPr>
            <w:r w:rsidRPr="786913E2">
              <w:rPr>
                <w:rFonts w:ascii="Times New Roman" w:hAnsi="Times New Roman"/>
                <w:b/>
                <w:bCs/>
                <w:sz w:val="24"/>
                <w:szCs w:val="24"/>
                <w:lang w:val="en-GB"/>
              </w:rPr>
              <w:t>Funds spent/allocated:</w:t>
            </w:r>
            <w:r w:rsidR="560FA97D" w:rsidRPr="786913E2">
              <w:rPr>
                <w:rFonts w:ascii="Times New Roman" w:hAnsi="Times New Roman"/>
                <w:b/>
                <w:bCs/>
                <w:sz w:val="24"/>
                <w:szCs w:val="24"/>
                <w:lang w:val="en-GB"/>
              </w:rPr>
              <w:t xml:space="preserve"> </w:t>
            </w:r>
            <w:r w:rsidR="560FA97D" w:rsidRPr="786913E2">
              <w:rPr>
                <w:rFonts w:ascii="Times New Roman" w:hAnsi="Times New Roman"/>
                <w:color w:val="000000" w:themeColor="text1"/>
                <w:sz w:val="24"/>
                <w:szCs w:val="24"/>
                <w:lang w:val="cs-CZ"/>
              </w:rPr>
              <w:t xml:space="preserve"> </w:t>
            </w:r>
            <w:r w:rsidR="05C0F014" w:rsidRPr="786913E2">
              <w:rPr>
                <w:rFonts w:ascii="Times New Roman" w:hAnsi="Times New Roman"/>
                <w:color w:val="000000" w:themeColor="text1"/>
                <w:sz w:val="24"/>
                <w:szCs w:val="24"/>
                <w:lang w:val="cs-CZ"/>
              </w:rPr>
              <w:t xml:space="preserve">CZK </w:t>
            </w:r>
            <w:r w:rsidR="560FA97D" w:rsidRPr="786913E2">
              <w:rPr>
                <w:rFonts w:ascii="Times New Roman" w:hAnsi="Times New Roman"/>
                <w:color w:val="000000" w:themeColor="text1"/>
                <w:sz w:val="24"/>
                <w:szCs w:val="24"/>
                <w:lang w:val="cs-CZ"/>
              </w:rPr>
              <w:t xml:space="preserve">10 000 000 </w:t>
            </w:r>
          </w:p>
        </w:tc>
      </w:tr>
      <w:tr w:rsidR="00611F88" w:rsidRPr="00AA13F7" w14:paraId="19B75531" w14:textId="77777777" w:rsidTr="786913E2">
        <w:trPr>
          <w:trHeight w:val="1555"/>
        </w:trPr>
        <w:tc>
          <w:tcPr>
            <w:tcW w:w="4109" w:type="dxa"/>
            <w:shd w:val="clear" w:color="auto" w:fill="auto"/>
            <w:vAlign w:val="center"/>
          </w:tcPr>
          <w:p w14:paraId="4C1B459E" w14:textId="36D1824C" w:rsidR="006F0D50" w:rsidRPr="00AA13F7" w:rsidRDefault="5BD22ED6" w:rsidP="006F0D50">
            <w:pPr>
              <w:rPr>
                <w:lang w:val="en-GB"/>
              </w:rPr>
            </w:pPr>
            <w:r w:rsidRPr="786913E2">
              <w:rPr>
                <w:b/>
                <w:bCs/>
                <w:lang w:val="en-GB"/>
              </w:rPr>
              <w:t>Project 9</w:t>
            </w:r>
            <w:r w:rsidRPr="786913E2">
              <w:rPr>
                <w:lang w:val="en-GB"/>
              </w:rPr>
              <w:t xml:space="preserve"> Geographic and thematic focus:</w:t>
            </w:r>
            <w:r w:rsidR="2F4F5260" w:rsidRPr="786913E2">
              <w:rPr>
                <w:lang w:val="en-GB"/>
              </w:rPr>
              <w:t xml:space="preserve"> </w:t>
            </w:r>
            <w:r w:rsidR="1E09DC5D" w:rsidRPr="786913E2">
              <w:rPr>
                <w:lang w:val="en-GB"/>
              </w:rPr>
              <w:t>“</w:t>
            </w:r>
            <w:r w:rsidR="2C697F62" w:rsidRPr="786913E2">
              <w:rPr>
                <w:i/>
                <w:iCs/>
                <w:lang w:val="en-GB"/>
              </w:rPr>
              <w:t>Procurement of medical equipment for the needs of Republic of Moldova’s health system in order to strengthen the national capacities to provide medical assistance to refugees and local population</w:t>
            </w:r>
            <w:r w:rsidR="71F42C85" w:rsidRPr="786913E2">
              <w:rPr>
                <w:lang w:val="en-GB"/>
              </w:rPr>
              <w:t>”</w:t>
            </w:r>
            <w:r w:rsidR="2C697F62" w:rsidRPr="786913E2">
              <w:rPr>
                <w:lang w:val="en-GB"/>
              </w:rPr>
              <w:t>, Chinisau, Republic of Moldova</w:t>
            </w:r>
          </w:p>
          <w:p w14:paraId="010798C7" w14:textId="4D4A8B0D" w:rsidR="00611F88" w:rsidRPr="7A403AFB" w:rsidRDefault="00611F88" w:rsidP="00611F88">
            <w:pPr>
              <w:pStyle w:val="Prosttext"/>
              <w:spacing w:before="20" w:after="20"/>
              <w:jc w:val="both"/>
              <w:rPr>
                <w:rFonts w:ascii="Times New Roman" w:hAnsi="Times New Roman"/>
                <w:sz w:val="24"/>
                <w:szCs w:val="24"/>
                <w:lang w:val="en-GB" w:eastAsia="cs-CZ"/>
              </w:rPr>
            </w:pPr>
          </w:p>
        </w:tc>
        <w:tc>
          <w:tcPr>
            <w:tcW w:w="5519" w:type="dxa"/>
            <w:shd w:val="clear" w:color="auto" w:fill="auto"/>
          </w:tcPr>
          <w:p w14:paraId="63E0ECFC" w14:textId="3FADC684" w:rsidR="005D1103" w:rsidRPr="005D1103" w:rsidRDefault="5BD22ED6" w:rsidP="786913E2">
            <w:pPr>
              <w:pStyle w:val="Prosttext"/>
              <w:spacing w:after="120" w:line="259" w:lineRule="auto"/>
              <w:jc w:val="both"/>
              <w:rPr>
                <w:rFonts w:ascii="Times New Roman" w:hAnsi="Times New Roman"/>
                <w:b/>
                <w:bCs/>
                <w:sz w:val="24"/>
                <w:szCs w:val="24"/>
                <w:lang w:val="en-GB" w:eastAsia="cs-CZ"/>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Clinical Hospital of the Ministry of Health</w:t>
            </w:r>
          </w:p>
          <w:p w14:paraId="18653F48" w14:textId="5C16F0C9" w:rsidR="00611F88" w:rsidRDefault="5BD22ED6" w:rsidP="786913E2">
            <w:pPr>
              <w:pStyle w:val="Prosttext"/>
              <w:spacing w:after="120" w:line="259" w:lineRule="auto"/>
              <w:jc w:val="both"/>
              <w:rPr>
                <w:rFonts w:ascii="Times New Roman" w:hAnsi="Times New Roman"/>
                <w:b/>
                <w:bCs/>
                <w:sz w:val="24"/>
                <w:szCs w:val="24"/>
                <w:lang w:val="en-GB" w:eastAsia="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 xml:space="preserve"> Tied fnancial donation</w:t>
            </w:r>
          </w:p>
          <w:p w14:paraId="1B7CB1A2" w14:textId="565F8FFD" w:rsidR="00611F88" w:rsidRPr="0B31BC93" w:rsidRDefault="2C697F62" w:rsidP="786913E2">
            <w:pPr>
              <w:pStyle w:val="Prosttext"/>
              <w:spacing w:after="120"/>
              <w:jc w:val="both"/>
              <w:rPr>
                <w:rFonts w:ascii="Times New Roman" w:hAnsi="Times New Roman"/>
                <w:color w:val="000000" w:themeColor="text1"/>
                <w:sz w:val="24"/>
                <w:szCs w:val="24"/>
                <w:lang w:val="en-GB"/>
              </w:rPr>
            </w:pPr>
            <w:r w:rsidRPr="786913E2">
              <w:rPr>
                <w:rFonts w:ascii="Times New Roman" w:hAnsi="Times New Roman"/>
                <w:b/>
                <w:bCs/>
                <w:sz w:val="24"/>
                <w:szCs w:val="24"/>
                <w:lang w:val="en-GB"/>
              </w:rPr>
              <w:t>Funds spent/allocated:</w:t>
            </w:r>
            <w:r w:rsidR="4389BB2F" w:rsidRPr="786913E2">
              <w:rPr>
                <w:rFonts w:ascii="Times New Roman" w:hAnsi="Times New Roman"/>
                <w:b/>
                <w:bCs/>
                <w:sz w:val="24"/>
                <w:szCs w:val="24"/>
                <w:lang w:val="en-GB"/>
              </w:rPr>
              <w:t xml:space="preserve"> </w:t>
            </w:r>
            <w:r w:rsidR="4389BB2F" w:rsidRPr="786913E2">
              <w:rPr>
                <w:rFonts w:ascii="Times New Roman" w:hAnsi="Times New Roman"/>
                <w:color w:val="000000" w:themeColor="text1"/>
                <w:sz w:val="24"/>
                <w:szCs w:val="24"/>
                <w:lang w:val="cs-CZ"/>
              </w:rPr>
              <w:t>CZK</w:t>
            </w:r>
            <w:r w:rsidR="560FA97D" w:rsidRPr="786913E2">
              <w:rPr>
                <w:rFonts w:ascii="Times New Roman" w:hAnsi="Times New Roman"/>
                <w:b/>
                <w:bCs/>
                <w:sz w:val="24"/>
                <w:szCs w:val="24"/>
                <w:lang w:val="en-GB"/>
              </w:rPr>
              <w:t xml:space="preserve"> </w:t>
            </w:r>
            <w:r w:rsidR="560FA97D" w:rsidRPr="786913E2">
              <w:rPr>
                <w:rFonts w:ascii="Times New Roman" w:hAnsi="Times New Roman"/>
                <w:color w:val="000000" w:themeColor="text1"/>
                <w:sz w:val="24"/>
                <w:szCs w:val="24"/>
                <w:lang w:val="cs-CZ"/>
              </w:rPr>
              <w:t xml:space="preserve"> 10 000 000 </w:t>
            </w:r>
          </w:p>
        </w:tc>
      </w:tr>
      <w:tr w:rsidR="00611F88" w:rsidRPr="00AA13F7" w14:paraId="7C39C15B" w14:textId="77777777" w:rsidTr="786913E2">
        <w:trPr>
          <w:trHeight w:val="1555"/>
        </w:trPr>
        <w:tc>
          <w:tcPr>
            <w:tcW w:w="4109" w:type="dxa"/>
            <w:shd w:val="clear" w:color="auto" w:fill="auto"/>
            <w:vAlign w:val="center"/>
          </w:tcPr>
          <w:p w14:paraId="26EBBD02" w14:textId="14CC701D" w:rsidR="00611F88" w:rsidRPr="7A403AFB" w:rsidRDefault="5BD22ED6" w:rsidP="00611F88">
            <w:pPr>
              <w:pStyle w:val="Prosttext"/>
              <w:spacing w:before="20" w:after="20"/>
              <w:jc w:val="both"/>
              <w:rPr>
                <w:rFonts w:ascii="Times New Roman" w:hAnsi="Times New Roman"/>
                <w:sz w:val="24"/>
                <w:szCs w:val="24"/>
                <w:lang w:val="en-GB" w:eastAsia="cs-CZ"/>
              </w:rPr>
            </w:pPr>
            <w:r w:rsidRPr="786913E2">
              <w:rPr>
                <w:rFonts w:ascii="Times New Roman" w:hAnsi="Times New Roman"/>
                <w:b/>
                <w:bCs/>
                <w:sz w:val="24"/>
                <w:szCs w:val="24"/>
                <w:lang w:val="en-GB" w:eastAsia="cs-CZ"/>
              </w:rPr>
              <w:t>Project 10</w:t>
            </w:r>
            <w:r w:rsidRPr="786913E2">
              <w:rPr>
                <w:rFonts w:ascii="Times New Roman" w:hAnsi="Times New Roman"/>
                <w:sz w:val="24"/>
                <w:szCs w:val="24"/>
                <w:lang w:val="en-GB" w:eastAsia="cs-CZ"/>
              </w:rPr>
              <w:t xml:space="preserve"> Geographic and thematic focus:</w:t>
            </w:r>
            <w:r w:rsidR="7436353A" w:rsidRPr="786913E2">
              <w:rPr>
                <w:rFonts w:ascii="Times New Roman" w:hAnsi="Times New Roman"/>
                <w:sz w:val="24"/>
                <w:szCs w:val="24"/>
                <w:lang w:val="en-GB" w:eastAsia="cs-CZ"/>
              </w:rPr>
              <w:t xml:space="preserve"> “</w:t>
            </w:r>
            <w:r w:rsidR="7436353A" w:rsidRPr="786913E2">
              <w:rPr>
                <w:rFonts w:ascii="Times New Roman" w:hAnsi="Times New Roman"/>
                <w:i/>
                <w:iCs/>
                <w:sz w:val="24"/>
                <w:szCs w:val="24"/>
                <w:lang w:val="en-GB" w:eastAsia="cs-CZ"/>
              </w:rPr>
              <w:t>Meeting the needs of the most vulnerable local populations and refugees in Moldov</w:t>
            </w:r>
            <w:r w:rsidR="7436353A" w:rsidRPr="786913E2">
              <w:rPr>
                <w:rFonts w:ascii="Times New Roman" w:hAnsi="Times New Roman"/>
                <w:sz w:val="24"/>
                <w:szCs w:val="24"/>
                <w:lang w:val="en-GB" w:eastAsia="cs-CZ"/>
              </w:rPr>
              <w:t>a”</w:t>
            </w:r>
          </w:p>
        </w:tc>
        <w:tc>
          <w:tcPr>
            <w:tcW w:w="5519" w:type="dxa"/>
            <w:shd w:val="clear" w:color="auto" w:fill="auto"/>
          </w:tcPr>
          <w:p w14:paraId="6360FA54" w14:textId="136E9679" w:rsidR="005D1103" w:rsidRPr="00AA13F7" w:rsidRDefault="5BD22ED6" w:rsidP="786913E2">
            <w:pPr>
              <w:pStyle w:val="Prosttext"/>
              <w:spacing w:before="120"/>
              <w:jc w:val="both"/>
              <w:rPr>
                <w:rFonts w:ascii="Times New Roman" w:hAnsi="Times New Roman"/>
                <w:color w:val="000000" w:themeColor="text1"/>
                <w:sz w:val="24"/>
                <w:szCs w:val="24"/>
                <w:lang w:val="en-GB"/>
              </w:rPr>
            </w:pPr>
            <w:r w:rsidRPr="786913E2">
              <w:rPr>
                <w:rFonts w:ascii="Times New Roman" w:hAnsi="Times New Roman"/>
                <w:b/>
                <w:bCs/>
                <w:sz w:val="24"/>
                <w:szCs w:val="24"/>
                <w:lang w:val="en-GB" w:eastAsia="cs-CZ"/>
              </w:rPr>
              <w:t>Implementers and partners:</w:t>
            </w:r>
            <w:r w:rsidR="1BC9C61B" w:rsidRPr="786913E2">
              <w:rPr>
                <w:rFonts w:ascii="Times New Roman" w:hAnsi="Times New Roman"/>
                <w:b/>
                <w:bCs/>
                <w:sz w:val="24"/>
                <w:szCs w:val="24"/>
                <w:lang w:val="en-GB" w:eastAsia="cs-CZ"/>
              </w:rPr>
              <w:t xml:space="preserve"> </w:t>
            </w:r>
            <w:r w:rsidR="1BC9C61B" w:rsidRPr="786913E2">
              <w:rPr>
                <w:rFonts w:ascii="Times New Roman" w:hAnsi="Times New Roman"/>
                <w:color w:val="000000" w:themeColor="text1"/>
                <w:sz w:val="24"/>
                <w:szCs w:val="24"/>
                <w:lang w:val="cs-CZ"/>
              </w:rPr>
              <w:t>ADRA CZ (Adra o.p.s.)</w:t>
            </w:r>
          </w:p>
          <w:p w14:paraId="20550ACB" w14:textId="21AE76DC" w:rsidR="006F0D50" w:rsidRDefault="2C697F62" w:rsidP="786913E2">
            <w:pPr>
              <w:pStyle w:val="Prosttext"/>
              <w:spacing w:before="120" w:line="259" w:lineRule="auto"/>
              <w:jc w:val="both"/>
              <w:rPr>
                <w:rFonts w:ascii="Times New Roman" w:hAnsi="Times New Roman"/>
                <w:b/>
                <w:bCs/>
                <w:sz w:val="24"/>
                <w:szCs w:val="24"/>
                <w:lang w:val="en-GB" w:eastAsia="cs-CZ"/>
              </w:rPr>
            </w:pPr>
            <w:r w:rsidRPr="786913E2">
              <w:rPr>
                <w:rFonts w:ascii="Times New Roman" w:hAnsi="Times New Roman"/>
                <w:b/>
                <w:bCs/>
                <w:sz w:val="24"/>
                <w:szCs w:val="24"/>
                <w:lang w:val="en-GB" w:eastAsia="cs-CZ"/>
              </w:rPr>
              <w:t>Form of implementation:</w:t>
            </w:r>
            <w:r w:rsidR="1BC9C61B" w:rsidRPr="786913E2">
              <w:rPr>
                <w:rFonts w:ascii="Times New Roman" w:hAnsi="Times New Roman"/>
                <w:b/>
                <w:bCs/>
                <w:sz w:val="24"/>
                <w:szCs w:val="24"/>
                <w:lang w:val="en-GB" w:eastAsia="cs-CZ"/>
              </w:rPr>
              <w:t xml:space="preserve"> </w:t>
            </w:r>
            <w:r w:rsidR="68025A23" w:rsidRPr="786913E2">
              <w:rPr>
                <w:rFonts w:ascii="Times New Roman" w:hAnsi="Times New Roman"/>
                <w:sz w:val="24"/>
                <w:szCs w:val="24"/>
                <w:lang w:val="en-GB" w:eastAsia="cs-CZ"/>
              </w:rPr>
              <w:t>D</w:t>
            </w:r>
            <w:r w:rsidR="1BC9C61B" w:rsidRPr="786913E2">
              <w:rPr>
                <w:rFonts w:ascii="Times New Roman" w:hAnsi="Times New Roman"/>
                <w:color w:val="000000" w:themeColor="text1"/>
                <w:sz w:val="24"/>
                <w:szCs w:val="24"/>
                <w:lang w:val="cs-CZ"/>
              </w:rPr>
              <w:t>onation</w:t>
            </w:r>
          </w:p>
          <w:p w14:paraId="3CBEBBDC" w14:textId="7B9E2289" w:rsidR="006F0D50" w:rsidRPr="0B31BC93" w:rsidRDefault="2C697F62" w:rsidP="786913E2">
            <w:pPr>
              <w:pStyle w:val="Prosttext"/>
              <w:spacing w:before="120"/>
              <w:jc w:val="both"/>
              <w:rPr>
                <w:rFonts w:ascii="Times New Roman" w:hAnsi="Times New Roman"/>
                <w:i/>
                <w:iCs/>
                <w:color w:val="000000" w:themeColor="text1"/>
                <w:sz w:val="24"/>
                <w:szCs w:val="24"/>
                <w:lang w:val="cs-CZ"/>
              </w:rPr>
            </w:pPr>
            <w:r w:rsidRPr="786913E2">
              <w:rPr>
                <w:rFonts w:ascii="Times New Roman" w:hAnsi="Times New Roman"/>
                <w:b/>
                <w:bCs/>
                <w:sz w:val="24"/>
                <w:szCs w:val="24"/>
                <w:lang w:val="en-GB"/>
              </w:rPr>
              <w:t>Funds spent/allocated:</w:t>
            </w:r>
            <w:r w:rsidR="560FA97D" w:rsidRPr="786913E2">
              <w:rPr>
                <w:rFonts w:ascii="Times New Roman" w:hAnsi="Times New Roman"/>
                <w:b/>
                <w:bCs/>
                <w:sz w:val="24"/>
                <w:szCs w:val="24"/>
                <w:lang w:val="en-GB"/>
              </w:rPr>
              <w:t xml:space="preserve"> </w:t>
            </w:r>
            <w:r w:rsidR="6B37A3E7" w:rsidRPr="786913E2">
              <w:rPr>
                <w:rFonts w:ascii="Times New Roman" w:hAnsi="Times New Roman"/>
                <w:color w:val="000000" w:themeColor="text1"/>
                <w:sz w:val="24"/>
                <w:szCs w:val="24"/>
                <w:lang w:val="cs-CZ"/>
              </w:rPr>
              <w:t xml:space="preserve">CZK </w:t>
            </w:r>
            <w:r w:rsidR="560FA97D" w:rsidRPr="786913E2">
              <w:rPr>
                <w:rFonts w:ascii="Times New Roman" w:hAnsi="Times New Roman"/>
                <w:color w:val="000000" w:themeColor="text1"/>
                <w:sz w:val="24"/>
                <w:szCs w:val="24"/>
                <w:lang w:val="cs-CZ"/>
              </w:rPr>
              <w:t xml:space="preserve">17 300 000 </w:t>
            </w:r>
          </w:p>
        </w:tc>
      </w:tr>
    </w:tbl>
    <w:p w14:paraId="4B99056E" w14:textId="77777777" w:rsidR="001B0B54" w:rsidRPr="00AA13F7" w:rsidRDefault="001B0B54" w:rsidP="00931913">
      <w:pPr>
        <w:spacing w:before="120"/>
        <w:jc w:val="both"/>
        <w:rPr>
          <w:lang w:val="en-GB"/>
        </w:rPr>
      </w:pPr>
    </w:p>
    <w:p w14:paraId="08F44629" w14:textId="77777777" w:rsidR="00180DFA" w:rsidRPr="00AA13F7" w:rsidRDefault="00180DFA" w:rsidP="00931913">
      <w:pPr>
        <w:pStyle w:val="Zkladntext2"/>
        <w:keepNext/>
        <w:jc w:val="both"/>
        <w:rPr>
          <w:i w:val="0"/>
          <w:caps w:val="0"/>
          <w:u w:val="single"/>
          <w:lang w:val="en-GB"/>
        </w:rPr>
      </w:pPr>
      <w:r w:rsidRPr="00AA13F7">
        <w:rPr>
          <w:i w:val="0"/>
          <w:caps w:val="0"/>
          <w:u w:val="single"/>
          <w:lang w:val="en-GB"/>
        </w:rPr>
        <w:t>Principal stakeholders</w:t>
      </w:r>
    </w:p>
    <w:p w14:paraId="530BBE3D" w14:textId="77777777" w:rsidR="00180DFA" w:rsidRPr="00AA13F7" w:rsidRDefault="00180DFA" w:rsidP="36824753">
      <w:pPr>
        <w:spacing w:before="120"/>
        <w:jc w:val="both"/>
        <w:rPr>
          <w:lang w:val="en-GB"/>
        </w:rPr>
      </w:pPr>
      <w:r w:rsidRPr="36824753">
        <w:rPr>
          <w:b/>
          <w:bCs/>
          <w:lang w:val="en-GB"/>
        </w:rPr>
        <w:t>Ministry of Foreign Affairs of the Czech Republic</w:t>
      </w:r>
      <w:r w:rsidRPr="36824753">
        <w:rPr>
          <w:lang w:val="en-GB"/>
        </w:rPr>
        <w:t xml:space="preserve"> (MFA) is responsible for conceptual management of the development cooperation, including programming of its bilateral part and </w:t>
      </w:r>
      <w:r w:rsidR="006A68A0" w:rsidRPr="36824753">
        <w:rPr>
          <w:lang w:val="en-GB"/>
        </w:rPr>
        <w:t>assessing results (</w:t>
      </w:r>
      <w:r w:rsidRPr="36824753">
        <w:rPr>
          <w:lang w:val="en-GB"/>
        </w:rPr>
        <w:t>evaluations</w:t>
      </w:r>
      <w:r w:rsidR="006A68A0" w:rsidRPr="36824753">
        <w:rPr>
          <w:lang w:val="en-GB"/>
        </w:rPr>
        <w:t xml:space="preserve">). </w:t>
      </w:r>
      <w:r w:rsidR="008218EA" w:rsidRPr="36824753">
        <w:rPr>
          <w:lang w:val="en-GB"/>
        </w:rPr>
        <w:t>This agenda is administered by</w:t>
      </w:r>
      <w:r w:rsidRPr="36824753">
        <w:rPr>
          <w:lang w:val="en-GB"/>
        </w:rPr>
        <w:t xml:space="preserve"> the </w:t>
      </w:r>
      <w:r w:rsidRPr="36824753">
        <w:rPr>
          <w:b/>
          <w:bCs/>
          <w:lang w:val="en-GB"/>
        </w:rPr>
        <w:t>Development Cooperation and Humanitarian Aid Department</w:t>
      </w:r>
      <w:r w:rsidRPr="36824753">
        <w:rPr>
          <w:lang w:val="en-GB"/>
        </w:rPr>
        <w:t xml:space="preserve"> of </w:t>
      </w:r>
      <w:r w:rsidR="0087680C" w:rsidRPr="36824753">
        <w:rPr>
          <w:lang w:val="en-GB"/>
        </w:rPr>
        <w:t xml:space="preserve">the </w:t>
      </w:r>
      <w:r w:rsidRPr="36824753">
        <w:rPr>
          <w:lang w:val="en-GB"/>
        </w:rPr>
        <w:t xml:space="preserve">MFA (DCD), which cooperates with relevant territorial departments of the MFA, with Embassies of the Czech Republic abroad and with </w:t>
      </w:r>
      <w:r w:rsidR="006A68A0" w:rsidRPr="36824753">
        <w:rPr>
          <w:lang w:val="en-GB"/>
        </w:rPr>
        <w:t xml:space="preserve">the </w:t>
      </w:r>
      <w:r w:rsidRPr="36824753">
        <w:rPr>
          <w:lang w:val="en-GB"/>
        </w:rPr>
        <w:t>Czech Development Agency (CzDA).</w:t>
      </w:r>
    </w:p>
    <w:p w14:paraId="5518A2AA" w14:textId="3E7D4F50" w:rsidR="006F3A0B" w:rsidRPr="00AA13F7" w:rsidRDefault="00161941" w:rsidP="786913E2">
      <w:pPr>
        <w:spacing w:before="120"/>
        <w:jc w:val="both"/>
        <w:rPr>
          <w:lang w:val="en-GB"/>
        </w:rPr>
      </w:pPr>
      <w:r w:rsidRPr="786913E2">
        <w:rPr>
          <w:b/>
          <w:bCs/>
          <w:lang w:val="en-GB"/>
        </w:rPr>
        <w:t xml:space="preserve">The Ministry of </w:t>
      </w:r>
      <w:r w:rsidR="7F73821F" w:rsidRPr="786913E2">
        <w:rPr>
          <w:b/>
          <w:bCs/>
          <w:lang w:val="en-GB"/>
        </w:rPr>
        <w:t xml:space="preserve">Interior </w:t>
      </w:r>
      <w:r w:rsidRPr="786913E2">
        <w:rPr>
          <w:b/>
          <w:bCs/>
          <w:lang w:val="en-GB"/>
        </w:rPr>
        <w:t>of the Czech Republic</w:t>
      </w:r>
      <w:r w:rsidRPr="786913E2">
        <w:rPr>
          <w:lang w:val="en-GB"/>
        </w:rPr>
        <w:t xml:space="preserve"> (MI</w:t>
      </w:r>
      <w:r w:rsidR="42B6946D" w:rsidRPr="786913E2">
        <w:rPr>
          <w:lang w:val="en-GB"/>
        </w:rPr>
        <w:t>)</w:t>
      </w:r>
      <w:r w:rsidRPr="786913E2">
        <w:rPr>
          <w:lang w:val="en-GB"/>
        </w:rPr>
        <w:t xml:space="preserve"> is</w:t>
      </w:r>
      <w:r w:rsidR="009D6317">
        <w:rPr>
          <w:lang w:val="en-GB"/>
        </w:rPr>
        <w:t xml:space="preserve"> MEDEVACCoordinateor</w:t>
      </w:r>
      <w:r w:rsidR="4822D691" w:rsidRPr="786913E2">
        <w:rPr>
          <w:lang w:val="en-GB"/>
        </w:rPr>
        <w:t>On-Site Assistance</w:t>
      </w:r>
      <w:r w:rsidR="009456A1" w:rsidRPr="786913E2">
        <w:rPr>
          <w:lang w:val="en-GB"/>
        </w:rPr>
        <w:t xml:space="preserve"> </w:t>
      </w:r>
      <w:r w:rsidR="00731F31" w:rsidRPr="786913E2">
        <w:rPr>
          <w:lang w:val="en-GB"/>
        </w:rPr>
        <w:t>programmes</w:t>
      </w:r>
      <w:r w:rsidR="1E2708FD" w:rsidRPr="786913E2">
        <w:rPr>
          <w:lang w:val="en-GB"/>
        </w:rPr>
        <w:t xml:space="preserve">, </w:t>
      </w:r>
      <w:r w:rsidR="009456A1" w:rsidRPr="786913E2">
        <w:rPr>
          <w:lang w:val="en-GB"/>
        </w:rPr>
        <w:t xml:space="preserve">which were </w:t>
      </w:r>
      <w:r w:rsidR="00A11CF5">
        <w:rPr>
          <w:lang w:val="en-GB"/>
        </w:rPr>
        <w:t>tools</w:t>
      </w:r>
      <w:r w:rsidR="009456A1" w:rsidRPr="786913E2">
        <w:rPr>
          <w:lang w:val="en-GB"/>
        </w:rPr>
        <w:t xml:space="preserve"> to implement Government Resolutions 131/2022 and 855/2022 under the responsibility of the M</w:t>
      </w:r>
      <w:r w:rsidR="00731F31" w:rsidRPr="786913E2">
        <w:rPr>
          <w:lang w:val="en-GB"/>
        </w:rPr>
        <w:t>I.</w:t>
      </w:r>
    </w:p>
    <w:p w14:paraId="7A6AB4D0" w14:textId="12E3A222" w:rsidR="006F3A0B" w:rsidRPr="00AA13F7" w:rsidRDefault="006F3A0B" w:rsidP="7A403AFB">
      <w:pPr>
        <w:spacing w:before="120"/>
        <w:jc w:val="both"/>
        <w:rPr>
          <w:lang w:val="en-GB"/>
        </w:rPr>
      </w:pPr>
      <w:r w:rsidRPr="786913E2">
        <w:rPr>
          <w:b/>
          <w:bCs/>
          <w:lang w:val="en-GB"/>
        </w:rPr>
        <w:t xml:space="preserve">Embassy of the Czech Republic in </w:t>
      </w:r>
      <w:r w:rsidR="746E59BA" w:rsidRPr="786913E2">
        <w:rPr>
          <w:b/>
          <w:bCs/>
          <w:lang w:val="en-GB"/>
        </w:rPr>
        <w:t>K</w:t>
      </w:r>
      <w:r w:rsidR="2688A12A" w:rsidRPr="786913E2">
        <w:rPr>
          <w:b/>
          <w:bCs/>
          <w:lang w:val="en-GB"/>
        </w:rPr>
        <w:t>yj</w:t>
      </w:r>
      <w:r w:rsidR="746E59BA" w:rsidRPr="786913E2">
        <w:rPr>
          <w:b/>
          <w:bCs/>
          <w:lang w:val="en-GB"/>
        </w:rPr>
        <w:t>v</w:t>
      </w:r>
      <w:r w:rsidR="40C67E6A" w:rsidRPr="786913E2">
        <w:rPr>
          <w:b/>
          <w:bCs/>
          <w:lang w:val="en-GB"/>
        </w:rPr>
        <w:t xml:space="preserve"> </w:t>
      </w:r>
      <w:r w:rsidR="40C67E6A" w:rsidRPr="786913E2">
        <w:rPr>
          <w:lang w:val="en-GB"/>
        </w:rPr>
        <w:t>and</w:t>
      </w:r>
      <w:r w:rsidR="00731F31" w:rsidRPr="786913E2">
        <w:rPr>
          <w:lang w:val="en-GB"/>
        </w:rPr>
        <w:t xml:space="preserve"> </w:t>
      </w:r>
      <w:r w:rsidR="00731F31" w:rsidRPr="786913E2">
        <w:rPr>
          <w:b/>
          <w:bCs/>
          <w:lang w:val="en-GB"/>
        </w:rPr>
        <w:t>Chisinau</w:t>
      </w:r>
      <w:r w:rsidR="00731F31" w:rsidRPr="786913E2">
        <w:rPr>
          <w:lang w:val="en-GB"/>
        </w:rPr>
        <w:t xml:space="preserve"> and</w:t>
      </w:r>
      <w:r w:rsidR="6EDA7B12" w:rsidRPr="786913E2">
        <w:rPr>
          <w:b/>
          <w:bCs/>
          <w:lang w:val="en-GB"/>
        </w:rPr>
        <w:t xml:space="preserve"> General Consulate </w:t>
      </w:r>
      <w:r w:rsidR="40C67E6A" w:rsidRPr="786913E2">
        <w:rPr>
          <w:b/>
          <w:bCs/>
          <w:lang w:val="en-GB"/>
        </w:rPr>
        <w:t>in Lviv</w:t>
      </w:r>
      <w:r w:rsidR="00161941" w:rsidRPr="786913E2">
        <w:rPr>
          <w:b/>
          <w:bCs/>
          <w:lang w:val="en-GB"/>
        </w:rPr>
        <w:t xml:space="preserve"> </w:t>
      </w:r>
      <w:r w:rsidRPr="786913E2">
        <w:rPr>
          <w:lang w:val="en-GB"/>
        </w:rPr>
        <w:t xml:space="preserve">represent the Czech Republic in </w:t>
      </w:r>
      <w:r w:rsidR="5683D876" w:rsidRPr="786913E2">
        <w:rPr>
          <w:lang w:val="en-GB"/>
        </w:rPr>
        <w:t>Ukraine</w:t>
      </w:r>
      <w:r w:rsidRPr="786913E2">
        <w:rPr>
          <w:lang w:val="en-GB"/>
        </w:rPr>
        <w:t>, including the development cooperation agenda</w:t>
      </w:r>
      <w:r w:rsidR="0C54B1E5" w:rsidRPr="786913E2">
        <w:rPr>
          <w:lang w:val="en-GB"/>
        </w:rPr>
        <w:t xml:space="preserve"> and humanitarian aid</w:t>
      </w:r>
      <w:r w:rsidRPr="786913E2">
        <w:rPr>
          <w:lang w:val="en-GB"/>
        </w:rPr>
        <w:t xml:space="preserve">. </w:t>
      </w:r>
      <w:r w:rsidRPr="786913E2">
        <w:rPr>
          <w:lang w:val="en-GB"/>
        </w:rPr>
        <w:lastRenderedPageBreak/>
        <w:t>Designated diplomatic staff member is authorised to coordinate and monitor the development cooperation</w:t>
      </w:r>
      <w:r w:rsidR="00731F31" w:rsidRPr="786913E2">
        <w:rPr>
          <w:lang w:val="en-GB"/>
        </w:rPr>
        <w:t xml:space="preserve"> and humanitarian aid</w:t>
      </w:r>
      <w:r w:rsidRPr="786913E2">
        <w:rPr>
          <w:lang w:val="en-GB"/>
        </w:rPr>
        <w:t xml:space="preserve"> tasks. </w:t>
      </w:r>
    </w:p>
    <w:p w14:paraId="1299C43A" w14:textId="77777777" w:rsidR="00EA2527" w:rsidRPr="00AA13F7" w:rsidRDefault="00EA2527" w:rsidP="00931913">
      <w:pPr>
        <w:jc w:val="both"/>
        <w:rPr>
          <w:rFonts w:eastAsia="MS Mincho"/>
          <w:lang w:val="en-GB" w:eastAsia="x-none"/>
        </w:rPr>
      </w:pPr>
    </w:p>
    <w:p w14:paraId="07A43125" w14:textId="3A612CBA" w:rsidR="00E10151" w:rsidRPr="00AA13F7" w:rsidRDefault="005B7178" w:rsidP="7A403AFB">
      <w:pPr>
        <w:pStyle w:val="Prosttext"/>
        <w:spacing w:after="120"/>
        <w:jc w:val="both"/>
        <w:rPr>
          <w:rFonts w:ascii="Times New Roman" w:hAnsi="Times New Roman"/>
          <w:b/>
          <w:bCs/>
          <w:sz w:val="24"/>
          <w:szCs w:val="24"/>
          <w:u w:val="single"/>
          <w:lang w:val="en-GB"/>
        </w:rPr>
      </w:pPr>
      <w:r w:rsidRPr="7A403AFB">
        <w:rPr>
          <w:rFonts w:ascii="Times New Roman" w:hAnsi="Times New Roman"/>
          <w:b/>
          <w:bCs/>
          <w:sz w:val="24"/>
          <w:szCs w:val="24"/>
          <w:u w:val="single"/>
          <w:lang w:val="en-GB"/>
        </w:rPr>
        <w:t>Implementers</w:t>
      </w:r>
      <w:r w:rsidR="7B6C172C" w:rsidRPr="7A403AFB">
        <w:rPr>
          <w:rFonts w:ascii="Times New Roman" w:hAnsi="Times New Roman"/>
          <w:b/>
          <w:bCs/>
          <w:sz w:val="24"/>
          <w:szCs w:val="24"/>
          <w:u w:val="single"/>
          <w:lang w:val="en-GB"/>
        </w:rPr>
        <w:t xml:space="preserve"> and partners</w:t>
      </w:r>
      <w:r w:rsidRPr="7A403AFB">
        <w:rPr>
          <w:rFonts w:ascii="Times New Roman" w:hAnsi="Times New Roman"/>
          <w:b/>
          <w:bCs/>
          <w:sz w:val="24"/>
          <w:szCs w:val="24"/>
          <w:u w:val="single"/>
          <w:lang w:val="en-GB"/>
        </w:rPr>
        <w:t xml:space="preserve"> of the evaluated project</w:t>
      </w:r>
      <w:r w:rsidR="00EA2527" w:rsidRPr="7A403AFB">
        <w:rPr>
          <w:rFonts w:ascii="Times New Roman" w:hAnsi="Times New Roman"/>
          <w:b/>
          <w:bCs/>
          <w:sz w:val="24"/>
          <w:szCs w:val="24"/>
          <w:u w:val="single"/>
          <w:lang w:val="en-GB"/>
        </w:rPr>
        <w:t>s</w:t>
      </w:r>
      <w:r w:rsidR="4C2AD410" w:rsidRPr="7A403AFB">
        <w:rPr>
          <w:rFonts w:ascii="Times New Roman" w:hAnsi="Times New Roman"/>
          <w:b/>
          <w:bCs/>
          <w:sz w:val="24"/>
          <w:szCs w:val="24"/>
          <w:u w:val="single"/>
          <w:lang w:val="en-GB"/>
        </w:rPr>
        <w:t>:</w:t>
      </w:r>
    </w:p>
    <w:p w14:paraId="67136052" w14:textId="2166C033" w:rsidR="4402056F" w:rsidRDefault="4402056F" w:rsidP="7A403AFB">
      <w:pPr>
        <w:pStyle w:val="Prosttext"/>
        <w:jc w:val="both"/>
        <w:rPr>
          <w:rFonts w:ascii="Times New Roman" w:hAnsi="Times New Roman"/>
          <w:i/>
          <w:iCs/>
          <w:color w:val="000000" w:themeColor="text1"/>
          <w:sz w:val="24"/>
          <w:szCs w:val="24"/>
          <w:lang w:val="cs-CZ"/>
        </w:rPr>
      </w:pPr>
      <w:r w:rsidRPr="7A403AFB">
        <w:rPr>
          <w:rFonts w:ascii="Times New Roman" w:hAnsi="Times New Roman"/>
          <w:i/>
          <w:iCs/>
          <w:color w:val="000000" w:themeColor="text1"/>
          <w:sz w:val="24"/>
          <w:szCs w:val="24"/>
          <w:lang w:val="cs-CZ"/>
        </w:rPr>
        <w:t>Ukraine:</w:t>
      </w:r>
    </w:p>
    <w:p w14:paraId="2CD73E02" w14:textId="7F2003B0" w:rsidR="4402056F" w:rsidRDefault="4402056F" w:rsidP="7A403AFB">
      <w:pPr>
        <w:rPr>
          <w:lang w:val="en-GB"/>
        </w:rPr>
      </w:pPr>
      <w:r w:rsidRPr="7A403AFB">
        <w:rPr>
          <w:color w:val="000000" w:themeColor="text1"/>
        </w:rPr>
        <w:t xml:space="preserve">Ad 1) </w:t>
      </w:r>
      <w:r w:rsidRPr="7A403AFB">
        <w:rPr>
          <w:lang w:val="en-GB"/>
        </w:rPr>
        <w:t>ROYAX s r.o.</w:t>
      </w:r>
    </w:p>
    <w:p w14:paraId="4A584CAC" w14:textId="4FA78C30" w:rsidR="4402056F" w:rsidRDefault="4402056F" w:rsidP="7A403AFB">
      <w:pPr>
        <w:rPr>
          <w:lang w:val="en-GB"/>
        </w:rPr>
      </w:pPr>
      <w:r w:rsidRPr="7A403AFB">
        <w:rPr>
          <w:lang w:val="en-GB"/>
        </w:rPr>
        <w:t>Ad 2) Caritas Czech Republic’s</w:t>
      </w:r>
    </w:p>
    <w:p w14:paraId="4B19EA7A" w14:textId="0676122F" w:rsidR="4402056F" w:rsidRDefault="4402056F" w:rsidP="7A403AFB">
      <w:pPr>
        <w:pStyle w:val="Prosttext"/>
        <w:jc w:val="both"/>
        <w:rPr>
          <w:rFonts w:ascii="Times New Roman" w:hAnsi="Times New Roman"/>
          <w:color w:val="000000" w:themeColor="text1"/>
          <w:sz w:val="24"/>
          <w:szCs w:val="24"/>
          <w:lang w:val="cs-CZ"/>
        </w:rPr>
      </w:pPr>
      <w:r w:rsidRPr="7A403AFB">
        <w:rPr>
          <w:rFonts w:ascii="Times New Roman" w:hAnsi="Times New Roman"/>
          <w:color w:val="000000" w:themeColor="text1"/>
          <w:sz w:val="24"/>
          <w:szCs w:val="24"/>
          <w:lang w:val="cs-CZ"/>
        </w:rPr>
        <w:t>Ad 3) Organisation “Partnership for Transparency”</w:t>
      </w:r>
    </w:p>
    <w:p w14:paraId="49743DC3" w14:textId="76C2F903" w:rsidR="4402056F" w:rsidRDefault="4402056F" w:rsidP="7A403AFB">
      <w:pPr>
        <w:pStyle w:val="Prosttext"/>
        <w:jc w:val="both"/>
        <w:rPr>
          <w:rFonts w:ascii="Times New Roman" w:hAnsi="Times New Roman"/>
          <w:color w:val="000000" w:themeColor="text1"/>
          <w:sz w:val="24"/>
          <w:szCs w:val="24"/>
          <w:lang w:val="cs-CZ"/>
        </w:rPr>
      </w:pPr>
      <w:r w:rsidRPr="7A403AFB">
        <w:rPr>
          <w:rFonts w:ascii="Times New Roman" w:hAnsi="Times New Roman"/>
          <w:color w:val="000000" w:themeColor="text1"/>
          <w:sz w:val="24"/>
          <w:szCs w:val="24"/>
          <w:lang w:val="cs-CZ"/>
        </w:rPr>
        <w:t>Ad 4) Charity Foundation “KRYLA NADIYI”</w:t>
      </w:r>
    </w:p>
    <w:p w14:paraId="6C311334" w14:textId="0D6EE529" w:rsidR="4402056F" w:rsidRDefault="4402056F" w:rsidP="7A403AFB">
      <w:pPr>
        <w:rPr>
          <w:lang w:val="en-GB"/>
        </w:rPr>
      </w:pPr>
      <w:r w:rsidRPr="7A403AFB">
        <w:rPr>
          <w:color w:val="000000" w:themeColor="text1"/>
        </w:rPr>
        <w:t xml:space="preserve">Ad 5) </w:t>
      </w:r>
      <w:r w:rsidRPr="7A403AFB">
        <w:rPr>
          <w:lang w:val="en-GB"/>
        </w:rPr>
        <w:t>National Aviation University, Czech Technical University in Prague (CTU), F</w:t>
      </w:r>
      <w:r w:rsidR="00746F4D">
        <w:rPr>
          <w:lang w:val="en-GB"/>
        </w:rPr>
        <w:t> </w:t>
      </w:r>
      <w:r w:rsidRPr="7A403AFB">
        <w:rPr>
          <w:lang w:val="en-GB"/>
        </w:rPr>
        <w:t>AIR</w:t>
      </w:r>
      <w:r w:rsidR="00746F4D">
        <w:rPr>
          <w:lang w:val="en-GB"/>
        </w:rPr>
        <w:t> </w:t>
      </w:r>
      <w:r w:rsidRPr="7A403AFB">
        <w:rPr>
          <w:lang w:val="en-GB"/>
        </w:rPr>
        <w:t>spol.</w:t>
      </w:r>
      <w:r w:rsidR="00746F4D">
        <w:rPr>
          <w:lang w:val="en-GB"/>
        </w:rPr>
        <w:t> s </w:t>
      </w:r>
      <w:r w:rsidRPr="7A403AFB">
        <w:rPr>
          <w:lang w:val="en-GB"/>
        </w:rPr>
        <w:t>r.o.</w:t>
      </w:r>
    </w:p>
    <w:p w14:paraId="572E7491" w14:textId="02CD1E65" w:rsidR="7A403AFB" w:rsidRDefault="7A403AFB" w:rsidP="7A403AFB">
      <w:pPr>
        <w:pStyle w:val="Prosttext"/>
        <w:jc w:val="both"/>
        <w:rPr>
          <w:rFonts w:ascii="Times New Roman" w:hAnsi="Times New Roman"/>
          <w:color w:val="000000" w:themeColor="text1"/>
          <w:sz w:val="24"/>
          <w:szCs w:val="24"/>
          <w:lang w:val="cs-CZ"/>
        </w:rPr>
      </w:pPr>
    </w:p>
    <w:p w14:paraId="0B8129CA" w14:textId="6242538A" w:rsidR="2EF08A32" w:rsidRDefault="2EF08A32" w:rsidP="7A403AFB">
      <w:pPr>
        <w:pStyle w:val="Prosttext"/>
        <w:jc w:val="both"/>
        <w:rPr>
          <w:rFonts w:ascii="Times New Roman" w:hAnsi="Times New Roman"/>
          <w:color w:val="000000" w:themeColor="text1"/>
          <w:sz w:val="24"/>
          <w:szCs w:val="24"/>
          <w:lang w:val="cs-CZ"/>
        </w:rPr>
      </w:pPr>
      <w:r w:rsidRPr="7A403AFB">
        <w:rPr>
          <w:rFonts w:ascii="Times New Roman" w:hAnsi="Times New Roman"/>
          <w:i/>
          <w:iCs/>
          <w:color w:val="000000" w:themeColor="text1"/>
          <w:sz w:val="24"/>
          <w:szCs w:val="24"/>
          <w:lang w:val="cs-CZ"/>
        </w:rPr>
        <w:t xml:space="preserve">Republic of </w:t>
      </w:r>
      <w:r w:rsidR="4402056F" w:rsidRPr="7A403AFB">
        <w:rPr>
          <w:rFonts w:ascii="Times New Roman" w:hAnsi="Times New Roman"/>
          <w:i/>
          <w:iCs/>
          <w:color w:val="000000" w:themeColor="text1"/>
          <w:sz w:val="24"/>
          <w:szCs w:val="24"/>
          <w:lang w:val="cs-CZ"/>
        </w:rPr>
        <w:t>Moldova</w:t>
      </w:r>
      <w:r w:rsidR="48BDEED2" w:rsidRPr="7A403AFB">
        <w:rPr>
          <w:rFonts w:ascii="Times New Roman" w:hAnsi="Times New Roman"/>
          <w:i/>
          <w:iCs/>
          <w:color w:val="000000" w:themeColor="text1"/>
          <w:sz w:val="24"/>
          <w:szCs w:val="24"/>
          <w:lang w:val="cs-CZ"/>
        </w:rPr>
        <w:t>:</w:t>
      </w:r>
    </w:p>
    <w:p w14:paraId="6C5FCE8C" w14:textId="7D33B401" w:rsidR="4402056F" w:rsidRDefault="4402056F" w:rsidP="7A403AFB">
      <w:pPr>
        <w:pStyle w:val="Prosttext"/>
        <w:contextualSpacing/>
        <w:jc w:val="both"/>
        <w:rPr>
          <w:rFonts w:ascii="Times New Roman" w:hAnsi="Times New Roman"/>
          <w:color w:val="000000" w:themeColor="text1"/>
          <w:sz w:val="24"/>
          <w:szCs w:val="24"/>
          <w:lang w:val="en-US"/>
        </w:rPr>
      </w:pPr>
      <w:r w:rsidRPr="7A403AFB">
        <w:rPr>
          <w:rFonts w:ascii="Times New Roman" w:hAnsi="Times New Roman"/>
          <w:color w:val="000000" w:themeColor="text1"/>
          <w:sz w:val="24"/>
          <w:szCs w:val="24"/>
          <w:lang w:val="en-US"/>
        </w:rPr>
        <w:t>Ad 6) Public Associations “Green Ciry Lab Moldova”</w:t>
      </w:r>
    </w:p>
    <w:p w14:paraId="280234AF" w14:textId="550797E4" w:rsidR="4402056F" w:rsidRDefault="4402056F" w:rsidP="7A403AFB">
      <w:pPr>
        <w:pStyle w:val="Prosttext"/>
        <w:contextualSpacing/>
        <w:jc w:val="both"/>
        <w:rPr>
          <w:rFonts w:ascii="Times New Roman" w:hAnsi="Times New Roman"/>
          <w:sz w:val="24"/>
          <w:szCs w:val="24"/>
          <w:lang w:val="en-GB"/>
        </w:rPr>
      </w:pPr>
      <w:r w:rsidRPr="7A403AFB">
        <w:rPr>
          <w:rFonts w:ascii="Times New Roman" w:hAnsi="Times New Roman"/>
          <w:color w:val="000000" w:themeColor="text1"/>
          <w:sz w:val="24"/>
          <w:szCs w:val="24"/>
          <w:lang w:val="cs-CZ"/>
        </w:rPr>
        <w:t xml:space="preserve">Ad 7) </w:t>
      </w:r>
      <w:r w:rsidRPr="7A403AFB">
        <w:rPr>
          <w:rFonts w:ascii="Times New Roman" w:hAnsi="Times New Roman"/>
          <w:sz w:val="24"/>
          <w:szCs w:val="24"/>
          <w:lang w:val="en-GB"/>
        </w:rPr>
        <w:t>SOS AUTISM Association</w:t>
      </w:r>
    </w:p>
    <w:p w14:paraId="3B7A3138" w14:textId="0B0DB637" w:rsidR="4402056F" w:rsidRDefault="4402056F" w:rsidP="786913E2">
      <w:pPr>
        <w:pStyle w:val="Prosttext"/>
        <w:spacing w:after="120"/>
        <w:contextualSpacing/>
        <w:rPr>
          <w:rFonts w:ascii="Times New Roman" w:hAnsi="Times New Roman"/>
          <w:color w:val="000000" w:themeColor="text1"/>
          <w:sz w:val="24"/>
          <w:szCs w:val="24"/>
          <w:lang w:val="cs-CZ"/>
        </w:rPr>
      </w:pPr>
      <w:r w:rsidRPr="786913E2">
        <w:rPr>
          <w:rFonts w:ascii="Times New Roman" w:hAnsi="Times New Roman"/>
          <w:color w:val="000000" w:themeColor="text1"/>
          <w:sz w:val="24"/>
          <w:szCs w:val="24"/>
          <w:lang w:val="cs-CZ"/>
        </w:rPr>
        <w:t>Ad 8)</w:t>
      </w:r>
      <w:r w:rsidRPr="786913E2">
        <w:rPr>
          <w:rFonts w:ascii="Times New Roman" w:hAnsi="Times New Roman"/>
          <w:sz w:val="24"/>
          <w:szCs w:val="24"/>
          <w:lang w:val="en-GB"/>
        </w:rPr>
        <w:t xml:space="preserve"> </w:t>
      </w:r>
      <w:r w:rsidR="6B5FE106" w:rsidRPr="786913E2">
        <w:rPr>
          <w:rFonts w:ascii="Times New Roman" w:hAnsi="Times New Roman"/>
          <w:color w:val="000000" w:themeColor="text1"/>
          <w:sz w:val="24"/>
          <w:szCs w:val="24"/>
          <w:lang w:val="cs-CZ"/>
        </w:rPr>
        <w:t>Association HomeCare</w:t>
      </w:r>
    </w:p>
    <w:p w14:paraId="49158BCF" w14:textId="73B405F2" w:rsidR="4402056F" w:rsidRDefault="4402056F" w:rsidP="7A403AFB">
      <w:pPr>
        <w:pStyle w:val="Prosttext"/>
        <w:contextualSpacing/>
        <w:jc w:val="both"/>
        <w:rPr>
          <w:rFonts w:ascii="Times New Roman" w:hAnsi="Times New Roman"/>
          <w:color w:val="000000" w:themeColor="text1"/>
          <w:sz w:val="24"/>
          <w:szCs w:val="24"/>
          <w:lang w:val="en-US"/>
        </w:rPr>
      </w:pPr>
      <w:r w:rsidRPr="7A403AFB">
        <w:rPr>
          <w:rFonts w:ascii="Times New Roman" w:hAnsi="Times New Roman"/>
          <w:color w:val="000000" w:themeColor="text1"/>
          <w:sz w:val="24"/>
          <w:szCs w:val="24"/>
          <w:lang w:val="en-US"/>
        </w:rPr>
        <w:t>Ad 9) Clinical Hospital of the Ministry of Health</w:t>
      </w:r>
      <w:r w:rsidR="20011784" w:rsidRPr="7A403AFB">
        <w:rPr>
          <w:rFonts w:ascii="Times New Roman" w:hAnsi="Times New Roman"/>
          <w:color w:val="000000" w:themeColor="text1"/>
          <w:sz w:val="24"/>
          <w:szCs w:val="24"/>
          <w:lang w:val="en-US"/>
        </w:rPr>
        <w:t xml:space="preserve"> of Republic of Moldova, supplier Linet s r.o.</w:t>
      </w:r>
    </w:p>
    <w:p w14:paraId="2E21F904" w14:textId="79D6BF86" w:rsidR="4402056F" w:rsidRDefault="4402056F" w:rsidP="786913E2">
      <w:pPr>
        <w:pStyle w:val="Prosttext"/>
        <w:jc w:val="both"/>
        <w:rPr>
          <w:lang w:val="cs-CZ"/>
        </w:rPr>
      </w:pPr>
      <w:r w:rsidRPr="786913E2">
        <w:rPr>
          <w:rFonts w:ascii="Times New Roman" w:hAnsi="Times New Roman"/>
          <w:color w:val="000000" w:themeColor="text1"/>
          <w:sz w:val="24"/>
          <w:szCs w:val="24"/>
          <w:lang w:val="cs-CZ"/>
        </w:rPr>
        <w:t xml:space="preserve">Ad 10) </w:t>
      </w:r>
      <w:r w:rsidR="3D8F2E55" w:rsidRPr="786913E2">
        <w:rPr>
          <w:rFonts w:ascii="Times New Roman" w:hAnsi="Times New Roman"/>
          <w:color w:val="000000" w:themeColor="text1"/>
          <w:sz w:val="24"/>
          <w:szCs w:val="24"/>
          <w:lang w:val="cs-CZ"/>
        </w:rPr>
        <w:t>Adra o.p.s. (ADRA CZ), ADRA Moldava</w:t>
      </w:r>
    </w:p>
    <w:p w14:paraId="63A53654" w14:textId="7F23204F" w:rsidR="7A403AFB" w:rsidRPr="00EC1235" w:rsidRDefault="7A403AFB" w:rsidP="7A403AFB">
      <w:pPr>
        <w:pStyle w:val="Prosttext"/>
        <w:spacing w:after="120"/>
        <w:jc w:val="both"/>
        <w:rPr>
          <w:rFonts w:ascii="Times New Roman" w:hAnsi="Times New Roman"/>
          <w:b/>
          <w:bCs/>
          <w:sz w:val="24"/>
          <w:szCs w:val="24"/>
          <w:u w:val="single"/>
          <w:lang w:val="pt-PT"/>
        </w:rPr>
      </w:pPr>
    </w:p>
    <w:p w14:paraId="4DDBEF00" w14:textId="77777777" w:rsidR="0076668B" w:rsidRPr="00EC1235" w:rsidRDefault="0076668B" w:rsidP="0076668B">
      <w:pPr>
        <w:jc w:val="both"/>
        <w:rPr>
          <w:lang w:val="pt-PT"/>
        </w:rPr>
      </w:pPr>
    </w:p>
    <w:p w14:paraId="54062FC8" w14:textId="77777777" w:rsidR="00E10151" w:rsidRPr="00AA13F7" w:rsidRDefault="005B7178" w:rsidP="00931913">
      <w:pPr>
        <w:pStyle w:val="Prosttext"/>
        <w:spacing w:after="120"/>
        <w:jc w:val="both"/>
        <w:rPr>
          <w:rFonts w:ascii="Times New Roman" w:hAnsi="Times New Roman"/>
          <w:b/>
          <w:sz w:val="24"/>
          <w:szCs w:val="24"/>
          <w:u w:val="single"/>
          <w:lang w:val="en-GB"/>
        </w:rPr>
      </w:pPr>
      <w:r w:rsidRPr="00AA13F7">
        <w:rPr>
          <w:rFonts w:ascii="Times New Roman" w:hAnsi="Times New Roman"/>
          <w:b/>
          <w:sz w:val="24"/>
          <w:szCs w:val="24"/>
          <w:u w:val="single"/>
          <w:lang w:val="en-GB"/>
        </w:rPr>
        <w:t>Reference group</w:t>
      </w:r>
    </w:p>
    <w:p w14:paraId="7D75C2BB" w14:textId="19B4B428" w:rsidR="005B7178" w:rsidRPr="00AA13F7" w:rsidRDefault="00422BA9" w:rsidP="00931913">
      <w:pPr>
        <w:pStyle w:val="Prosttext"/>
        <w:spacing w:after="120"/>
        <w:jc w:val="both"/>
        <w:rPr>
          <w:rFonts w:ascii="Times New Roman" w:hAnsi="Times New Roman"/>
          <w:b/>
          <w:bCs/>
          <w:sz w:val="24"/>
          <w:szCs w:val="24"/>
          <w:lang w:val="en-GB"/>
        </w:rPr>
      </w:pPr>
      <w:r w:rsidRPr="7A403AFB">
        <w:rPr>
          <w:rFonts w:ascii="Times New Roman" w:hAnsi="Times New Roman"/>
          <w:sz w:val="24"/>
          <w:szCs w:val="24"/>
          <w:lang w:val="en-GB"/>
        </w:rPr>
        <w:t>T</w:t>
      </w:r>
      <w:r w:rsidR="005B7178" w:rsidRPr="7A403AFB">
        <w:rPr>
          <w:rFonts w:ascii="Times New Roman" w:hAnsi="Times New Roman"/>
          <w:sz w:val="24"/>
          <w:szCs w:val="24"/>
          <w:lang w:val="en-GB"/>
        </w:rPr>
        <w:t xml:space="preserve">he evaluation process will be supervised by an </w:t>
      </w:r>
      <w:r w:rsidR="005B7178" w:rsidRPr="7A403AFB">
        <w:rPr>
          <w:rFonts w:ascii="Times New Roman" w:hAnsi="Times New Roman"/>
          <w:b/>
          <w:bCs/>
          <w:sz w:val="24"/>
          <w:szCs w:val="24"/>
          <w:lang w:val="en-GB"/>
        </w:rPr>
        <w:t>expert reference group</w:t>
      </w:r>
      <w:r w:rsidR="005B7178" w:rsidRPr="7A403AFB">
        <w:rPr>
          <w:rFonts w:ascii="Times New Roman" w:hAnsi="Times New Roman"/>
          <w:sz w:val="24"/>
          <w:szCs w:val="24"/>
          <w:lang w:val="en-GB"/>
        </w:rPr>
        <w:t xml:space="preserve"> consisting of representatives of</w:t>
      </w:r>
      <w:r w:rsidRPr="7A403AFB">
        <w:rPr>
          <w:rFonts w:ascii="Times New Roman" w:hAnsi="Times New Roman"/>
          <w:sz w:val="24"/>
          <w:szCs w:val="24"/>
          <w:lang w:val="en-GB"/>
        </w:rPr>
        <w:t>:</w:t>
      </w:r>
      <w:r w:rsidR="005B7178" w:rsidRPr="7A403AFB">
        <w:rPr>
          <w:rFonts w:ascii="Times New Roman" w:hAnsi="Times New Roman"/>
          <w:sz w:val="24"/>
          <w:szCs w:val="24"/>
          <w:lang w:val="en-GB"/>
        </w:rPr>
        <w:t xml:space="preserve"> the</w:t>
      </w:r>
      <w:r w:rsidR="00D557EC" w:rsidRPr="7A403AFB">
        <w:rPr>
          <w:rFonts w:ascii="Times New Roman" w:hAnsi="Times New Roman"/>
          <w:sz w:val="24"/>
          <w:szCs w:val="24"/>
          <w:lang w:val="en-GB"/>
        </w:rPr>
        <w:t xml:space="preserve"> </w:t>
      </w:r>
      <w:r w:rsidR="00D557EC" w:rsidRPr="7A403AFB">
        <w:rPr>
          <w:rFonts w:ascii="Times New Roman" w:hAnsi="Times New Roman"/>
          <w:b/>
          <w:bCs/>
          <w:sz w:val="24"/>
          <w:szCs w:val="24"/>
          <w:lang w:val="en-GB"/>
        </w:rPr>
        <w:t xml:space="preserve">CZ </w:t>
      </w:r>
      <w:r w:rsidR="005B7178" w:rsidRPr="7A403AFB">
        <w:rPr>
          <w:rFonts w:ascii="Times New Roman" w:hAnsi="Times New Roman"/>
          <w:b/>
          <w:bCs/>
          <w:sz w:val="24"/>
          <w:szCs w:val="24"/>
          <w:lang w:val="en-GB"/>
        </w:rPr>
        <w:t>MFA – DCD</w:t>
      </w:r>
      <w:r w:rsidR="00301BC5" w:rsidRPr="7A403AFB">
        <w:rPr>
          <w:rFonts w:ascii="Times New Roman" w:hAnsi="Times New Roman"/>
          <w:b/>
          <w:bCs/>
          <w:sz w:val="24"/>
          <w:szCs w:val="24"/>
          <w:lang w:val="en-GB"/>
        </w:rPr>
        <w:t>,</w:t>
      </w:r>
      <w:r w:rsidR="00161941" w:rsidRPr="7A403AFB">
        <w:rPr>
          <w:rFonts w:ascii="Times New Roman" w:hAnsi="Times New Roman"/>
          <w:b/>
          <w:bCs/>
          <w:sz w:val="24"/>
          <w:szCs w:val="24"/>
          <w:lang w:val="en-GB"/>
        </w:rPr>
        <w:t xml:space="preserve"> </w:t>
      </w:r>
      <w:r w:rsidR="6F47B3B8" w:rsidRPr="7A403AFB">
        <w:rPr>
          <w:rFonts w:ascii="Times New Roman" w:hAnsi="Times New Roman"/>
          <w:b/>
          <w:bCs/>
          <w:sz w:val="24"/>
          <w:szCs w:val="24"/>
          <w:lang w:val="en-GB"/>
        </w:rPr>
        <w:t>East</w:t>
      </w:r>
      <w:r w:rsidR="7E7E928E" w:rsidRPr="7A403AFB">
        <w:rPr>
          <w:rFonts w:ascii="Times New Roman" w:hAnsi="Times New Roman"/>
          <w:b/>
          <w:bCs/>
          <w:sz w:val="24"/>
          <w:szCs w:val="24"/>
          <w:lang w:val="en-GB"/>
        </w:rPr>
        <w:t>ern</w:t>
      </w:r>
      <w:r w:rsidR="6F47B3B8" w:rsidRPr="7A403AFB">
        <w:rPr>
          <w:rFonts w:ascii="Times New Roman" w:hAnsi="Times New Roman"/>
          <w:b/>
          <w:bCs/>
          <w:sz w:val="24"/>
          <w:szCs w:val="24"/>
          <w:lang w:val="en-GB"/>
        </w:rPr>
        <w:t xml:space="preserve"> Europe Department</w:t>
      </w:r>
      <w:r w:rsidR="6D851853" w:rsidRPr="7A403AFB">
        <w:rPr>
          <w:rFonts w:ascii="Times New Roman" w:hAnsi="Times New Roman"/>
          <w:b/>
          <w:bCs/>
          <w:sz w:val="24"/>
          <w:szCs w:val="24"/>
          <w:lang w:val="en-GB"/>
        </w:rPr>
        <w:t xml:space="preserve"> (OVE)</w:t>
      </w:r>
      <w:r w:rsidR="6F47B3B8" w:rsidRPr="7A403AFB">
        <w:rPr>
          <w:rFonts w:ascii="Times New Roman" w:hAnsi="Times New Roman"/>
          <w:b/>
          <w:bCs/>
          <w:sz w:val="24"/>
          <w:szCs w:val="24"/>
          <w:lang w:val="en-GB"/>
        </w:rPr>
        <w:t xml:space="preserve">, </w:t>
      </w:r>
      <w:r w:rsidR="00161941" w:rsidRPr="7A403AFB">
        <w:rPr>
          <w:rFonts w:ascii="Times New Roman" w:hAnsi="Times New Roman"/>
          <w:b/>
          <w:bCs/>
          <w:sz w:val="24"/>
          <w:szCs w:val="24"/>
          <w:lang w:val="en-GB"/>
        </w:rPr>
        <w:t>Economic Diplomacy Department (OED)</w:t>
      </w:r>
      <w:r w:rsidR="00294281" w:rsidRPr="7A403AFB">
        <w:rPr>
          <w:rFonts w:ascii="Times New Roman" w:hAnsi="Times New Roman"/>
          <w:b/>
          <w:bCs/>
          <w:sz w:val="24"/>
          <w:szCs w:val="24"/>
          <w:lang w:val="en-GB"/>
        </w:rPr>
        <w:t>,</w:t>
      </w:r>
      <w:r w:rsidR="00C82653" w:rsidRPr="7A403AFB">
        <w:rPr>
          <w:rFonts w:ascii="Times New Roman" w:hAnsi="Times New Roman"/>
          <w:b/>
          <w:bCs/>
          <w:sz w:val="24"/>
          <w:szCs w:val="24"/>
          <w:lang w:val="en-GB"/>
        </w:rPr>
        <w:t xml:space="preserve"> </w:t>
      </w:r>
      <w:r w:rsidR="00D64149" w:rsidRPr="7A403AFB">
        <w:rPr>
          <w:rFonts w:ascii="Times New Roman" w:hAnsi="Times New Roman"/>
          <w:b/>
          <w:bCs/>
          <w:sz w:val="24"/>
          <w:szCs w:val="24"/>
          <w:lang w:val="en-GB"/>
        </w:rPr>
        <w:t xml:space="preserve">Czech Embassy in </w:t>
      </w:r>
      <w:r w:rsidR="5750AA9B" w:rsidRPr="7A403AFB">
        <w:rPr>
          <w:rFonts w:ascii="Times New Roman" w:hAnsi="Times New Roman"/>
          <w:b/>
          <w:bCs/>
          <w:sz w:val="24"/>
          <w:szCs w:val="24"/>
          <w:lang w:val="en-GB"/>
        </w:rPr>
        <w:t>K</w:t>
      </w:r>
      <w:r w:rsidR="2E882BC1" w:rsidRPr="7A403AFB">
        <w:rPr>
          <w:rFonts w:ascii="Times New Roman" w:hAnsi="Times New Roman"/>
          <w:b/>
          <w:bCs/>
          <w:sz w:val="24"/>
          <w:szCs w:val="24"/>
          <w:lang w:val="en-GB"/>
        </w:rPr>
        <w:t>yi</w:t>
      </w:r>
      <w:r w:rsidR="5750AA9B" w:rsidRPr="7A403AFB">
        <w:rPr>
          <w:rFonts w:ascii="Times New Roman" w:hAnsi="Times New Roman"/>
          <w:b/>
          <w:bCs/>
          <w:sz w:val="24"/>
          <w:szCs w:val="24"/>
          <w:lang w:val="en-GB"/>
        </w:rPr>
        <w:t>v</w:t>
      </w:r>
      <w:r w:rsidR="00731F31">
        <w:rPr>
          <w:rFonts w:ascii="Times New Roman" w:hAnsi="Times New Roman"/>
          <w:b/>
          <w:bCs/>
          <w:sz w:val="24"/>
          <w:szCs w:val="24"/>
          <w:lang w:val="en-GB"/>
        </w:rPr>
        <w:t xml:space="preserve"> and Chisinau</w:t>
      </w:r>
      <w:r w:rsidR="00161941" w:rsidRPr="7A403AFB">
        <w:rPr>
          <w:rFonts w:ascii="Times New Roman" w:hAnsi="Times New Roman"/>
          <w:b/>
          <w:bCs/>
          <w:sz w:val="24"/>
          <w:szCs w:val="24"/>
          <w:lang w:val="en-GB"/>
        </w:rPr>
        <w:t>,</w:t>
      </w:r>
      <w:r w:rsidR="5F9B45A4" w:rsidRPr="7A403AFB">
        <w:rPr>
          <w:rFonts w:ascii="Times New Roman" w:hAnsi="Times New Roman"/>
          <w:b/>
          <w:bCs/>
          <w:sz w:val="24"/>
          <w:szCs w:val="24"/>
          <w:lang w:val="en-GB"/>
        </w:rPr>
        <w:t xml:space="preserve"> General Consulate in Lv</w:t>
      </w:r>
      <w:r w:rsidR="09A45944" w:rsidRPr="7A403AFB">
        <w:rPr>
          <w:rFonts w:ascii="Times New Roman" w:hAnsi="Times New Roman"/>
          <w:b/>
          <w:bCs/>
          <w:sz w:val="24"/>
          <w:szCs w:val="24"/>
          <w:lang w:val="en-GB"/>
        </w:rPr>
        <w:t>i</w:t>
      </w:r>
      <w:r w:rsidR="5F9B45A4" w:rsidRPr="7A403AFB">
        <w:rPr>
          <w:rFonts w:ascii="Times New Roman" w:hAnsi="Times New Roman"/>
          <w:b/>
          <w:bCs/>
          <w:sz w:val="24"/>
          <w:szCs w:val="24"/>
          <w:lang w:val="en-GB"/>
        </w:rPr>
        <w:t>v,</w:t>
      </w:r>
      <w:r w:rsidR="00161941" w:rsidRPr="7A403AFB">
        <w:rPr>
          <w:rFonts w:ascii="Times New Roman" w:hAnsi="Times New Roman"/>
          <w:b/>
          <w:bCs/>
          <w:sz w:val="24"/>
          <w:szCs w:val="24"/>
          <w:lang w:val="en-GB"/>
        </w:rPr>
        <w:t xml:space="preserve"> </w:t>
      </w:r>
      <w:r w:rsidR="0F3F439D" w:rsidRPr="7A403AFB">
        <w:rPr>
          <w:rFonts w:ascii="Times New Roman" w:hAnsi="Times New Roman"/>
          <w:b/>
          <w:bCs/>
          <w:sz w:val="24"/>
          <w:szCs w:val="24"/>
          <w:lang w:val="en-GB"/>
        </w:rPr>
        <w:t xml:space="preserve"> the CZ </w:t>
      </w:r>
      <w:r w:rsidR="00161941" w:rsidRPr="7A403AFB">
        <w:rPr>
          <w:rFonts w:ascii="Times New Roman" w:hAnsi="Times New Roman"/>
          <w:b/>
          <w:bCs/>
          <w:sz w:val="24"/>
          <w:szCs w:val="24"/>
          <w:lang w:val="en-GB"/>
        </w:rPr>
        <w:t>M</w:t>
      </w:r>
      <w:r w:rsidR="682EE60F" w:rsidRPr="7A403AFB">
        <w:rPr>
          <w:rFonts w:ascii="Times New Roman" w:hAnsi="Times New Roman"/>
          <w:b/>
          <w:bCs/>
          <w:sz w:val="24"/>
          <w:szCs w:val="24"/>
          <w:lang w:val="en-GB"/>
        </w:rPr>
        <w:t xml:space="preserve">I </w:t>
      </w:r>
      <w:r w:rsidRPr="7A403AFB">
        <w:rPr>
          <w:rFonts w:ascii="Times New Roman" w:hAnsi="Times New Roman"/>
          <w:b/>
          <w:bCs/>
          <w:sz w:val="24"/>
          <w:szCs w:val="24"/>
          <w:lang w:val="en-GB"/>
        </w:rPr>
        <w:t>and an i</w:t>
      </w:r>
      <w:r w:rsidR="00537BF6" w:rsidRPr="7A403AFB">
        <w:rPr>
          <w:rFonts w:ascii="Times New Roman" w:hAnsi="Times New Roman"/>
          <w:b/>
          <w:bCs/>
          <w:sz w:val="24"/>
          <w:szCs w:val="24"/>
          <w:lang w:val="en-GB"/>
        </w:rPr>
        <w:t xml:space="preserve">ndependent </w:t>
      </w:r>
      <w:r w:rsidRPr="7A403AFB">
        <w:rPr>
          <w:rFonts w:ascii="Times New Roman" w:hAnsi="Times New Roman"/>
          <w:b/>
          <w:bCs/>
          <w:sz w:val="24"/>
          <w:szCs w:val="24"/>
          <w:lang w:val="en-GB"/>
        </w:rPr>
        <w:t>s</w:t>
      </w:r>
      <w:r w:rsidR="00537BF6" w:rsidRPr="7A403AFB">
        <w:rPr>
          <w:rFonts w:ascii="Times New Roman" w:hAnsi="Times New Roman"/>
          <w:b/>
          <w:bCs/>
          <w:sz w:val="24"/>
          <w:szCs w:val="24"/>
          <w:lang w:val="en-GB"/>
        </w:rPr>
        <w:t>pecialist</w:t>
      </w:r>
      <w:r w:rsidRPr="7A403AFB">
        <w:rPr>
          <w:rFonts w:ascii="Times New Roman" w:hAnsi="Times New Roman"/>
          <w:b/>
          <w:bCs/>
          <w:sz w:val="24"/>
          <w:szCs w:val="24"/>
          <w:lang w:val="en-GB"/>
        </w:rPr>
        <w:t xml:space="preserve"> registered in</w:t>
      </w:r>
      <w:r w:rsidR="00537BF6" w:rsidRPr="7A403AFB">
        <w:rPr>
          <w:rFonts w:ascii="Times New Roman" w:hAnsi="Times New Roman"/>
          <w:b/>
          <w:bCs/>
          <w:sz w:val="24"/>
          <w:szCs w:val="24"/>
          <w:lang w:val="en-GB"/>
        </w:rPr>
        <w:t xml:space="preserve"> </w:t>
      </w:r>
      <w:r w:rsidRPr="7A403AFB">
        <w:rPr>
          <w:rFonts w:ascii="Times New Roman" w:hAnsi="Times New Roman"/>
          <w:b/>
          <w:bCs/>
          <w:sz w:val="24"/>
          <w:szCs w:val="24"/>
          <w:lang w:val="en-GB"/>
        </w:rPr>
        <w:t xml:space="preserve">the </w:t>
      </w:r>
      <w:r w:rsidR="00C82653" w:rsidRPr="7A403AFB">
        <w:rPr>
          <w:rFonts w:ascii="Times New Roman" w:hAnsi="Times New Roman"/>
          <w:b/>
          <w:bCs/>
          <w:sz w:val="24"/>
          <w:szCs w:val="24"/>
          <w:lang w:val="en-GB"/>
        </w:rPr>
        <w:t>Czech Evaluation Society</w:t>
      </w:r>
      <w:r w:rsidRPr="7A403AFB">
        <w:rPr>
          <w:rFonts w:ascii="Times New Roman" w:hAnsi="Times New Roman"/>
          <w:b/>
          <w:bCs/>
          <w:sz w:val="24"/>
          <w:szCs w:val="24"/>
          <w:lang w:val="en-GB"/>
        </w:rPr>
        <w:t>.</w:t>
      </w:r>
    </w:p>
    <w:p w14:paraId="766150DA" w14:textId="53E30187" w:rsidR="00D557EC" w:rsidRPr="00AA13F7" w:rsidRDefault="00422BA9" w:rsidP="00931913">
      <w:pPr>
        <w:pStyle w:val="Prosttext"/>
        <w:jc w:val="both"/>
        <w:rPr>
          <w:rFonts w:ascii="Times New Roman" w:hAnsi="Times New Roman"/>
          <w:sz w:val="24"/>
          <w:szCs w:val="24"/>
          <w:lang w:val="en-GB"/>
        </w:rPr>
      </w:pPr>
      <w:r w:rsidRPr="7A403AFB">
        <w:rPr>
          <w:rFonts w:ascii="Times New Roman" w:hAnsi="Times New Roman"/>
          <w:sz w:val="24"/>
          <w:szCs w:val="24"/>
          <w:lang w:val="en-GB"/>
        </w:rPr>
        <w:t xml:space="preserve">An authorized representative of the </w:t>
      </w:r>
      <w:r w:rsidR="00D557EC" w:rsidRPr="7A403AFB">
        <w:rPr>
          <w:rFonts w:ascii="Times New Roman" w:hAnsi="Times New Roman"/>
          <w:sz w:val="24"/>
          <w:szCs w:val="24"/>
          <w:lang w:val="en-GB"/>
        </w:rPr>
        <w:t>DCD</w:t>
      </w:r>
      <w:r w:rsidRPr="7A403AFB">
        <w:rPr>
          <w:rFonts w:ascii="Times New Roman" w:hAnsi="Times New Roman"/>
          <w:sz w:val="24"/>
          <w:szCs w:val="24"/>
          <w:lang w:val="en-GB"/>
        </w:rPr>
        <w:t xml:space="preserve"> will facilitate communication between the reference group and the contractor</w:t>
      </w:r>
      <w:r w:rsidR="005B7178" w:rsidRPr="7A403AFB">
        <w:rPr>
          <w:rFonts w:ascii="Times New Roman" w:hAnsi="Times New Roman"/>
          <w:sz w:val="24"/>
          <w:szCs w:val="24"/>
          <w:lang w:val="en-GB"/>
        </w:rPr>
        <w:t xml:space="preserve">. The members of the expert reference group have the right, while preserving the </w:t>
      </w:r>
      <w:r w:rsidR="39A99A46" w:rsidRPr="7A403AFB">
        <w:rPr>
          <w:rFonts w:ascii="Times New Roman" w:hAnsi="Times New Roman"/>
          <w:sz w:val="24"/>
          <w:szCs w:val="24"/>
          <w:lang w:val="en-GB"/>
        </w:rPr>
        <w:t>independence</w:t>
      </w:r>
      <w:r w:rsidR="005B7178" w:rsidRPr="7A403AFB">
        <w:rPr>
          <w:rFonts w:ascii="Times New Roman" w:hAnsi="Times New Roman"/>
          <w:sz w:val="24"/>
          <w:szCs w:val="24"/>
          <w:lang w:val="en-GB"/>
        </w:rPr>
        <w:t>, to comment on the reports submitted by the contractor.</w:t>
      </w:r>
    </w:p>
    <w:p w14:paraId="3461D779" w14:textId="77777777" w:rsidR="00D557EC" w:rsidRPr="00AA13F7" w:rsidRDefault="00D557EC" w:rsidP="00931913">
      <w:pPr>
        <w:pStyle w:val="Prosttext"/>
        <w:jc w:val="both"/>
        <w:rPr>
          <w:rFonts w:ascii="Times New Roman" w:hAnsi="Times New Roman"/>
          <w:sz w:val="24"/>
          <w:szCs w:val="24"/>
          <w:lang w:val="en-GB"/>
        </w:rPr>
      </w:pPr>
    </w:p>
    <w:p w14:paraId="3CF2D8B6" w14:textId="77777777" w:rsidR="00D557EC" w:rsidRPr="00AA13F7" w:rsidRDefault="00D557EC" w:rsidP="00931913">
      <w:pPr>
        <w:pStyle w:val="Prosttext"/>
        <w:jc w:val="both"/>
        <w:rPr>
          <w:rFonts w:ascii="Times New Roman" w:hAnsi="Times New Roman"/>
          <w:sz w:val="24"/>
          <w:szCs w:val="24"/>
          <w:lang w:val="en-GB"/>
        </w:rPr>
      </w:pPr>
    </w:p>
    <w:p w14:paraId="0FB78278" w14:textId="77777777" w:rsidR="00D557EC" w:rsidRPr="00AA13F7" w:rsidRDefault="00D557EC" w:rsidP="00931913">
      <w:pPr>
        <w:pStyle w:val="Prosttext"/>
        <w:jc w:val="both"/>
        <w:rPr>
          <w:rFonts w:ascii="Times New Roman" w:hAnsi="Times New Roman"/>
          <w:sz w:val="24"/>
          <w:szCs w:val="24"/>
          <w:lang w:val="en-GB"/>
        </w:rPr>
        <w:sectPr w:rsidR="00D557EC" w:rsidRPr="00AA13F7" w:rsidSect="00D77276">
          <w:footerReference w:type="even" r:id="rId14"/>
          <w:footerReference w:type="default" r:id="rId15"/>
          <w:pgSz w:w="11906" w:h="16838"/>
          <w:pgMar w:top="1134" w:right="1134" w:bottom="1134" w:left="1134" w:header="709" w:footer="709" w:gutter="0"/>
          <w:cols w:space="708"/>
          <w:docGrid w:linePitch="360"/>
        </w:sectPr>
      </w:pPr>
    </w:p>
    <w:p w14:paraId="1DB6CF03" w14:textId="77777777" w:rsidR="00947619" w:rsidRPr="00AA13F7" w:rsidRDefault="00170C08" w:rsidP="00931913">
      <w:pPr>
        <w:pStyle w:val="Prosttext"/>
        <w:spacing w:after="120"/>
        <w:jc w:val="both"/>
        <w:rPr>
          <w:rFonts w:ascii="Times New Roman" w:hAnsi="Times New Roman"/>
          <w:b/>
          <w:sz w:val="24"/>
          <w:szCs w:val="24"/>
          <w:u w:val="single"/>
          <w:lang w:val="en-GB"/>
        </w:rPr>
      </w:pPr>
      <w:r w:rsidRPr="7A403AFB">
        <w:rPr>
          <w:rFonts w:ascii="Times New Roman" w:hAnsi="Times New Roman"/>
          <w:b/>
          <w:bCs/>
          <w:sz w:val="24"/>
          <w:szCs w:val="24"/>
          <w:u w:val="single"/>
          <w:lang w:val="en-GB"/>
        </w:rPr>
        <w:lastRenderedPageBreak/>
        <w:t>Further</w:t>
      </w:r>
      <w:r w:rsidR="0081584D" w:rsidRPr="7A403AFB">
        <w:rPr>
          <w:rFonts w:ascii="Times New Roman" w:hAnsi="Times New Roman"/>
          <w:b/>
          <w:bCs/>
          <w:sz w:val="24"/>
          <w:szCs w:val="24"/>
          <w:u w:val="single"/>
          <w:lang w:val="en-GB"/>
        </w:rPr>
        <w:t xml:space="preserve"> information about the evaluated project</w:t>
      </w:r>
      <w:r w:rsidR="00E52D56" w:rsidRPr="7A403AFB">
        <w:rPr>
          <w:rFonts w:ascii="Times New Roman" w:hAnsi="Times New Roman"/>
          <w:b/>
          <w:bCs/>
          <w:sz w:val="24"/>
          <w:szCs w:val="24"/>
          <w:u w:val="single"/>
          <w:lang w:val="en-GB"/>
        </w:rPr>
        <w:t>s</w:t>
      </w:r>
    </w:p>
    <w:p w14:paraId="1ABF0788" w14:textId="77777777" w:rsidR="00731F31" w:rsidRPr="00731F31" w:rsidRDefault="00731F31" w:rsidP="00731F31">
      <w:pPr>
        <w:pStyle w:val="Prosttext"/>
        <w:spacing w:after="120"/>
        <w:jc w:val="both"/>
        <w:rPr>
          <w:rFonts w:ascii="Times New Roman" w:hAnsi="Times New Roman"/>
          <w:sz w:val="24"/>
          <w:szCs w:val="24"/>
          <w:lang w:val="en-GB"/>
        </w:rPr>
      </w:pPr>
      <w:r w:rsidRPr="00731F31">
        <w:rPr>
          <w:rFonts w:ascii="Times New Roman" w:hAnsi="Times New Roman"/>
          <w:sz w:val="24"/>
          <w:szCs w:val="24"/>
          <w:lang w:val="en-GB"/>
        </w:rPr>
        <w:t xml:space="preserve">Humanitarian aid in the Czech Republic means saving lives and reducing the suffering of people within: </w:t>
      </w:r>
    </w:p>
    <w:p w14:paraId="2D90B9BC" w14:textId="20797D1D" w:rsidR="00731F31" w:rsidRPr="00731F31" w:rsidRDefault="00731F31" w:rsidP="00EC1235">
      <w:pPr>
        <w:pStyle w:val="Prosttext"/>
        <w:numPr>
          <w:ilvl w:val="0"/>
          <w:numId w:val="12"/>
        </w:numPr>
        <w:spacing w:after="120"/>
        <w:jc w:val="both"/>
        <w:rPr>
          <w:rFonts w:ascii="Times New Roman" w:hAnsi="Times New Roman"/>
          <w:sz w:val="24"/>
          <w:szCs w:val="24"/>
          <w:lang w:val="en-GB"/>
        </w:rPr>
      </w:pPr>
      <w:r w:rsidRPr="00731F31">
        <w:rPr>
          <w:rFonts w:ascii="Times New Roman" w:hAnsi="Times New Roman"/>
          <w:sz w:val="24"/>
          <w:szCs w:val="24"/>
          <w:lang w:val="en-GB"/>
        </w:rPr>
        <w:t xml:space="preserve">immediate financial, material and expert response to an ad hoc disaster or conflict (including forced displacement), </w:t>
      </w:r>
    </w:p>
    <w:p w14:paraId="24322628" w14:textId="47B43172" w:rsidR="00731F31" w:rsidRPr="00731F31" w:rsidRDefault="00731F31" w:rsidP="00EC1235">
      <w:pPr>
        <w:pStyle w:val="Prosttext"/>
        <w:numPr>
          <w:ilvl w:val="0"/>
          <w:numId w:val="12"/>
        </w:numPr>
        <w:spacing w:after="120"/>
        <w:jc w:val="both"/>
        <w:rPr>
          <w:rFonts w:ascii="Times New Roman" w:hAnsi="Times New Roman"/>
          <w:sz w:val="24"/>
          <w:szCs w:val="24"/>
          <w:lang w:val="en-GB"/>
        </w:rPr>
      </w:pPr>
      <w:r w:rsidRPr="00731F31">
        <w:rPr>
          <w:rFonts w:ascii="Times New Roman" w:hAnsi="Times New Roman"/>
          <w:sz w:val="24"/>
          <w:szCs w:val="24"/>
          <w:lang w:val="en-GB"/>
        </w:rPr>
        <w:t>stabilisation and early reconstruction, especially of critical infrastructure,</w:t>
      </w:r>
    </w:p>
    <w:p w14:paraId="32EEA399" w14:textId="66D9B44F" w:rsidR="00731F31" w:rsidRPr="00731F31" w:rsidRDefault="00731F31" w:rsidP="00EC1235">
      <w:pPr>
        <w:pStyle w:val="Prosttext"/>
        <w:numPr>
          <w:ilvl w:val="0"/>
          <w:numId w:val="12"/>
        </w:numPr>
        <w:spacing w:after="120"/>
        <w:jc w:val="both"/>
        <w:rPr>
          <w:rFonts w:ascii="Times New Roman" w:hAnsi="Times New Roman"/>
          <w:sz w:val="24"/>
          <w:szCs w:val="24"/>
          <w:lang w:val="en-GB"/>
        </w:rPr>
      </w:pPr>
      <w:r w:rsidRPr="00731F31">
        <w:rPr>
          <w:rFonts w:ascii="Times New Roman" w:hAnsi="Times New Roman"/>
          <w:sz w:val="24"/>
          <w:szCs w:val="24"/>
          <w:lang w:val="en-GB"/>
        </w:rPr>
        <w:t>strengthening resilience and preparedness.</w:t>
      </w:r>
    </w:p>
    <w:p w14:paraId="080700F9" w14:textId="2D1625C5" w:rsidR="00731F31" w:rsidRPr="00731F31" w:rsidRDefault="00731F31" w:rsidP="00731F31">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The Russian aggression against Ukraine currently represents a major security, political and economic challenge for the Czech</w:t>
      </w:r>
      <w:r w:rsidR="00746F4D">
        <w:rPr>
          <w:rFonts w:ascii="Times New Roman" w:hAnsi="Times New Roman"/>
          <w:sz w:val="24"/>
          <w:szCs w:val="24"/>
          <w:lang w:val="en-GB"/>
        </w:rPr>
        <w:t xml:space="preserve"> Republic, the EU and globally. </w:t>
      </w:r>
      <w:r w:rsidRPr="786913E2">
        <w:rPr>
          <w:rFonts w:ascii="Times New Roman" w:hAnsi="Times New Roman"/>
          <w:sz w:val="24"/>
          <w:szCs w:val="24"/>
          <w:lang w:val="en-GB"/>
        </w:rPr>
        <w:t xml:space="preserve">At the same time, the Czech Republic has long-standing political, economic, development and humanitarian relations with Ukraine and has traditionally enjoyed a good reputation in Ukraine. Since 2014, Ukraine has been a specific country for the </w:t>
      </w:r>
      <w:r w:rsidR="33DB7D32" w:rsidRPr="786913E2">
        <w:rPr>
          <w:rFonts w:ascii="Times New Roman" w:hAnsi="Times New Roman"/>
          <w:sz w:val="24"/>
          <w:szCs w:val="24"/>
          <w:lang w:val="en-GB"/>
        </w:rPr>
        <w:t>FDC</w:t>
      </w:r>
      <w:r w:rsidRPr="786913E2">
        <w:rPr>
          <w:rFonts w:ascii="Times New Roman" w:hAnsi="Times New Roman"/>
          <w:sz w:val="24"/>
          <w:szCs w:val="24"/>
          <w:lang w:val="en-GB"/>
        </w:rPr>
        <w:t xml:space="preserve">, while it is also a priority country for transition cooperation and humanitarian aid. </w:t>
      </w:r>
    </w:p>
    <w:p w14:paraId="0FBD0283" w14:textId="7D1CA8CE" w:rsidR="00731F31" w:rsidRPr="00731F31" w:rsidRDefault="00731F31" w:rsidP="00731F31">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Therefore, the Czech Republic was</w:t>
      </w:r>
      <w:r w:rsidR="00A11CF5">
        <w:rPr>
          <w:rFonts w:ascii="Times New Roman" w:hAnsi="Times New Roman"/>
          <w:sz w:val="24"/>
          <w:szCs w:val="24"/>
          <w:lang w:val="en-GB"/>
        </w:rPr>
        <w:t xml:space="preserve"> one of the first </w:t>
      </w:r>
      <w:r w:rsidRPr="786913E2">
        <w:rPr>
          <w:rFonts w:ascii="Times New Roman" w:hAnsi="Times New Roman"/>
          <w:sz w:val="24"/>
          <w:szCs w:val="24"/>
          <w:lang w:val="en-GB"/>
        </w:rPr>
        <w:t xml:space="preserve">countries </w:t>
      </w:r>
      <w:r w:rsidR="00746F4D">
        <w:rPr>
          <w:rFonts w:ascii="Times New Roman" w:hAnsi="Times New Roman"/>
          <w:sz w:val="24"/>
          <w:szCs w:val="24"/>
          <w:lang w:val="en-GB"/>
        </w:rPr>
        <w:t>resp</w:t>
      </w:r>
      <w:r w:rsidR="00A11CF5">
        <w:rPr>
          <w:rFonts w:ascii="Times New Roman" w:hAnsi="Times New Roman"/>
          <w:sz w:val="24"/>
          <w:szCs w:val="24"/>
          <w:lang w:val="en-GB"/>
        </w:rPr>
        <w:t>onding</w:t>
      </w:r>
      <w:r w:rsidRPr="786913E2">
        <w:rPr>
          <w:rFonts w:ascii="Times New Roman" w:hAnsi="Times New Roman"/>
          <w:sz w:val="24"/>
          <w:szCs w:val="24"/>
          <w:lang w:val="en-GB"/>
        </w:rPr>
        <w:t xml:space="preserve"> to the Russian invasion of February 2022, both directly in Ukraine and by supporting Ukrainian refugees in Moldova, one of the six priority countries for the bilateral F</w:t>
      </w:r>
      <w:r w:rsidR="72775471" w:rsidRPr="786913E2">
        <w:rPr>
          <w:rFonts w:ascii="Times New Roman" w:hAnsi="Times New Roman"/>
          <w:sz w:val="24"/>
          <w:szCs w:val="24"/>
          <w:lang w:val="en-GB"/>
        </w:rPr>
        <w:t>DC</w:t>
      </w:r>
      <w:r w:rsidRPr="786913E2">
        <w:rPr>
          <w:rFonts w:ascii="Times New Roman" w:hAnsi="Times New Roman"/>
          <w:sz w:val="24"/>
          <w:szCs w:val="24"/>
          <w:lang w:val="en-GB"/>
        </w:rPr>
        <w:t>.</w:t>
      </w:r>
    </w:p>
    <w:p w14:paraId="61161BF4" w14:textId="0696CBC6" w:rsidR="00731F31" w:rsidRPr="00731F31" w:rsidRDefault="00731F31" w:rsidP="00731F31">
      <w:pPr>
        <w:pStyle w:val="Prosttext"/>
        <w:spacing w:after="120"/>
        <w:jc w:val="both"/>
        <w:rPr>
          <w:rFonts w:ascii="Times New Roman" w:hAnsi="Times New Roman"/>
          <w:sz w:val="24"/>
          <w:szCs w:val="24"/>
          <w:lang w:val="en-GB"/>
        </w:rPr>
      </w:pPr>
      <w:r w:rsidRPr="00731F31">
        <w:rPr>
          <w:rFonts w:ascii="Times New Roman" w:hAnsi="Times New Roman"/>
          <w:sz w:val="24"/>
          <w:szCs w:val="24"/>
          <w:lang w:val="en-GB"/>
        </w:rPr>
        <w:t xml:space="preserve">This assistance was </w:t>
      </w:r>
      <w:r w:rsidR="00A11CF5">
        <w:rPr>
          <w:rFonts w:ascii="Times New Roman" w:hAnsi="Times New Roman"/>
          <w:sz w:val="24"/>
          <w:szCs w:val="24"/>
          <w:lang w:val="en-GB"/>
        </w:rPr>
        <w:t xml:space="preserve">covered by </w:t>
      </w:r>
      <w:r w:rsidRPr="00731F31">
        <w:rPr>
          <w:rFonts w:ascii="Times New Roman" w:hAnsi="Times New Roman"/>
          <w:sz w:val="24"/>
          <w:szCs w:val="24"/>
          <w:lang w:val="en-GB"/>
        </w:rPr>
        <w:t xml:space="preserve">emergency funds </w:t>
      </w:r>
      <w:r w:rsidR="00A11CF5">
        <w:rPr>
          <w:rFonts w:ascii="Times New Roman" w:hAnsi="Times New Roman"/>
          <w:sz w:val="24"/>
          <w:szCs w:val="24"/>
          <w:lang w:val="en-GB"/>
        </w:rPr>
        <w:t xml:space="preserve">provided </w:t>
      </w:r>
      <w:r w:rsidRPr="00731F31">
        <w:rPr>
          <w:rFonts w:ascii="Times New Roman" w:hAnsi="Times New Roman"/>
          <w:sz w:val="24"/>
          <w:szCs w:val="24"/>
          <w:lang w:val="en-GB"/>
        </w:rPr>
        <w:t xml:space="preserve"> by the Government under the following programmes: </w:t>
      </w:r>
    </w:p>
    <w:p w14:paraId="283B3A9B" w14:textId="75061745" w:rsidR="00731F31" w:rsidRPr="00731F31" w:rsidRDefault="00731F31" w:rsidP="00EC1235">
      <w:pPr>
        <w:pStyle w:val="Prosttext"/>
        <w:numPr>
          <w:ilvl w:val="0"/>
          <w:numId w:val="13"/>
        </w:numPr>
        <w:spacing w:after="120"/>
        <w:jc w:val="both"/>
        <w:rPr>
          <w:rFonts w:ascii="Times New Roman" w:hAnsi="Times New Roman"/>
          <w:sz w:val="24"/>
          <w:szCs w:val="24"/>
          <w:lang w:val="en-GB"/>
        </w:rPr>
      </w:pPr>
      <w:r w:rsidRPr="00731F31">
        <w:rPr>
          <w:rFonts w:ascii="Times New Roman" w:hAnsi="Times New Roman"/>
          <w:sz w:val="24"/>
          <w:szCs w:val="24"/>
          <w:lang w:val="en-GB"/>
        </w:rPr>
        <w:t>Government Resolution No. 131 of 25 February 2022 on the provision of emergency assistance to Ukraine, when the Government released funds for immediate humanitarian and refugee assistance to the Ukrainian population under the responsibility of the Ministry of Foreign Affairs and the Ministry of Interior (CZK 150 million each).</w:t>
      </w:r>
    </w:p>
    <w:p w14:paraId="117FFC12" w14:textId="1C17F0F8" w:rsidR="0B31BC93" w:rsidRDefault="00731F31" w:rsidP="00EC1235">
      <w:pPr>
        <w:pStyle w:val="Prosttext"/>
        <w:numPr>
          <w:ilvl w:val="0"/>
          <w:numId w:val="13"/>
        </w:numPr>
        <w:spacing w:after="120"/>
        <w:jc w:val="both"/>
        <w:rPr>
          <w:rFonts w:ascii="Times New Roman" w:hAnsi="Times New Roman"/>
          <w:sz w:val="24"/>
          <w:szCs w:val="24"/>
          <w:lang w:val="en-GB"/>
        </w:rPr>
      </w:pPr>
      <w:r w:rsidRPr="00731F31">
        <w:rPr>
          <w:rFonts w:ascii="Times New Roman" w:hAnsi="Times New Roman"/>
          <w:sz w:val="24"/>
          <w:szCs w:val="24"/>
          <w:lang w:val="en-GB"/>
        </w:rPr>
        <w:t xml:space="preserve">Government Resolution No. 855 of 12 October 2022 on the Programme of Humanitarian, Stabilisation, Reconstruction and Economic Assistance to Ukraine in 2023-2025, </w:t>
      </w:r>
      <w:r w:rsidR="00CD3BC6">
        <w:rPr>
          <w:rFonts w:ascii="Times New Roman" w:hAnsi="Times New Roman"/>
          <w:sz w:val="24"/>
          <w:szCs w:val="24"/>
          <w:lang w:val="en-GB"/>
        </w:rPr>
        <w:t xml:space="preserve">approving by </w:t>
      </w:r>
      <w:r w:rsidRPr="00731F31">
        <w:rPr>
          <w:rFonts w:ascii="Times New Roman" w:hAnsi="Times New Roman"/>
          <w:sz w:val="24"/>
          <w:szCs w:val="24"/>
          <w:lang w:val="en-GB"/>
        </w:rPr>
        <w:t>the Government CZK 500 million annually for humanitarian, stabilisation, reconstruction and economic assistance to Ukraine. CZK 280 million, of which CZK 120 million under the Ministry of Foreign Affairs.</w:t>
      </w:r>
    </w:p>
    <w:p w14:paraId="3FFE5A86" w14:textId="5D841848" w:rsidR="00731F31" w:rsidRDefault="00731F31" w:rsidP="00731F31">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Due to the extensive H</w:t>
      </w:r>
      <w:r w:rsidR="1C55BCBD" w:rsidRPr="786913E2">
        <w:rPr>
          <w:rFonts w:ascii="Times New Roman" w:hAnsi="Times New Roman"/>
          <w:sz w:val="24"/>
          <w:szCs w:val="24"/>
          <w:lang w:val="en-GB"/>
        </w:rPr>
        <w:t>A</w:t>
      </w:r>
      <w:r w:rsidRPr="786913E2">
        <w:rPr>
          <w:rFonts w:ascii="Times New Roman" w:hAnsi="Times New Roman"/>
          <w:sz w:val="24"/>
          <w:szCs w:val="24"/>
          <w:lang w:val="en-GB"/>
        </w:rPr>
        <w:t xml:space="preserve"> in Ukraine, it is necessary to narrow down the sample of evaluated projects for the purpose of the evaluation. The evaluation will therefore cover</w:t>
      </w:r>
      <w:r w:rsidR="00CD3BC6">
        <w:rPr>
          <w:rFonts w:ascii="Times New Roman" w:hAnsi="Times New Roman"/>
          <w:sz w:val="24"/>
          <w:szCs w:val="24"/>
          <w:lang w:val="en-GB"/>
        </w:rPr>
        <w:t xml:space="preserve"> just </w:t>
      </w:r>
      <w:r w:rsidRPr="786913E2">
        <w:rPr>
          <w:rFonts w:ascii="Times New Roman" w:hAnsi="Times New Roman"/>
          <w:sz w:val="24"/>
          <w:szCs w:val="24"/>
          <w:lang w:val="en-GB"/>
        </w:rPr>
        <w:t xml:space="preserve"> a selection of ten projects related to the humanitarian response to the war in Ukraine and implemented in Ukraine (5) and Moldova (5). The projects selected for the evaluation are of different</w:t>
      </w:r>
      <w:r w:rsidR="00CD3BC6">
        <w:rPr>
          <w:rFonts w:ascii="Times New Roman" w:hAnsi="Times New Roman"/>
          <w:sz w:val="24"/>
          <w:szCs w:val="24"/>
          <w:lang w:val="en-GB"/>
        </w:rPr>
        <w:t xml:space="preserve"> implementation forms </w:t>
      </w:r>
      <w:r w:rsidRPr="786913E2">
        <w:rPr>
          <w:rFonts w:ascii="Times New Roman" w:hAnsi="Times New Roman"/>
          <w:sz w:val="24"/>
          <w:szCs w:val="24"/>
          <w:lang w:val="en-GB"/>
        </w:rPr>
        <w:t>, with different types of implementers and beneficiaries, and often with follow-up ongoing implementations.</w:t>
      </w:r>
    </w:p>
    <w:p w14:paraId="6DDF4F22" w14:textId="75131BC3" w:rsidR="13BDBA8C" w:rsidRDefault="13BDBA8C"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More information on the evaluated projects:</w:t>
      </w:r>
    </w:p>
    <w:p w14:paraId="26BC3E72" w14:textId="16D43590" w:rsidR="13BDBA8C" w:rsidRDefault="13BDBA8C" w:rsidP="786913E2">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Ukraine:</w:t>
      </w:r>
    </w:p>
    <w:p w14:paraId="35A8C810" w14:textId="39CCFE65" w:rsidR="00E00DAA" w:rsidRPr="00AA13F7" w:rsidRDefault="00E00DAA" w:rsidP="3C6D646E">
      <w:pPr>
        <w:pStyle w:val="Prosttext"/>
        <w:spacing w:after="120"/>
        <w:jc w:val="both"/>
        <w:rPr>
          <w:rFonts w:ascii="Times New Roman" w:hAnsi="Times New Roman"/>
          <w:b/>
          <w:bCs/>
          <w:sz w:val="24"/>
          <w:szCs w:val="24"/>
          <w:lang w:val="en-GB"/>
        </w:rPr>
      </w:pPr>
      <w:r w:rsidRPr="3C6D646E">
        <w:rPr>
          <w:rFonts w:ascii="Times New Roman" w:hAnsi="Times New Roman"/>
          <w:b/>
          <w:bCs/>
          <w:sz w:val="24"/>
          <w:szCs w:val="24"/>
          <w:lang w:val="en-GB"/>
        </w:rPr>
        <w:t>Ad 1)</w:t>
      </w:r>
      <w:r w:rsidRPr="3C6D646E">
        <w:rPr>
          <w:rFonts w:ascii="Times New Roman" w:hAnsi="Times New Roman"/>
          <w:sz w:val="24"/>
          <w:szCs w:val="24"/>
          <w:lang w:val="en-GB"/>
        </w:rPr>
        <w:t xml:space="preserve"> </w:t>
      </w:r>
      <w:r w:rsidR="404EEA1F" w:rsidRPr="3C6D646E">
        <w:rPr>
          <w:rFonts w:ascii="Times New Roman" w:hAnsi="Times New Roman"/>
          <w:sz w:val="24"/>
          <w:szCs w:val="24"/>
          <w:lang w:val="en-GB"/>
        </w:rPr>
        <w:t>“</w:t>
      </w:r>
      <w:r w:rsidR="3D06732D" w:rsidRPr="3C6D646E">
        <w:rPr>
          <w:rFonts w:ascii="Times New Roman" w:hAnsi="Times New Roman"/>
          <w:b/>
          <w:bCs/>
          <w:sz w:val="24"/>
          <w:szCs w:val="24"/>
          <w:lang w:val="en-GB"/>
        </w:rPr>
        <w:t>Bus Ambulance</w:t>
      </w:r>
      <w:r w:rsidR="6A102BD0" w:rsidRPr="3C6D646E">
        <w:rPr>
          <w:rFonts w:ascii="Times New Roman" w:hAnsi="Times New Roman"/>
          <w:b/>
          <w:bCs/>
          <w:sz w:val="24"/>
          <w:szCs w:val="24"/>
          <w:lang w:val="en-GB"/>
        </w:rPr>
        <w:t xml:space="preserve"> for</w:t>
      </w:r>
      <w:r w:rsidR="6FD80D38" w:rsidRPr="3C6D646E">
        <w:rPr>
          <w:rFonts w:ascii="Times New Roman" w:hAnsi="Times New Roman"/>
          <w:b/>
          <w:bCs/>
          <w:sz w:val="24"/>
          <w:szCs w:val="24"/>
          <w:lang w:val="en-GB"/>
        </w:rPr>
        <w:t xml:space="preserve"> Vinnytsia region”</w:t>
      </w:r>
    </w:p>
    <w:p w14:paraId="6DBF5715" w14:textId="6DA4F2CF" w:rsidR="00E00DAA" w:rsidRPr="00AA13F7" w:rsidRDefault="00161941" w:rsidP="3C6D646E">
      <w:pPr>
        <w:pStyle w:val="Prosttext"/>
        <w:spacing w:after="120"/>
        <w:jc w:val="both"/>
        <w:rPr>
          <w:lang w:val="en-GB"/>
        </w:rPr>
      </w:pPr>
      <w:r w:rsidRPr="3C6D646E">
        <w:rPr>
          <w:rFonts w:ascii="Times New Roman" w:hAnsi="Times New Roman"/>
          <w:b/>
          <w:bCs/>
          <w:sz w:val="24"/>
          <w:szCs w:val="24"/>
          <w:lang w:val="en-GB"/>
        </w:rPr>
        <w:t>Implementer:</w:t>
      </w:r>
      <w:r w:rsidRPr="3C6D646E">
        <w:rPr>
          <w:rFonts w:ascii="Times New Roman" w:hAnsi="Times New Roman"/>
          <w:sz w:val="24"/>
          <w:szCs w:val="24"/>
          <w:lang w:val="en-GB"/>
        </w:rPr>
        <w:t xml:space="preserve"> </w:t>
      </w:r>
      <w:r w:rsidR="30DF402C" w:rsidRPr="3C6D646E">
        <w:rPr>
          <w:rFonts w:ascii="Times New Roman" w:hAnsi="Times New Roman"/>
          <w:color w:val="000000" w:themeColor="text1"/>
          <w:sz w:val="24"/>
          <w:szCs w:val="24"/>
          <w:lang w:val="en-GB"/>
        </w:rPr>
        <w:t>Royax s.r.o.</w:t>
      </w:r>
    </w:p>
    <w:p w14:paraId="77426971" w14:textId="66139F51" w:rsidR="00161941" w:rsidRPr="00AA13F7" w:rsidRDefault="00161941"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Place of implementation:</w:t>
      </w:r>
      <w:r w:rsidRPr="786913E2">
        <w:rPr>
          <w:rFonts w:ascii="Times New Roman" w:hAnsi="Times New Roman"/>
          <w:sz w:val="24"/>
          <w:szCs w:val="24"/>
          <w:lang w:val="en-GB"/>
        </w:rPr>
        <w:t xml:space="preserve"> </w:t>
      </w:r>
      <w:r w:rsidR="2E21D253" w:rsidRPr="786913E2">
        <w:rPr>
          <w:rFonts w:ascii="Times New Roman" w:hAnsi="Times New Roman"/>
          <w:sz w:val="24"/>
          <w:szCs w:val="24"/>
          <w:lang w:val="en-GB"/>
        </w:rPr>
        <w:t xml:space="preserve"> Vinnytsia region</w:t>
      </w:r>
    </w:p>
    <w:p w14:paraId="08A21E49" w14:textId="65904D11" w:rsidR="00161941" w:rsidRPr="00AA13F7" w:rsidRDefault="00E00DAA" w:rsidP="0B31BC93">
      <w:pPr>
        <w:pStyle w:val="Prosttext"/>
        <w:spacing w:after="120"/>
        <w:jc w:val="both"/>
        <w:rPr>
          <w:rFonts w:ascii="Times New Roman" w:hAnsi="Times New Roman"/>
          <w:sz w:val="24"/>
          <w:szCs w:val="24"/>
          <w:lang w:val="en-GB"/>
        </w:rPr>
      </w:pPr>
      <w:r w:rsidRPr="3C6D646E">
        <w:rPr>
          <w:rFonts w:ascii="Times New Roman" w:hAnsi="Times New Roman"/>
          <w:b/>
          <w:bCs/>
          <w:sz w:val="24"/>
          <w:szCs w:val="24"/>
          <w:lang w:val="en-GB"/>
        </w:rPr>
        <w:t>Period of implementation</w:t>
      </w:r>
      <w:r w:rsidRPr="3C6D646E">
        <w:rPr>
          <w:rFonts w:ascii="Times New Roman" w:hAnsi="Times New Roman"/>
          <w:sz w:val="24"/>
          <w:szCs w:val="24"/>
          <w:lang w:val="en-GB"/>
        </w:rPr>
        <w:t>:</w:t>
      </w:r>
      <w:r w:rsidR="37B44145" w:rsidRPr="3C6D646E">
        <w:rPr>
          <w:rFonts w:ascii="Times New Roman" w:hAnsi="Times New Roman"/>
          <w:sz w:val="24"/>
          <w:szCs w:val="24"/>
          <w:lang w:val="en-GB"/>
        </w:rPr>
        <w:t xml:space="preserve"> 2023</w:t>
      </w:r>
    </w:p>
    <w:p w14:paraId="52F93F68" w14:textId="2E935963" w:rsidR="63A9956C" w:rsidRDefault="00161941" w:rsidP="786913E2">
      <w:pPr>
        <w:pStyle w:val="Prosttext"/>
        <w:spacing w:after="120"/>
        <w:contextualSpacing/>
        <w:jc w:val="both"/>
        <w:rPr>
          <w:rFonts w:ascii="Times New Roman" w:hAnsi="Times New Roman"/>
          <w:color w:val="000000" w:themeColor="text1"/>
          <w:sz w:val="24"/>
          <w:szCs w:val="24"/>
          <w:lang w:val="en-GB"/>
        </w:rPr>
      </w:pPr>
      <w:r w:rsidRPr="786913E2">
        <w:rPr>
          <w:rFonts w:ascii="Times New Roman" w:hAnsi="Times New Roman"/>
          <w:b/>
          <w:bCs/>
          <w:sz w:val="24"/>
          <w:szCs w:val="24"/>
          <w:lang w:val="en-GB"/>
        </w:rPr>
        <w:t>Project initiator and partner organization</w:t>
      </w:r>
      <w:r w:rsidRPr="786913E2">
        <w:rPr>
          <w:rFonts w:ascii="Times New Roman" w:hAnsi="Times New Roman"/>
          <w:sz w:val="24"/>
          <w:szCs w:val="24"/>
          <w:lang w:val="en-GB"/>
        </w:rPr>
        <w:t xml:space="preserve">: </w:t>
      </w:r>
      <w:r w:rsidR="24CB8ECA" w:rsidRPr="786913E2">
        <w:rPr>
          <w:rFonts w:ascii="Times New Roman" w:hAnsi="Times New Roman"/>
          <w:sz w:val="24"/>
          <w:szCs w:val="24"/>
          <w:lang w:val="en-GB"/>
        </w:rPr>
        <w:t xml:space="preserve">Vinnytsia Regional Emergency and Disaster Medicine Center of the Vinnytsia Regional Council (Note: there has been a change of beneficiary)   </w:t>
      </w:r>
    </w:p>
    <w:p w14:paraId="56CFE0B7" w14:textId="2456566D" w:rsidR="63A9956C" w:rsidRDefault="63A9956C" w:rsidP="786913E2">
      <w:pPr>
        <w:pStyle w:val="Prosttext"/>
        <w:spacing w:after="120"/>
        <w:jc w:val="both"/>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cs-CZ"/>
        </w:rPr>
        <w:t>Bus ambulance is needed in case of mass causalities, war and other situations</w:t>
      </w:r>
      <w:r w:rsidR="62CBFCBA" w:rsidRPr="786913E2">
        <w:rPr>
          <w:rFonts w:ascii="Times New Roman" w:hAnsi="Times New Roman"/>
          <w:color w:val="000000" w:themeColor="text1"/>
          <w:sz w:val="24"/>
          <w:szCs w:val="24"/>
          <w:lang w:val="cs-CZ"/>
        </w:rPr>
        <w:t xml:space="preserve">, </w:t>
      </w:r>
      <w:r w:rsidRPr="786913E2">
        <w:rPr>
          <w:rFonts w:ascii="Times New Roman" w:hAnsi="Times New Roman"/>
          <w:color w:val="000000" w:themeColor="text1"/>
          <w:sz w:val="24"/>
          <w:szCs w:val="24"/>
          <w:lang w:val="cs-CZ"/>
        </w:rPr>
        <w:t>where is needed to react quickly to a situat</w:t>
      </w:r>
      <w:r w:rsidR="7CBE401F" w:rsidRPr="786913E2">
        <w:rPr>
          <w:rFonts w:ascii="Times New Roman" w:hAnsi="Times New Roman"/>
          <w:color w:val="000000" w:themeColor="text1"/>
          <w:sz w:val="24"/>
          <w:szCs w:val="24"/>
          <w:lang w:val="cs-CZ"/>
        </w:rPr>
        <w:t>i</w:t>
      </w:r>
      <w:r w:rsidRPr="786913E2">
        <w:rPr>
          <w:rFonts w:ascii="Times New Roman" w:hAnsi="Times New Roman"/>
          <w:color w:val="000000" w:themeColor="text1"/>
          <w:sz w:val="24"/>
          <w:szCs w:val="24"/>
          <w:lang w:val="cs-CZ"/>
        </w:rPr>
        <w:t>on and resc</w:t>
      </w:r>
      <w:r w:rsidR="1E178062" w:rsidRPr="786913E2">
        <w:rPr>
          <w:rFonts w:ascii="Times New Roman" w:hAnsi="Times New Roman"/>
          <w:color w:val="000000" w:themeColor="text1"/>
          <w:sz w:val="24"/>
          <w:szCs w:val="24"/>
          <w:lang w:val="cs-CZ"/>
        </w:rPr>
        <w:t>u</w:t>
      </w:r>
      <w:r w:rsidRPr="786913E2">
        <w:rPr>
          <w:rFonts w:ascii="Times New Roman" w:hAnsi="Times New Roman"/>
          <w:color w:val="000000" w:themeColor="text1"/>
          <w:sz w:val="24"/>
          <w:szCs w:val="24"/>
          <w:lang w:val="cs-CZ"/>
        </w:rPr>
        <w:t>e larger number of patients at one time, compared to a standard ambulance.</w:t>
      </w:r>
      <w:r w:rsidR="431A95FA" w:rsidRPr="786913E2">
        <w:rPr>
          <w:rFonts w:ascii="Times New Roman" w:hAnsi="Times New Roman"/>
          <w:color w:val="000000" w:themeColor="text1"/>
          <w:sz w:val="24"/>
          <w:szCs w:val="24"/>
          <w:lang w:val="cs-CZ"/>
        </w:rPr>
        <w:t xml:space="preserve"> </w:t>
      </w:r>
      <w:r w:rsidRPr="786913E2">
        <w:rPr>
          <w:rFonts w:ascii="Times New Roman" w:hAnsi="Times New Roman"/>
          <w:color w:val="000000" w:themeColor="text1"/>
          <w:sz w:val="24"/>
          <w:szCs w:val="24"/>
          <w:lang w:val="cs-CZ"/>
        </w:rPr>
        <w:t xml:space="preserve">Bus should: </w:t>
      </w:r>
    </w:p>
    <w:p w14:paraId="3E488215" w14:textId="79886CC3" w:rsidR="14507E41" w:rsidRDefault="14507E41" w:rsidP="00EC1235">
      <w:pPr>
        <w:pStyle w:val="Prosttext"/>
        <w:numPr>
          <w:ilvl w:val="0"/>
          <w:numId w:val="2"/>
        </w:numPr>
        <w:jc w:val="both"/>
        <w:rPr>
          <w:rFonts w:ascii="Times New Roman" w:hAnsi="Times New Roman"/>
          <w:color w:val="000000" w:themeColor="text1"/>
          <w:sz w:val="24"/>
          <w:szCs w:val="24"/>
          <w:lang w:val="en-US"/>
        </w:rPr>
      </w:pPr>
      <w:r w:rsidRPr="3C6D646E">
        <w:rPr>
          <w:rFonts w:ascii="Times New Roman" w:hAnsi="Times New Roman"/>
          <w:color w:val="000000" w:themeColor="text1"/>
          <w:sz w:val="24"/>
          <w:szCs w:val="24"/>
          <w:lang w:val="en-US"/>
        </w:rPr>
        <w:t>h</w:t>
      </w:r>
      <w:r w:rsidR="63A9956C" w:rsidRPr="3C6D646E">
        <w:rPr>
          <w:rFonts w:ascii="Times New Roman" w:hAnsi="Times New Roman"/>
          <w:color w:val="000000" w:themeColor="text1"/>
          <w:sz w:val="24"/>
          <w:szCs w:val="24"/>
          <w:lang w:val="en-US"/>
        </w:rPr>
        <w:t>elp to solve the issue of transporation of seriously injured people from different regions of Ukraine to hospitals of the Vinnytsia region</w:t>
      </w:r>
      <w:r w:rsidR="4FF66F35" w:rsidRPr="3C6D646E">
        <w:rPr>
          <w:rFonts w:ascii="Times New Roman" w:hAnsi="Times New Roman"/>
          <w:color w:val="000000" w:themeColor="text1"/>
          <w:sz w:val="24"/>
          <w:szCs w:val="24"/>
          <w:lang w:val="en-US"/>
        </w:rPr>
        <w:t>;</w:t>
      </w:r>
    </w:p>
    <w:p w14:paraId="36506A9B" w14:textId="56C4F3C3" w:rsidR="61C3F206" w:rsidRDefault="61C3F206" w:rsidP="00EC1235">
      <w:pPr>
        <w:pStyle w:val="Prosttext"/>
        <w:numPr>
          <w:ilvl w:val="0"/>
          <w:numId w:val="2"/>
        </w:numPr>
        <w:jc w:val="both"/>
        <w:rPr>
          <w:rFonts w:ascii="Times New Roman" w:hAnsi="Times New Roman"/>
          <w:color w:val="000000" w:themeColor="text1"/>
          <w:sz w:val="24"/>
          <w:szCs w:val="24"/>
          <w:lang w:val="en-GB"/>
        </w:rPr>
      </w:pPr>
      <w:r w:rsidRPr="3C6D646E">
        <w:rPr>
          <w:rFonts w:ascii="Times New Roman" w:hAnsi="Times New Roman"/>
          <w:color w:val="000000" w:themeColor="text1"/>
          <w:sz w:val="24"/>
          <w:szCs w:val="24"/>
          <w:lang w:val="cs-CZ"/>
        </w:rPr>
        <w:lastRenderedPageBreak/>
        <w:t>i</w:t>
      </w:r>
      <w:r w:rsidR="63A9956C" w:rsidRPr="3C6D646E">
        <w:rPr>
          <w:rFonts w:ascii="Times New Roman" w:hAnsi="Times New Roman"/>
          <w:color w:val="000000" w:themeColor="text1"/>
          <w:sz w:val="24"/>
          <w:szCs w:val="24"/>
          <w:lang w:val="cs-CZ"/>
        </w:rPr>
        <w:t>mprove the quality of transporation of the seriously wounded in conditions during military aggression</w:t>
      </w:r>
      <w:r w:rsidR="540E6684" w:rsidRPr="3C6D646E">
        <w:rPr>
          <w:rFonts w:ascii="Times New Roman" w:hAnsi="Times New Roman"/>
          <w:color w:val="000000" w:themeColor="text1"/>
          <w:sz w:val="24"/>
          <w:szCs w:val="24"/>
          <w:lang w:val="cs-CZ"/>
        </w:rPr>
        <w:t>;</w:t>
      </w:r>
    </w:p>
    <w:p w14:paraId="58ECCEB1" w14:textId="498E36E3" w:rsidR="540E6684" w:rsidRDefault="540E6684" w:rsidP="00EC1235">
      <w:pPr>
        <w:pStyle w:val="Prosttext"/>
        <w:numPr>
          <w:ilvl w:val="0"/>
          <w:numId w:val="2"/>
        </w:numPr>
        <w:jc w:val="both"/>
        <w:rPr>
          <w:rFonts w:ascii="Times New Roman" w:hAnsi="Times New Roman"/>
          <w:color w:val="000000" w:themeColor="text1"/>
          <w:sz w:val="24"/>
          <w:szCs w:val="24"/>
          <w:lang w:val="en-GB"/>
        </w:rPr>
      </w:pPr>
      <w:r w:rsidRPr="3C6D646E">
        <w:rPr>
          <w:rFonts w:ascii="Times New Roman" w:hAnsi="Times New Roman"/>
          <w:color w:val="000000" w:themeColor="text1"/>
          <w:sz w:val="24"/>
          <w:szCs w:val="24"/>
          <w:lang w:val="cs-CZ"/>
        </w:rPr>
        <w:t>i</w:t>
      </w:r>
      <w:r w:rsidR="63A9956C" w:rsidRPr="3C6D646E">
        <w:rPr>
          <w:rFonts w:ascii="Times New Roman" w:hAnsi="Times New Roman"/>
          <w:color w:val="000000" w:themeColor="text1"/>
          <w:sz w:val="24"/>
          <w:szCs w:val="24"/>
          <w:lang w:val="cs-CZ"/>
        </w:rPr>
        <w:t>mprove the level of assitance to patients of the Vinnystia region.</w:t>
      </w:r>
    </w:p>
    <w:p w14:paraId="0AA5F21A" w14:textId="332D4720" w:rsidR="3C6D646E" w:rsidRDefault="3C6D646E" w:rsidP="3C6D646E">
      <w:pPr>
        <w:pStyle w:val="Prosttext"/>
        <w:jc w:val="both"/>
        <w:rPr>
          <w:rFonts w:ascii="Times New Roman" w:hAnsi="Times New Roman"/>
          <w:color w:val="000000" w:themeColor="text1"/>
          <w:lang w:val="en-GB"/>
        </w:rPr>
      </w:pPr>
    </w:p>
    <w:p w14:paraId="685658AD" w14:textId="54432527" w:rsidR="786913E2" w:rsidRDefault="786913E2" w:rsidP="786913E2">
      <w:pPr>
        <w:pStyle w:val="Prosttext"/>
        <w:spacing w:after="120"/>
        <w:jc w:val="both"/>
        <w:rPr>
          <w:rFonts w:ascii="Times New Roman" w:hAnsi="Times New Roman"/>
          <w:b/>
          <w:bCs/>
          <w:sz w:val="24"/>
          <w:szCs w:val="24"/>
          <w:lang w:val="en-GB"/>
        </w:rPr>
      </w:pPr>
    </w:p>
    <w:p w14:paraId="3CE49E64" w14:textId="5C143580" w:rsidR="00E00DAA" w:rsidRPr="00AA13F7" w:rsidRDefault="00161941" w:rsidP="3C6D646E">
      <w:pPr>
        <w:pStyle w:val="Prosttext"/>
        <w:spacing w:after="120"/>
        <w:jc w:val="both"/>
        <w:rPr>
          <w:rFonts w:ascii="Times New Roman" w:hAnsi="Times New Roman"/>
          <w:b/>
          <w:bCs/>
          <w:sz w:val="24"/>
          <w:szCs w:val="24"/>
          <w:lang w:val="en-GB"/>
        </w:rPr>
      </w:pPr>
      <w:r w:rsidRPr="3C6D646E">
        <w:rPr>
          <w:rFonts w:ascii="Times New Roman" w:hAnsi="Times New Roman"/>
          <w:b/>
          <w:bCs/>
          <w:sz w:val="24"/>
          <w:szCs w:val="24"/>
          <w:lang w:val="en-GB"/>
        </w:rPr>
        <w:t>Ad 2</w:t>
      </w:r>
      <w:r w:rsidR="00746F4D">
        <w:rPr>
          <w:rFonts w:ascii="Times New Roman" w:hAnsi="Times New Roman"/>
          <w:b/>
          <w:bCs/>
          <w:sz w:val="24"/>
          <w:szCs w:val="24"/>
          <w:lang w:val="en-GB"/>
        </w:rPr>
        <w:t>)</w:t>
      </w:r>
      <w:r w:rsidR="00E00DAA" w:rsidRPr="3C6D646E">
        <w:rPr>
          <w:rFonts w:ascii="Times New Roman" w:hAnsi="Times New Roman"/>
          <w:b/>
          <w:bCs/>
          <w:sz w:val="24"/>
          <w:szCs w:val="24"/>
          <w:lang w:val="en-GB"/>
        </w:rPr>
        <w:t xml:space="preserve"> </w:t>
      </w:r>
      <w:r w:rsidR="4C8ECD0E" w:rsidRPr="3C6D646E">
        <w:rPr>
          <w:rFonts w:ascii="Times New Roman" w:hAnsi="Times New Roman"/>
          <w:b/>
          <w:bCs/>
          <w:sz w:val="24"/>
          <w:szCs w:val="24"/>
          <w:lang w:val="en-GB"/>
        </w:rPr>
        <w:t>“</w:t>
      </w:r>
      <w:r w:rsidR="51277498" w:rsidRPr="3C6D646E">
        <w:rPr>
          <w:rFonts w:ascii="Times New Roman" w:hAnsi="Times New Roman"/>
          <w:b/>
          <w:bCs/>
          <w:sz w:val="24"/>
          <w:szCs w:val="24"/>
          <w:lang w:val="en-GB"/>
        </w:rPr>
        <w:t>Assistance to Internally Displaced Persons (IDP's)</w:t>
      </w:r>
      <w:r w:rsidR="2A005428" w:rsidRPr="3C6D646E">
        <w:rPr>
          <w:rFonts w:ascii="Times New Roman" w:hAnsi="Times New Roman"/>
          <w:b/>
          <w:bCs/>
          <w:sz w:val="24"/>
          <w:szCs w:val="24"/>
          <w:lang w:val="en-GB"/>
        </w:rPr>
        <w:t>”</w:t>
      </w:r>
    </w:p>
    <w:p w14:paraId="347EDE52" w14:textId="4C5522D9" w:rsidR="00E00DAA" w:rsidRPr="00AA13F7" w:rsidRDefault="7FAA23A5"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Implementer:</w:t>
      </w:r>
      <w:r w:rsidRPr="786913E2">
        <w:rPr>
          <w:rFonts w:ascii="Times New Roman" w:hAnsi="Times New Roman"/>
          <w:sz w:val="24"/>
          <w:szCs w:val="24"/>
          <w:lang w:val="en-GB"/>
        </w:rPr>
        <w:t xml:space="preserve"> </w:t>
      </w:r>
      <w:r w:rsidR="0D7444EC" w:rsidRPr="786913E2">
        <w:rPr>
          <w:rFonts w:ascii="Times New Roman" w:hAnsi="Times New Roman"/>
          <w:sz w:val="24"/>
          <w:szCs w:val="24"/>
          <w:lang w:val="en-GB"/>
        </w:rPr>
        <w:t>Caritas Czech Republic’s</w:t>
      </w:r>
    </w:p>
    <w:p w14:paraId="16C0AF19" w14:textId="4C4BAE90" w:rsidR="00E00DAA" w:rsidRPr="00AA13F7" w:rsidRDefault="7FAA23A5"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Place of implementation:</w:t>
      </w:r>
      <w:r w:rsidRPr="786913E2">
        <w:rPr>
          <w:rFonts w:ascii="Times New Roman" w:hAnsi="Times New Roman"/>
          <w:sz w:val="24"/>
          <w:szCs w:val="24"/>
          <w:lang w:val="en-GB"/>
        </w:rPr>
        <w:t xml:space="preserve"> </w:t>
      </w:r>
      <w:r w:rsidR="6F203DEA" w:rsidRPr="786913E2">
        <w:rPr>
          <w:rFonts w:ascii="Times New Roman" w:hAnsi="Times New Roman"/>
          <w:sz w:val="24"/>
          <w:szCs w:val="24"/>
          <w:lang w:val="en-GB"/>
        </w:rPr>
        <w:t>Zakarpatia region, Ukraine</w:t>
      </w:r>
    </w:p>
    <w:p w14:paraId="78CB5E36" w14:textId="0AE2EFDE" w:rsidR="00E00DAA" w:rsidRPr="00AA13F7" w:rsidRDefault="7FAA23A5" w:rsidP="0B31BC93">
      <w:pPr>
        <w:pStyle w:val="Prosttext"/>
        <w:spacing w:after="120"/>
        <w:jc w:val="both"/>
        <w:rPr>
          <w:rFonts w:ascii="Times New Roman" w:hAnsi="Times New Roman"/>
          <w:sz w:val="24"/>
          <w:szCs w:val="24"/>
          <w:lang w:val="en-GB"/>
        </w:rPr>
      </w:pPr>
      <w:r w:rsidRPr="3C6D646E">
        <w:rPr>
          <w:rFonts w:ascii="Times New Roman" w:hAnsi="Times New Roman"/>
          <w:b/>
          <w:bCs/>
          <w:sz w:val="24"/>
          <w:szCs w:val="24"/>
          <w:lang w:val="en-GB"/>
        </w:rPr>
        <w:t>Period of implementation</w:t>
      </w:r>
      <w:r w:rsidRPr="3C6D646E">
        <w:rPr>
          <w:rFonts w:ascii="Times New Roman" w:hAnsi="Times New Roman"/>
          <w:sz w:val="24"/>
          <w:szCs w:val="24"/>
          <w:lang w:val="en-GB"/>
        </w:rPr>
        <w:t>:</w:t>
      </w:r>
      <w:r w:rsidR="2BE13FA7" w:rsidRPr="3C6D646E">
        <w:rPr>
          <w:rFonts w:ascii="Times New Roman" w:hAnsi="Times New Roman"/>
          <w:sz w:val="24"/>
          <w:szCs w:val="24"/>
          <w:lang w:val="en-GB"/>
        </w:rPr>
        <w:t xml:space="preserve"> 2022</w:t>
      </w:r>
    </w:p>
    <w:p w14:paraId="42031B89" w14:textId="378A0355" w:rsidR="6162E1CF" w:rsidRDefault="6162E1CF" w:rsidP="3C6D646E">
      <w:pPr>
        <w:pStyle w:val="Prosttext"/>
        <w:spacing w:after="120"/>
        <w:jc w:val="both"/>
        <w:rPr>
          <w:rFonts w:ascii="Times New Roman" w:hAnsi="Times New Roman"/>
          <w:sz w:val="24"/>
          <w:szCs w:val="24"/>
          <w:lang w:val="en-GB"/>
        </w:rPr>
      </w:pPr>
      <w:r w:rsidRPr="3C6D646E">
        <w:rPr>
          <w:rFonts w:ascii="Times New Roman" w:hAnsi="Times New Roman"/>
          <w:sz w:val="24"/>
          <w:szCs w:val="24"/>
          <w:lang w:val="en-GB"/>
        </w:rPr>
        <w:t>General objective of the project was to contribute to the sustainable management of the influx of internally displaced persons in the Transcarpathian region of Ukraine. Specific objective was to provide longer-term quality housing for IDPs in the Transcarpathian region of Ukraine.</w:t>
      </w:r>
    </w:p>
    <w:p w14:paraId="7B91CA09" w14:textId="6D8FF503" w:rsidR="00E00DAA" w:rsidRPr="00AA13F7" w:rsidRDefault="2BE13FA7" w:rsidP="0B31BC93">
      <w:pPr>
        <w:pStyle w:val="Prosttext"/>
        <w:spacing w:after="120"/>
        <w:jc w:val="both"/>
        <w:rPr>
          <w:rFonts w:ascii="Times New Roman" w:hAnsi="Times New Roman"/>
          <w:b/>
          <w:bCs/>
          <w:sz w:val="24"/>
          <w:szCs w:val="24"/>
          <w:lang w:val="en-GB"/>
        </w:rPr>
      </w:pPr>
      <w:r w:rsidRPr="3C6D646E">
        <w:rPr>
          <w:rFonts w:ascii="Times New Roman" w:hAnsi="Times New Roman"/>
          <w:b/>
          <w:bCs/>
          <w:sz w:val="24"/>
          <w:szCs w:val="24"/>
          <w:lang w:val="en-GB"/>
        </w:rPr>
        <w:t>Outcomes:</w:t>
      </w:r>
    </w:p>
    <w:p w14:paraId="3ED73E68" w14:textId="14B074DD" w:rsidR="2BE13FA7" w:rsidRDefault="2BE13FA7" w:rsidP="00EC1235">
      <w:pPr>
        <w:pStyle w:val="Prosttext"/>
        <w:numPr>
          <w:ilvl w:val="0"/>
          <w:numId w:val="1"/>
        </w:numPr>
        <w:spacing w:after="120"/>
        <w:jc w:val="both"/>
        <w:rPr>
          <w:rFonts w:ascii="Times New Roman" w:hAnsi="Times New Roman"/>
          <w:sz w:val="24"/>
          <w:szCs w:val="24"/>
          <w:lang w:val="en-GB"/>
        </w:rPr>
      </w:pPr>
      <w:r w:rsidRPr="3C6D646E">
        <w:rPr>
          <w:rFonts w:ascii="Times New Roman" w:hAnsi="Times New Roman"/>
          <w:sz w:val="24"/>
          <w:szCs w:val="24"/>
          <w:lang w:val="en-GB"/>
        </w:rPr>
        <w:t xml:space="preserve">Local capacities to construct simple modular housing units (ClickHome Concept) have been built and conditions for further replication created. </w:t>
      </w:r>
    </w:p>
    <w:p w14:paraId="127CA048" w14:textId="4A50A45C" w:rsidR="2BE13FA7" w:rsidRDefault="2BE13FA7" w:rsidP="00EC1235">
      <w:pPr>
        <w:pStyle w:val="Prosttext"/>
        <w:numPr>
          <w:ilvl w:val="0"/>
          <w:numId w:val="1"/>
        </w:numPr>
        <w:spacing w:after="120"/>
        <w:jc w:val="both"/>
        <w:rPr>
          <w:rFonts w:ascii="Times New Roman" w:hAnsi="Times New Roman"/>
          <w:sz w:val="24"/>
          <w:szCs w:val="24"/>
          <w:lang w:val="en-GB"/>
        </w:rPr>
      </w:pPr>
      <w:r w:rsidRPr="786913E2">
        <w:rPr>
          <w:rFonts w:ascii="Times New Roman" w:hAnsi="Times New Roman"/>
          <w:sz w:val="24"/>
          <w:szCs w:val="24"/>
          <w:lang w:val="en-GB"/>
        </w:rPr>
        <w:t xml:space="preserve">Vulnerable IDPs have been provided with quality temporary housing in ClickHouse Concept </w:t>
      </w:r>
      <w:r w:rsidR="5F370800" w:rsidRPr="786913E2">
        <w:rPr>
          <w:rFonts w:ascii="Times New Roman" w:hAnsi="Times New Roman"/>
          <w:sz w:val="24"/>
          <w:szCs w:val="24"/>
          <w:lang w:val="en-GB"/>
        </w:rPr>
        <w:t>Units.</w:t>
      </w:r>
    </w:p>
    <w:p w14:paraId="4FC6B721" w14:textId="0A3050B2" w:rsidR="2858B448" w:rsidRDefault="2858B448" w:rsidP="00EC1235">
      <w:pPr>
        <w:pStyle w:val="Prosttext"/>
        <w:numPr>
          <w:ilvl w:val="0"/>
          <w:numId w:val="1"/>
        </w:numPr>
        <w:spacing w:after="120"/>
        <w:jc w:val="both"/>
        <w:rPr>
          <w:rFonts w:ascii="Times New Roman" w:hAnsi="Times New Roman"/>
          <w:sz w:val="24"/>
          <w:szCs w:val="24"/>
          <w:lang w:val="en-GB"/>
        </w:rPr>
      </w:pPr>
      <w:r w:rsidRPr="786913E2">
        <w:rPr>
          <w:rFonts w:ascii="Times New Roman" w:hAnsi="Times New Roman"/>
          <w:sz w:val="24"/>
          <w:szCs w:val="24"/>
          <w:lang w:val="en-GB"/>
        </w:rPr>
        <w:t>Adaptation / reconstruction of collective accommodation facilities for internally displaced persons that did not meet hygiene standards - the number of persons per toilet and shower should not exceed 20. In addition, new collective centres.</w:t>
      </w:r>
    </w:p>
    <w:p w14:paraId="34CE0A41" w14:textId="77777777" w:rsidR="008B435D" w:rsidRPr="00AA13F7" w:rsidRDefault="008B435D" w:rsidP="00E00DAA">
      <w:pPr>
        <w:pStyle w:val="Prosttext"/>
        <w:spacing w:after="120"/>
        <w:jc w:val="both"/>
        <w:rPr>
          <w:rFonts w:ascii="Times New Roman" w:hAnsi="Times New Roman"/>
          <w:bCs/>
          <w:sz w:val="24"/>
          <w:szCs w:val="24"/>
          <w:lang w:val="en-GB"/>
        </w:rPr>
      </w:pPr>
    </w:p>
    <w:p w14:paraId="5CDAD642" w14:textId="2A29CADC" w:rsidR="00E00DAA" w:rsidRPr="00AA13F7" w:rsidRDefault="00E00DAA" w:rsidP="0B31BC93">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 xml:space="preserve">Ad 3) </w:t>
      </w:r>
      <w:r w:rsidR="79EFB5A1" w:rsidRPr="786913E2">
        <w:rPr>
          <w:rFonts w:ascii="Times New Roman" w:hAnsi="Times New Roman"/>
          <w:b/>
          <w:bCs/>
          <w:sz w:val="24"/>
          <w:szCs w:val="24"/>
          <w:lang w:val="en-GB"/>
        </w:rPr>
        <w:t>"Training and monitoring tools to prevent corruption in the provision of humanitarian aid"</w:t>
      </w:r>
    </w:p>
    <w:p w14:paraId="48A85A54" w14:textId="0C20F904" w:rsidR="00E00DAA" w:rsidRPr="00AA13F7" w:rsidRDefault="00161941" w:rsidP="786913E2">
      <w:pPr>
        <w:pStyle w:val="Prosttext"/>
        <w:spacing w:after="120"/>
        <w:jc w:val="both"/>
        <w:rPr>
          <w:lang w:val="en-GB"/>
        </w:rPr>
      </w:pPr>
      <w:r w:rsidRPr="786913E2">
        <w:rPr>
          <w:rFonts w:ascii="Times New Roman" w:hAnsi="Times New Roman"/>
          <w:b/>
          <w:bCs/>
          <w:sz w:val="24"/>
          <w:szCs w:val="24"/>
          <w:lang w:val="en-GB"/>
        </w:rPr>
        <w:t>Implementer</w:t>
      </w:r>
      <w:r w:rsidR="75051E5F" w:rsidRPr="786913E2">
        <w:rPr>
          <w:rFonts w:ascii="Times New Roman" w:hAnsi="Times New Roman"/>
          <w:b/>
          <w:bCs/>
          <w:sz w:val="24"/>
          <w:szCs w:val="24"/>
          <w:lang w:val="en-GB"/>
        </w:rPr>
        <w:t xml:space="preserve"> and partner organization in the country of project implementation:</w:t>
      </w:r>
      <w:r w:rsidRPr="786913E2">
        <w:rPr>
          <w:rFonts w:ascii="Times New Roman" w:hAnsi="Times New Roman"/>
          <w:sz w:val="24"/>
          <w:szCs w:val="24"/>
          <w:lang w:val="en-GB"/>
        </w:rPr>
        <w:t xml:space="preserve"> </w:t>
      </w:r>
      <w:r w:rsidR="181EA2CC" w:rsidRPr="786913E2">
        <w:rPr>
          <w:rFonts w:ascii="Times New Roman" w:hAnsi="Times New Roman"/>
          <w:sz w:val="24"/>
          <w:szCs w:val="24"/>
          <w:lang w:val="en-GB"/>
        </w:rPr>
        <w:t>Organisation “Partnership for Transparency”</w:t>
      </w:r>
      <w:r w:rsidR="02073D61" w:rsidRPr="786913E2">
        <w:rPr>
          <w:rFonts w:ascii="Times New Roman" w:hAnsi="Times New Roman"/>
          <w:sz w:val="24"/>
          <w:szCs w:val="24"/>
          <w:lang w:val="en-GB"/>
        </w:rPr>
        <w:t xml:space="preserve">, </w:t>
      </w:r>
      <w:r w:rsidR="02073D61" w:rsidRPr="786913E2">
        <w:rPr>
          <w:rFonts w:ascii="Times New Roman" w:hAnsi="Times New Roman"/>
          <w:color w:val="000000" w:themeColor="text1"/>
          <w:sz w:val="24"/>
          <w:szCs w:val="24"/>
          <w:lang w:val="en-GB"/>
        </w:rPr>
        <w:t>BIRN, CVU Odesa</w:t>
      </w:r>
    </w:p>
    <w:p w14:paraId="49E99822" w14:textId="70652D3A" w:rsidR="00161941" w:rsidRPr="00AA13F7" w:rsidRDefault="00161941"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Period of implementation:</w:t>
      </w:r>
      <w:r w:rsidRPr="786913E2">
        <w:rPr>
          <w:rFonts w:ascii="Times New Roman" w:hAnsi="Times New Roman"/>
          <w:sz w:val="24"/>
          <w:szCs w:val="24"/>
          <w:lang w:val="en-GB"/>
        </w:rPr>
        <w:t xml:space="preserve"> </w:t>
      </w:r>
      <w:r w:rsidR="184ED473" w:rsidRPr="786913E2">
        <w:rPr>
          <w:rFonts w:ascii="Times New Roman" w:hAnsi="Times New Roman"/>
          <w:sz w:val="24"/>
          <w:szCs w:val="24"/>
          <w:lang w:val="en-GB"/>
        </w:rPr>
        <w:t>2022-2023</w:t>
      </w:r>
    </w:p>
    <w:p w14:paraId="0A35DE8E" w14:textId="6414FF5D" w:rsidR="008B435D" w:rsidRPr="00AA13F7" w:rsidRDefault="00161941" w:rsidP="3C6D646E">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 xml:space="preserve">Place of </w:t>
      </w:r>
      <w:r w:rsidR="008B435D" w:rsidRPr="786913E2">
        <w:rPr>
          <w:rFonts w:ascii="Times New Roman" w:hAnsi="Times New Roman"/>
          <w:b/>
          <w:bCs/>
          <w:sz w:val="24"/>
          <w:szCs w:val="24"/>
          <w:lang w:val="en-GB"/>
        </w:rPr>
        <w:t>implementation</w:t>
      </w:r>
      <w:r w:rsidRPr="786913E2">
        <w:rPr>
          <w:rFonts w:ascii="Times New Roman" w:hAnsi="Times New Roman"/>
          <w:b/>
          <w:bCs/>
          <w:sz w:val="24"/>
          <w:szCs w:val="24"/>
          <w:lang w:val="en-GB"/>
        </w:rPr>
        <w:t>:</w:t>
      </w:r>
      <w:r w:rsidRPr="786913E2">
        <w:rPr>
          <w:rFonts w:ascii="Times New Roman" w:hAnsi="Times New Roman"/>
          <w:sz w:val="24"/>
          <w:szCs w:val="24"/>
          <w:lang w:val="en-GB"/>
        </w:rPr>
        <w:t xml:space="preserve"> </w:t>
      </w:r>
      <w:r w:rsidR="03680A60" w:rsidRPr="786913E2">
        <w:rPr>
          <w:rFonts w:ascii="Times New Roman" w:hAnsi="Times New Roman"/>
          <w:sz w:val="24"/>
          <w:szCs w:val="24"/>
          <w:lang w:val="en-GB"/>
        </w:rPr>
        <w:t>Odesa, Ukraine</w:t>
      </w:r>
    </w:p>
    <w:p w14:paraId="0F8FEA27" w14:textId="6B14B976" w:rsidR="0B31BC93" w:rsidRDefault="6267085F"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 xml:space="preserve">Overall goal: </w:t>
      </w:r>
      <w:r w:rsidR="2DE45B1C" w:rsidRPr="786913E2">
        <w:rPr>
          <w:rFonts w:ascii="Times New Roman" w:hAnsi="Times New Roman"/>
          <w:sz w:val="24"/>
          <w:szCs w:val="24"/>
          <w:lang w:val="en-GB"/>
        </w:rPr>
        <w:t xml:space="preserve">Establish compliance standards, develop training programmes in financial management, monitoring, anti-corruption and fundraising, and establish a third party monitoring programme for humanitarian assistance in Odessa.   </w:t>
      </w:r>
    </w:p>
    <w:p w14:paraId="5C759BE9" w14:textId="162EEDCA" w:rsidR="0B31BC93" w:rsidRDefault="2DE45B1C" w:rsidP="0B31BC93">
      <w:pPr>
        <w:pStyle w:val="Prosttext"/>
        <w:spacing w:after="120"/>
        <w:jc w:val="both"/>
      </w:pPr>
      <w:r w:rsidRPr="786913E2">
        <w:rPr>
          <w:rFonts w:ascii="Times New Roman" w:hAnsi="Times New Roman"/>
          <w:sz w:val="24"/>
          <w:szCs w:val="24"/>
          <w:lang w:val="en-GB"/>
        </w:rPr>
        <w:t xml:space="preserve"> </w:t>
      </w:r>
    </w:p>
    <w:p w14:paraId="09595952" w14:textId="4E889B47" w:rsidR="0B31BC93" w:rsidRDefault="2DE45B1C" w:rsidP="0B31BC93">
      <w:pPr>
        <w:pStyle w:val="Prosttext"/>
        <w:spacing w:after="120"/>
        <w:jc w:val="both"/>
      </w:pPr>
      <w:r w:rsidRPr="786913E2">
        <w:rPr>
          <w:rFonts w:ascii="Times New Roman" w:hAnsi="Times New Roman"/>
          <w:sz w:val="24"/>
          <w:szCs w:val="24"/>
          <w:lang w:val="en-GB"/>
        </w:rPr>
        <w:t xml:space="preserve">In line with the overall objective, the Partnership for Transparency conducted a pilot survey in Odessa on the capacity and capabilities of local organisations to absorb international aid funds. The initial survey produced concrete findings and recommendations to improve the situation and capacity of local (traditional and newly established due to the war) organisations focused on providing assistance to the needy and internally displaced people of Ukraine. Building on these findings and on similar experiences in the Western Balkans, Partnership for Transparency proposed a pilot project to develop the capacity and monitoring tools of Ukrainian organisations. The purpose of this project was to ensure quality project management, including control and monitoring, and to help Ukrainian organisations become reliable partners for international organisations and donors in implementing humanitarian, stabilisation and, prospectively, reconstruction assistance in Ukraine. The project has been piloted in the city of Odessa with the potential for further expansion in Ukraine and Moldova.  </w:t>
      </w:r>
    </w:p>
    <w:p w14:paraId="6E4CEE81" w14:textId="63B9B9AE" w:rsidR="6FE31962" w:rsidRDefault="6FE31962" w:rsidP="3C6D646E">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Ad 4)</w:t>
      </w:r>
      <w:r w:rsidRPr="786913E2">
        <w:rPr>
          <w:rFonts w:ascii="Times New Roman" w:hAnsi="Times New Roman"/>
          <w:sz w:val="24"/>
          <w:szCs w:val="24"/>
          <w:lang w:val="en-GB"/>
        </w:rPr>
        <w:t xml:space="preserve"> </w:t>
      </w:r>
      <w:r w:rsidR="1C9ED6F0" w:rsidRPr="786913E2">
        <w:rPr>
          <w:rFonts w:ascii="Times New Roman" w:hAnsi="Times New Roman"/>
          <w:b/>
          <w:bCs/>
          <w:sz w:val="24"/>
          <w:szCs w:val="24"/>
          <w:lang w:val="en-GB"/>
        </w:rPr>
        <w:t xml:space="preserve">MEDEVAC (MI CZ) - </w:t>
      </w:r>
      <w:r w:rsidR="3F50ED8C" w:rsidRPr="786913E2">
        <w:rPr>
          <w:rFonts w:ascii="Times New Roman" w:hAnsi="Times New Roman"/>
          <w:b/>
          <w:bCs/>
          <w:sz w:val="24"/>
          <w:szCs w:val="24"/>
          <w:lang w:val="en-GB"/>
        </w:rPr>
        <w:t>“</w:t>
      </w:r>
      <w:r w:rsidR="1C9ED6F0" w:rsidRPr="786913E2">
        <w:rPr>
          <w:rFonts w:ascii="Times New Roman" w:hAnsi="Times New Roman"/>
          <w:b/>
          <w:bCs/>
          <w:sz w:val="24"/>
          <w:szCs w:val="24"/>
          <w:lang w:val="en-GB"/>
        </w:rPr>
        <w:t>Creation of comfortable and safe conditions for the treatment of seriously ill children</w:t>
      </w:r>
      <w:r w:rsidR="6D49400A" w:rsidRPr="786913E2">
        <w:rPr>
          <w:rFonts w:ascii="Times New Roman" w:hAnsi="Times New Roman"/>
          <w:b/>
          <w:bCs/>
          <w:sz w:val="24"/>
          <w:szCs w:val="24"/>
          <w:lang w:val="en-GB"/>
        </w:rPr>
        <w:t>”</w:t>
      </w:r>
    </w:p>
    <w:p w14:paraId="1B9136A7" w14:textId="20E28138" w:rsidR="6FE31962" w:rsidRDefault="70A18A96"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lastRenderedPageBreak/>
        <w:t>Implementer and partner organization in the country of project implementation:</w:t>
      </w:r>
      <w:r w:rsidR="6FE31962" w:rsidRPr="786913E2">
        <w:rPr>
          <w:rFonts w:ascii="Times New Roman" w:hAnsi="Times New Roman"/>
          <w:sz w:val="24"/>
          <w:szCs w:val="24"/>
          <w:lang w:val="en-GB"/>
        </w:rPr>
        <w:t xml:space="preserve"> </w:t>
      </w:r>
      <w:r w:rsidR="0CECB9FE" w:rsidRPr="786913E2">
        <w:rPr>
          <w:rFonts w:ascii="Times New Roman" w:hAnsi="Times New Roman"/>
          <w:sz w:val="24"/>
          <w:szCs w:val="24"/>
          <w:lang w:val="en-GB"/>
        </w:rPr>
        <w:t>Charity Foundation “KRYLA NADIYI”</w:t>
      </w:r>
    </w:p>
    <w:p w14:paraId="00250724" w14:textId="29B0D770" w:rsidR="6FE31962" w:rsidRDefault="6FE31962" w:rsidP="0B31BC93">
      <w:pPr>
        <w:pStyle w:val="Prosttext"/>
        <w:spacing w:after="120"/>
        <w:jc w:val="both"/>
        <w:rPr>
          <w:rFonts w:ascii="Times New Roman" w:hAnsi="Times New Roman"/>
          <w:sz w:val="24"/>
          <w:szCs w:val="24"/>
          <w:lang w:val="en-GB"/>
        </w:rPr>
      </w:pPr>
      <w:r w:rsidRPr="3C6D646E">
        <w:rPr>
          <w:rFonts w:ascii="Times New Roman" w:hAnsi="Times New Roman"/>
          <w:b/>
          <w:bCs/>
          <w:sz w:val="24"/>
          <w:szCs w:val="24"/>
          <w:lang w:val="en-GB"/>
        </w:rPr>
        <w:t>Place of implementation:</w:t>
      </w:r>
      <w:r w:rsidRPr="3C6D646E">
        <w:rPr>
          <w:rFonts w:ascii="Times New Roman" w:hAnsi="Times New Roman"/>
          <w:sz w:val="24"/>
          <w:szCs w:val="24"/>
          <w:lang w:val="en-GB"/>
        </w:rPr>
        <w:t xml:space="preserve"> </w:t>
      </w:r>
      <w:r w:rsidR="6CC6B784" w:rsidRPr="3C6D646E">
        <w:rPr>
          <w:rFonts w:ascii="Times New Roman" w:hAnsi="Times New Roman"/>
          <w:sz w:val="24"/>
          <w:szCs w:val="24"/>
          <w:lang w:val="en-GB"/>
        </w:rPr>
        <w:t>Lviv, Ukraine</w:t>
      </w:r>
    </w:p>
    <w:p w14:paraId="7D9B0546" w14:textId="255DD179" w:rsidR="6FE31962" w:rsidRDefault="6FE31962" w:rsidP="0B31BC93">
      <w:pPr>
        <w:pStyle w:val="Prosttext"/>
        <w:spacing w:after="120"/>
        <w:jc w:val="both"/>
        <w:rPr>
          <w:rFonts w:ascii="Times New Roman" w:hAnsi="Times New Roman"/>
          <w:sz w:val="24"/>
          <w:szCs w:val="24"/>
          <w:lang w:val="en-GB"/>
        </w:rPr>
      </w:pPr>
      <w:r w:rsidRPr="7A403AFB">
        <w:rPr>
          <w:rFonts w:ascii="Times New Roman" w:hAnsi="Times New Roman"/>
          <w:b/>
          <w:bCs/>
          <w:sz w:val="24"/>
          <w:szCs w:val="24"/>
          <w:lang w:val="en-GB"/>
        </w:rPr>
        <w:t>Period of implementation</w:t>
      </w:r>
      <w:r w:rsidRPr="7A403AFB">
        <w:rPr>
          <w:rFonts w:ascii="Times New Roman" w:hAnsi="Times New Roman"/>
          <w:sz w:val="24"/>
          <w:szCs w:val="24"/>
          <w:lang w:val="en-GB"/>
        </w:rPr>
        <w:t>:</w:t>
      </w:r>
      <w:r w:rsidR="7A4571F6" w:rsidRPr="7A403AFB">
        <w:rPr>
          <w:rFonts w:ascii="Times New Roman" w:hAnsi="Times New Roman"/>
          <w:sz w:val="24"/>
          <w:szCs w:val="24"/>
          <w:lang w:val="en-GB"/>
        </w:rPr>
        <w:t xml:space="preserve"> 2023 - 2024, The project will be implemented by the end of April 2024, we should have the final report at the end of May.</w:t>
      </w:r>
    </w:p>
    <w:p w14:paraId="19B3B90D" w14:textId="43EACE5D" w:rsidR="412E2FF4" w:rsidRDefault="412E2FF4"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The main aim of the project was c</w:t>
      </w:r>
      <w:r w:rsidR="7A4571F6" w:rsidRPr="786913E2">
        <w:rPr>
          <w:rFonts w:ascii="Times New Roman" w:hAnsi="Times New Roman"/>
          <w:sz w:val="24"/>
          <w:szCs w:val="24"/>
          <w:lang w:val="en-GB"/>
        </w:rPr>
        <w:t xml:space="preserve">reation of comfortable and safe conditions for the treatment of </w:t>
      </w:r>
      <w:r w:rsidR="7A4571F6" w:rsidRPr="786913E2">
        <w:rPr>
          <w:rFonts w:ascii="Times New Roman" w:hAnsi="Times New Roman"/>
          <w:sz w:val="24"/>
          <w:szCs w:val="24"/>
          <w:lang w:val="en-GB" w:eastAsia="en-US"/>
        </w:rPr>
        <w:t>seriously ill children in Lviv.</w:t>
      </w:r>
    </w:p>
    <w:p w14:paraId="32F51300" w14:textId="05476601" w:rsidR="27E1B23C" w:rsidRDefault="27E1B23C" w:rsidP="786913E2">
      <w:pPr>
        <w:shd w:val="clear" w:color="auto" w:fill="FFFFFF" w:themeFill="background1"/>
        <w:rPr>
          <w:lang w:val="en-GB"/>
        </w:rPr>
      </w:pPr>
      <w:r w:rsidRPr="786913E2">
        <w:rPr>
          <w:lang w:val="en-GB" w:eastAsia="en-US"/>
        </w:rPr>
        <w:t xml:space="preserve">Project output - modifications/reconstruction of clinics: </w:t>
      </w:r>
    </w:p>
    <w:p w14:paraId="30720E96" w14:textId="6FFD48FC" w:rsidR="27E1B23C" w:rsidRDefault="27E1B23C" w:rsidP="786913E2">
      <w:pPr>
        <w:shd w:val="clear" w:color="auto" w:fill="FFFFFF" w:themeFill="background1"/>
        <w:rPr>
          <w:lang w:val="en-GB"/>
        </w:rPr>
      </w:pPr>
      <w:r w:rsidRPr="786913E2">
        <w:rPr>
          <w:lang w:val="en-GB" w:eastAsia="en-US"/>
        </w:rPr>
        <w:t xml:space="preserve">1) clinics of paediatric oncology and bone marrow transplantation - for seven wards reconstruction of ventilation system, heating, water supply and sewage system, provision of permanent hot water supply and other accompanying modifications. </w:t>
      </w:r>
    </w:p>
    <w:p w14:paraId="0EFA362A" w14:textId="49F6D865" w:rsidR="27E1B23C" w:rsidRDefault="27E1B23C" w:rsidP="786913E2">
      <w:pPr>
        <w:shd w:val="clear" w:color="auto" w:fill="FFFFFF" w:themeFill="background1"/>
        <w:rPr>
          <w:lang w:val="en-GB"/>
        </w:rPr>
      </w:pPr>
      <w:r w:rsidRPr="786913E2">
        <w:rPr>
          <w:lang w:val="en-GB" w:eastAsia="en-US"/>
        </w:rPr>
        <w:t xml:space="preserve"> </w:t>
      </w:r>
    </w:p>
    <w:p w14:paraId="6E9D5F9F" w14:textId="7AA43C87" w:rsidR="27E1B23C" w:rsidRDefault="27E1B23C" w:rsidP="786913E2">
      <w:pPr>
        <w:shd w:val="clear" w:color="auto" w:fill="FFFFFF" w:themeFill="background1"/>
        <w:rPr>
          <w:lang w:val="en-GB"/>
        </w:rPr>
      </w:pPr>
      <w:r w:rsidRPr="786913E2">
        <w:rPr>
          <w:lang w:val="en-GB" w:eastAsia="en-US"/>
        </w:rPr>
        <w:t>2) Clinics of Nephrology, Dialysis and Kidney Transplantation - for two wards, modification of the dialysis hall and other accompanying modifications.</w:t>
      </w:r>
    </w:p>
    <w:p w14:paraId="3A0A3F33" w14:textId="38A13254" w:rsidR="3C6D646E" w:rsidRDefault="7A4571F6"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eastAsia="en-US"/>
        </w:rPr>
        <w:t xml:space="preserve"> </w:t>
      </w:r>
    </w:p>
    <w:p w14:paraId="3FB10FB5" w14:textId="7B676593" w:rsidR="6FE31962" w:rsidRDefault="6FE31962" w:rsidP="3C6D646E">
      <w:pPr>
        <w:pStyle w:val="Prosttext"/>
        <w:spacing w:after="120"/>
        <w:jc w:val="both"/>
        <w:rPr>
          <w:rFonts w:ascii="Times New Roman" w:hAnsi="Times New Roman"/>
          <w:b/>
          <w:bCs/>
          <w:sz w:val="24"/>
          <w:szCs w:val="24"/>
          <w:lang w:val="en-GB"/>
        </w:rPr>
      </w:pPr>
      <w:r w:rsidRPr="3C6D646E">
        <w:rPr>
          <w:rFonts w:ascii="Times New Roman" w:hAnsi="Times New Roman"/>
          <w:b/>
          <w:bCs/>
          <w:sz w:val="24"/>
          <w:szCs w:val="24"/>
          <w:lang w:val="en-GB"/>
        </w:rPr>
        <w:t>Ad 5</w:t>
      </w:r>
      <w:r w:rsidR="00746F4D">
        <w:rPr>
          <w:rFonts w:ascii="Times New Roman" w:hAnsi="Times New Roman"/>
          <w:b/>
          <w:bCs/>
          <w:sz w:val="24"/>
          <w:szCs w:val="24"/>
          <w:lang w:val="en-GB"/>
        </w:rPr>
        <w:t>)</w:t>
      </w:r>
      <w:r w:rsidRPr="3C6D646E">
        <w:rPr>
          <w:rFonts w:ascii="Times New Roman" w:hAnsi="Times New Roman"/>
          <w:b/>
          <w:bCs/>
          <w:sz w:val="24"/>
          <w:szCs w:val="24"/>
          <w:lang w:val="en-GB"/>
        </w:rPr>
        <w:t xml:space="preserve"> </w:t>
      </w:r>
      <w:r w:rsidR="6262325F" w:rsidRPr="3C6D646E">
        <w:rPr>
          <w:rFonts w:ascii="Times New Roman" w:hAnsi="Times New Roman"/>
          <w:b/>
          <w:bCs/>
          <w:sz w:val="24"/>
          <w:szCs w:val="24"/>
          <w:lang w:val="en-GB"/>
        </w:rPr>
        <w:t>Training of Ukrainian Airline Transport Pilots in Czechia</w:t>
      </w:r>
    </w:p>
    <w:p w14:paraId="77B68909" w14:textId="2D693AB8" w:rsidR="6FE31962" w:rsidRDefault="6FE31962" w:rsidP="0B31BC93">
      <w:pPr>
        <w:pStyle w:val="Prosttext"/>
        <w:spacing w:after="120"/>
        <w:jc w:val="both"/>
        <w:rPr>
          <w:rFonts w:ascii="Times New Roman" w:hAnsi="Times New Roman"/>
          <w:sz w:val="24"/>
          <w:szCs w:val="24"/>
          <w:lang w:val="en-GB"/>
        </w:rPr>
      </w:pPr>
      <w:r w:rsidRPr="3C6D646E">
        <w:rPr>
          <w:rFonts w:ascii="Times New Roman" w:hAnsi="Times New Roman"/>
          <w:b/>
          <w:bCs/>
          <w:sz w:val="24"/>
          <w:szCs w:val="24"/>
          <w:lang w:val="en-GB"/>
        </w:rPr>
        <w:t>Implementer:</w:t>
      </w:r>
      <w:r w:rsidRPr="3C6D646E">
        <w:rPr>
          <w:rFonts w:ascii="Times New Roman" w:hAnsi="Times New Roman"/>
          <w:sz w:val="24"/>
          <w:szCs w:val="24"/>
          <w:lang w:val="en-GB"/>
        </w:rPr>
        <w:t xml:space="preserve"> </w:t>
      </w:r>
      <w:r w:rsidR="5AA183C3" w:rsidRPr="3C6D646E">
        <w:rPr>
          <w:rFonts w:ascii="Times New Roman" w:hAnsi="Times New Roman"/>
          <w:sz w:val="24"/>
          <w:szCs w:val="24"/>
          <w:lang w:val="en-GB"/>
        </w:rPr>
        <w:t>National Aviation University, Czech Technical University in Prague (CTU), F AIR spol. s r.o.</w:t>
      </w:r>
    </w:p>
    <w:p w14:paraId="3C5F6694" w14:textId="05C2F2B3" w:rsidR="6FE31962" w:rsidRDefault="6FE31962" w:rsidP="0B31BC93">
      <w:pPr>
        <w:pStyle w:val="Prosttext"/>
        <w:spacing w:after="120"/>
        <w:jc w:val="both"/>
        <w:rPr>
          <w:rFonts w:ascii="Times New Roman" w:hAnsi="Times New Roman"/>
          <w:sz w:val="24"/>
          <w:szCs w:val="24"/>
          <w:lang w:val="en-GB"/>
        </w:rPr>
      </w:pPr>
      <w:r w:rsidRPr="3C6D646E">
        <w:rPr>
          <w:rFonts w:ascii="Times New Roman" w:hAnsi="Times New Roman"/>
          <w:b/>
          <w:bCs/>
          <w:sz w:val="24"/>
          <w:szCs w:val="24"/>
          <w:lang w:val="en-GB"/>
        </w:rPr>
        <w:t>Place of implementation:</w:t>
      </w:r>
      <w:r w:rsidRPr="3C6D646E">
        <w:rPr>
          <w:rFonts w:ascii="Times New Roman" w:hAnsi="Times New Roman"/>
          <w:sz w:val="24"/>
          <w:szCs w:val="24"/>
          <w:lang w:val="en-GB"/>
        </w:rPr>
        <w:t xml:space="preserve"> </w:t>
      </w:r>
      <w:r w:rsidR="68BAB417" w:rsidRPr="3C6D646E">
        <w:rPr>
          <w:rFonts w:ascii="Times New Roman" w:hAnsi="Times New Roman"/>
          <w:sz w:val="24"/>
          <w:szCs w:val="24"/>
          <w:lang w:val="en-GB"/>
        </w:rPr>
        <w:t>Czech Republic</w:t>
      </w:r>
    </w:p>
    <w:p w14:paraId="761BE753" w14:textId="7E88BB52" w:rsidR="6FE31962" w:rsidRDefault="6FE31962"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Period of implementation</w:t>
      </w:r>
      <w:r w:rsidRPr="786913E2">
        <w:rPr>
          <w:rFonts w:ascii="Times New Roman" w:hAnsi="Times New Roman"/>
          <w:sz w:val="24"/>
          <w:szCs w:val="24"/>
          <w:lang w:val="en-GB"/>
        </w:rPr>
        <w:t>:</w:t>
      </w:r>
      <w:r w:rsidR="762323D1" w:rsidRPr="786913E2">
        <w:rPr>
          <w:rFonts w:ascii="Times New Roman" w:hAnsi="Times New Roman"/>
          <w:sz w:val="24"/>
          <w:szCs w:val="24"/>
          <w:lang w:val="en-GB"/>
        </w:rPr>
        <w:t xml:space="preserve"> </w:t>
      </w:r>
      <w:r w:rsidR="6D486DE2" w:rsidRPr="786913E2">
        <w:rPr>
          <w:rFonts w:ascii="Times New Roman" w:hAnsi="Times New Roman"/>
          <w:sz w:val="24"/>
          <w:szCs w:val="24"/>
          <w:lang w:val="en-GB"/>
        </w:rPr>
        <w:t>2023</w:t>
      </w:r>
      <w:r w:rsidR="194595D5" w:rsidRPr="786913E2">
        <w:rPr>
          <w:rFonts w:ascii="Times New Roman" w:hAnsi="Times New Roman"/>
          <w:sz w:val="24"/>
          <w:szCs w:val="24"/>
          <w:lang w:val="en-GB"/>
        </w:rPr>
        <w:t xml:space="preserve"> – </w:t>
      </w:r>
      <w:r w:rsidR="6D486DE2" w:rsidRPr="786913E2">
        <w:rPr>
          <w:rFonts w:ascii="Times New Roman" w:hAnsi="Times New Roman"/>
          <w:sz w:val="24"/>
          <w:szCs w:val="24"/>
          <w:lang w:val="en-GB"/>
        </w:rPr>
        <w:t>2024</w:t>
      </w:r>
      <w:r w:rsidR="194595D5" w:rsidRPr="786913E2">
        <w:rPr>
          <w:rFonts w:ascii="Times New Roman" w:hAnsi="Times New Roman"/>
          <w:sz w:val="24"/>
          <w:szCs w:val="24"/>
          <w:lang w:val="en-GB"/>
        </w:rPr>
        <w:t xml:space="preserve"> (with a view to continuing in future years)</w:t>
      </w:r>
    </w:p>
    <w:p w14:paraId="24AEC1CA" w14:textId="472C6679" w:rsidR="6D486DE2" w:rsidRDefault="6D486DE2" w:rsidP="786913E2">
      <w:pPr>
        <w:pStyle w:val="Prosttext"/>
        <w:spacing w:after="120"/>
        <w:jc w:val="both"/>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en-US"/>
        </w:rPr>
        <w:t>Ukraine and the international community are preparing the conditions for the post-war reconstruction of the country which should also help Ukraine to modernize and align with EU standards.</w:t>
      </w:r>
    </w:p>
    <w:p w14:paraId="2AF2FF75" w14:textId="0736F50D" w:rsidR="6D486DE2" w:rsidRDefault="6D486DE2" w:rsidP="786913E2">
      <w:pPr>
        <w:pStyle w:val="Prosttext"/>
        <w:spacing w:after="120"/>
        <w:jc w:val="both"/>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en-US"/>
        </w:rPr>
        <w:t>No flight training is possible in Ukraine because of the war. The project should help to ensure the continuity of education Ukrainian airplane pilots, who cannot undergo flight training in their country in the current situation.  It is expected from graduates of training to be ready for immediate assignment (As a co-pilot) to civil air transport according EU aviation standards as defined by EASA rules.</w:t>
      </w:r>
    </w:p>
    <w:p w14:paraId="797FFDF9" w14:textId="7B1140AC" w:rsidR="0D76203D" w:rsidRDefault="0D76203D" w:rsidP="786913E2">
      <w:pPr>
        <w:pStyle w:val="Prosttext"/>
        <w:spacing w:after="120"/>
        <w:jc w:val="both"/>
        <w:rPr>
          <w:rFonts w:ascii="Times New Roman" w:hAnsi="Times New Roman"/>
          <w:color w:val="000000" w:themeColor="text1"/>
          <w:sz w:val="24"/>
          <w:szCs w:val="24"/>
          <w:lang w:val="en-US"/>
        </w:rPr>
      </w:pPr>
      <w:r w:rsidRPr="786913E2">
        <w:rPr>
          <w:rFonts w:ascii="Times New Roman" w:hAnsi="Times New Roman"/>
          <w:color w:val="000000" w:themeColor="text1"/>
          <w:sz w:val="24"/>
          <w:szCs w:val="24"/>
          <w:lang w:val="en-US"/>
        </w:rPr>
        <w:t>Therefore, two entities are involved in the project on the Czech side - CTU as a partner university of NAU with responsibility for the transformation of the field and its curriculum and support of relevant NAU capacities; and FAIR spol. s r. o. as a partner for practical training of transport pilots.</w:t>
      </w:r>
    </w:p>
    <w:p w14:paraId="76037E97" w14:textId="32D6BC91" w:rsidR="6D486DE2" w:rsidRDefault="6D486DE2" w:rsidP="786913E2">
      <w:pPr>
        <w:pStyle w:val="Prosttext"/>
        <w:spacing w:after="120"/>
        <w:jc w:val="both"/>
        <w:rPr>
          <w:rFonts w:ascii="Times New Roman" w:hAnsi="Times New Roman"/>
          <w:color w:val="000000" w:themeColor="text1"/>
          <w:sz w:val="24"/>
          <w:szCs w:val="24"/>
          <w:lang w:val="en-GB"/>
        </w:rPr>
      </w:pPr>
      <w:r w:rsidRPr="786913E2">
        <w:rPr>
          <w:rFonts w:ascii="Times New Roman" w:hAnsi="Times New Roman"/>
          <w:color w:val="000000" w:themeColor="text1"/>
          <w:sz w:val="24"/>
          <w:szCs w:val="24"/>
          <w:lang w:val="en-US"/>
        </w:rPr>
        <w:t>Expected result: 20-25 trained Ukrainian pilots, students of NAU, trained in course in Czechia (about 12-14 months), with certificate.</w:t>
      </w:r>
    </w:p>
    <w:p w14:paraId="660BB0B4" w14:textId="77777777" w:rsidR="0B31BC93" w:rsidRDefault="0B31BC93" w:rsidP="0B31BC93">
      <w:pPr>
        <w:pStyle w:val="Prosttext"/>
        <w:spacing w:after="120"/>
        <w:jc w:val="both"/>
        <w:rPr>
          <w:rFonts w:ascii="Times New Roman" w:hAnsi="Times New Roman"/>
          <w:sz w:val="24"/>
          <w:szCs w:val="24"/>
          <w:lang w:val="en-GB"/>
        </w:rPr>
      </w:pPr>
    </w:p>
    <w:p w14:paraId="305EB222" w14:textId="369E4C7B" w:rsidR="2622E1CF" w:rsidRDefault="2622E1CF" w:rsidP="786913E2">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Republic of Moldova:</w:t>
      </w:r>
    </w:p>
    <w:p w14:paraId="1E6A39E8" w14:textId="3F773344" w:rsidR="6FE31962" w:rsidRDefault="6FE31962" w:rsidP="0B31BC93">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 xml:space="preserve">Ad 6) </w:t>
      </w:r>
      <w:r w:rsidR="217E68F9" w:rsidRPr="786913E2">
        <w:rPr>
          <w:rFonts w:ascii="Times New Roman" w:hAnsi="Times New Roman"/>
          <w:b/>
          <w:bCs/>
          <w:sz w:val="24"/>
          <w:szCs w:val="24"/>
          <w:lang w:val="en-GB"/>
        </w:rPr>
        <w:t>“</w:t>
      </w:r>
      <w:r w:rsidR="7891FD65" w:rsidRPr="786913E2">
        <w:rPr>
          <w:rFonts w:ascii="Times New Roman" w:hAnsi="Times New Roman"/>
          <w:b/>
          <w:bCs/>
          <w:sz w:val="24"/>
          <w:szCs w:val="24"/>
          <w:lang w:val="en-GB"/>
        </w:rPr>
        <w:t>Thermo- energetic rehabilitation measures of the temporary centre for refugees</w:t>
      </w:r>
      <w:r w:rsidR="1726FD94" w:rsidRPr="786913E2">
        <w:rPr>
          <w:rFonts w:ascii="Times New Roman" w:hAnsi="Times New Roman"/>
          <w:b/>
          <w:bCs/>
          <w:sz w:val="24"/>
          <w:szCs w:val="24"/>
          <w:lang w:val="en-GB"/>
        </w:rPr>
        <w:t>”</w:t>
      </w:r>
      <w:r w:rsidR="7891FD65" w:rsidRPr="786913E2">
        <w:rPr>
          <w:rFonts w:ascii="Times New Roman" w:hAnsi="Times New Roman"/>
          <w:b/>
          <w:bCs/>
          <w:sz w:val="24"/>
          <w:szCs w:val="24"/>
          <w:lang w:val="en-GB"/>
        </w:rPr>
        <w:t xml:space="preserve"> </w:t>
      </w:r>
    </w:p>
    <w:p w14:paraId="5483554B" w14:textId="4A1663C6" w:rsidR="6FE31962" w:rsidRDefault="369791D5"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Implementer and partner organization in the country of project implementation:</w:t>
      </w:r>
      <w:r w:rsidR="6FE31962" w:rsidRPr="786913E2">
        <w:rPr>
          <w:rFonts w:ascii="Times New Roman" w:hAnsi="Times New Roman"/>
          <w:sz w:val="24"/>
          <w:szCs w:val="24"/>
          <w:lang w:val="en-GB"/>
        </w:rPr>
        <w:t xml:space="preserve"> </w:t>
      </w:r>
      <w:r w:rsidR="36340C06" w:rsidRPr="786913E2">
        <w:rPr>
          <w:rFonts w:ascii="Times New Roman" w:hAnsi="Times New Roman"/>
          <w:sz w:val="24"/>
          <w:szCs w:val="24"/>
          <w:lang w:val="en-GB"/>
        </w:rPr>
        <w:t>Public association “Green City Lab Moldova”</w:t>
      </w:r>
    </w:p>
    <w:p w14:paraId="57B4796C" w14:textId="1F3C9E96" w:rsidR="547FC2B5" w:rsidRDefault="547FC2B5" w:rsidP="786913E2">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Place of implementation:</w:t>
      </w:r>
      <w:r w:rsidRPr="786913E2">
        <w:rPr>
          <w:rFonts w:ascii="Times New Roman" w:hAnsi="Times New Roman"/>
          <w:sz w:val="24"/>
          <w:szCs w:val="24"/>
          <w:lang w:val="en-GB"/>
        </w:rPr>
        <w:t xml:space="preserve"> Carpineni, Republic of Moldova  </w:t>
      </w:r>
    </w:p>
    <w:p w14:paraId="77577E95" w14:textId="5A3C4968" w:rsidR="6FE31962" w:rsidRDefault="6FE31962"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Period of implementation:</w:t>
      </w:r>
      <w:r w:rsidRPr="786913E2">
        <w:rPr>
          <w:rFonts w:ascii="Times New Roman" w:hAnsi="Times New Roman"/>
          <w:sz w:val="24"/>
          <w:szCs w:val="24"/>
          <w:lang w:val="en-GB"/>
        </w:rPr>
        <w:t xml:space="preserve"> </w:t>
      </w:r>
      <w:r w:rsidR="6E88632F" w:rsidRPr="786913E2">
        <w:rPr>
          <w:rFonts w:ascii="Times New Roman" w:hAnsi="Times New Roman"/>
          <w:sz w:val="24"/>
          <w:szCs w:val="24"/>
          <w:lang w:val="en-GB"/>
        </w:rPr>
        <w:t xml:space="preserve">October </w:t>
      </w:r>
      <w:r w:rsidR="35B5B520" w:rsidRPr="786913E2">
        <w:rPr>
          <w:rFonts w:ascii="Times New Roman" w:hAnsi="Times New Roman"/>
          <w:sz w:val="24"/>
          <w:szCs w:val="24"/>
          <w:lang w:val="en-GB"/>
        </w:rPr>
        <w:t>2022</w:t>
      </w:r>
      <w:r w:rsidR="3FF0C698" w:rsidRPr="786913E2">
        <w:rPr>
          <w:rFonts w:ascii="Times New Roman" w:hAnsi="Times New Roman"/>
          <w:sz w:val="24"/>
          <w:szCs w:val="24"/>
          <w:lang w:val="en-GB"/>
        </w:rPr>
        <w:t xml:space="preserve"> – September 2023</w:t>
      </w:r>
    </w:p>
    <w:p w14:paraId="1D2C8E65" w14:textId="4FBB660F" w:rsidR="786913E2" w:rsidRDefault="786913E2" w:rsidP="786913E2">
      <w:pPr>
        <w:pStyle w:val="Prosttext"/>
        <w:spacing w:after="120"/>
        <w:jc w:val="both"/>
        <w:rPr>
          <w:rFonts w:ascii="Times New Roman" w:hAnsi="Times New Roman"/>
          <w:sz w:val="24"/>
          <w:szCs w:val="24"/>
          <w:lang w:val="en-GB"/>
        </w:rPr>
      </w:pPr>
    </w:p>
    <w:p w14:paraId="285FF4E9" w14:textId="65B51A1A" w:rsidR="63FF69A8" w:rsidRDefault="63FF69A8" w:rsidP="3C6D646E">
      <w:pPr>
        <w:pStyle w:val="Prosttext"/>
        <w:spacing w:after="120" w:line="259" w:lineRule="auto"/>
        <w:jc w:val="both"/>
        <w:rPr>
          <w:rFonts w:ascii="Times New Roman" w:hAnsi="Times New Roman"/>
          <w:sz w:val="24"/>
          <w:szCs w:val="24"/>
          <w:lang w:val="en-GB"/>
        </w:rPr>
      </w:pPr>
      <w:r w:rsidRPr="3C6D646E">
        <w:rPr>
          <w:rFonts w:ascii="Times New Roman" w:hAnsi="Times New Roman"/>
          <w:sz w:val="24"/>
          <w:szCs w:val="24"/>
          <w:lang w:val="en-GB"/>
        </w:rPr>
        <w:t xml:space="preserve">The overall objective of the project is to develop Thermo- energetic rehabilitation measures of the temporary centre for refugees, Carpineni, Republic of Moldova. </w:t>
      </w:r>
    </w:p>
    <w:p w14:paraId="4D1A6F95" w14:textId="1A97EC93" w:rsidR="63FF69A8" w:rsidRDefault="63FF69A8" w:rsidP="3C6D646E">
      <w:pPr>
        <w:pStyle w:val="Prosttext"/>
        <w:spacing w:after="120" w:line="259" w:lineRule="auto"/>
        <w:jc w:val="both"/>
        <w:rPr>
          <w:rFonts w:ascii="Times New Roman" w:hAnsi="Times New Roman"/>
          <w:sz w:val="24"/>
          <w:szCs w:val="24"/>
          <w:lang w:val="en-GB"/>
        </w:rPr>
      </w:pPr>
      <w:r w:rsidRPr="786913E2">
        <w:rPr>
          <w:rFonts w:ascii="Times New Roman" w:hAnsi="Times New Roman"/>
          <w:sz w:val="24"/>
          <w:szCs w:val="24"/>
          <w:lang w:val="en-GB"/>
        </w:rPr>
        <w:lastRenderedPageBreak/>
        <w:t xml:space="preserve">The war in Ukraine started an enormous humanitarian crisis across the country. A huge number of </w:t>
      </w:r>
      <w:r w:rsidR="2810BA14" w:rsidRPr="786913E2">
        <w:rPr>
          <w:rFonts w:ascii="Times New Roman" w:hAnsi="Times New Roman"/>
          <w:sz w:val="24"/>
          <w:szCs w:val="24"/>
          <w:lang w:val="en-GB"/>
        </w:rPr>
        <w:t>refugees</w:t>
      </w:r>
      <w:r w:rsidRPr="786913E2">
        <w:rPr>
          <w:rFonts w:ascii="Times New Roman" w:hAnsi="Times New Roman"/>
          <w:sz w:val="24"/>
          <w:szCs w:val="24"/>
          <w:lang w:val="en-GB"/>
        </w:rPr>
        <w:t xml:space="preserve"> have fled to Republic of Moldova. </w:t>
      </w:r>
      <w:r w:rsidR="7C1B65EC" w:rsidRPr="786913E2">
        <w:rPr>
          <w:rFonts w:ascii="Times New Roman" w:hAnsi="Times New Roman"/>
          <w:sz w:val="24"/>
          <w:szCs w:val="24"/>
          <w:lang w:val="en-GB"/>
        </w:rPr>
        <w:t xml:space="preserve"> One of the temporary centres for refugees from Ukraine is located in the boarding school Carpineni</w:t>
      </w:r>
      <w:r w:rsidR="0A19624A" w:rsidRPr="786913E2">
        <w:rPr>
          <w:rFonts w:ascii="Times New Roman" w:hAnsi="Times New Roman"/>
          <w:sz w:val="24"/>
          <w:szCs w:val="24"/>
          <w:lang w:val="en-GB"/>
        </w:rPr>
        <w:t xml:space="preserve">. As it was built in the year </w:t>
      </w:r>
      <w:r w:rsidR="7C1B65EC" w:rsidRPr="786913E2">
        <w:rPr>
          <w:rFonts w:ascii="Times New Roman" w:hAnsi="Times New Roman"/>
          <w:sz w:val="24"/>
          <w:szCs w:val="24"/>
          <w:lang w:val="en-GB"/>
        </w:rPr>
        <w:t>1962</w:t>
      </w:r>
      <w:r w:rsidR="1E1F59D1" w:rsidRPr="786913E2">
        <w:rPr>
          <w:rFonts w:ascii="Times New Roman" w:hAnsi="Times New Roman"/>
          <w:sz w:val="24"/>
          <w:szCs w:val="24"/>
          <w:lang w:val="en-GB"/>
        </w:rPr>
        <w:t xml:space="preserve"> the reconstruction</w:t>
      </w:r>
      <w:r w:rsidR="1313FE3A" w:rsidRPr="786913E2">
        <w:rPr>
          <w:rFonts w:ascii="Times New Roman" w:hAnsi="Times New Roman"/>
          <w:sz w:val="24"/>
          <w:szCs w:val="24"/>
          <w:lang w:val="en-GB"/>
        </w:rPr>
        <w:t xml:space="preserve"> </w:t>
      </w:r>
      <w:r w:rsidR="1E1F59D1" w:rsidRPr="786913E2">
        <w:rPr>
          <w:rFonts w:ascii="Times New Roman" w:hAnsi="Times New Roman"/>
          <w:sz w:val="24"/>
          <w:szCs w:val="24"/>
          <w:lang w:val="en-GB"/>
        </w:rPr>
        <w:t>was needed.</w:t>
      </w:r>
    </w:p>
    <w:p w14:paraId="070F7C46" w14:textId="12BB7624" w:rsidR="2FE774AA" w:rsidRDefault="2FE774AA" w:rsidP="3C6D646E">
      <w:pPr>
        <w:pStyle w:val="Prosttext"/>
        <w:spacing w:after="120" w:line="259" w:lineRule="auto"/>
        <w:jc w:val="both"/>
        <w:rPr>
          <w:rFonts w:ascii="Times New Roman" w:hAnsi="Times New Roman"/>
          <w:sz w:val="24"/>
          <w:szCs w:val="24"/>
          <w:lang w:val="en-GB"/>
        </w:rPr>
      </w:pPr>
      <w:r w:rsidRPr="786913E2">
        <w:rPr>
          <w:rFonts w:ascii="Times New Roman" w:hAnsi="Times New Roman"/>
          <w:sz w:val="24"/>
          <w:szCs w:val="24"/>
          <w:lang w:val="en-GB"/>
        </w:rPr>
        <w:t>Th</w:t>
      </w:r>
      <w:r w:rsidR="4025AD9C" w:rsidRPr="786913E2">
        <w:rPr>
          <w:rFonts w:ascii="Times New Roman" w:hAnsi="Times New Roman"/>
          <w:sz w:val="24"/>
          <w:szCs w:val="24"/>
          <w:lang w:val="en-GB"/>
        </w:rPr>
        <w:t>e expected results</w:t>
      </w:r>
      <w:r w:rsidRPr="786913E2">
        <w:rPr>
          <w:rFonts w:ascii="Times New Roman" w:hAnsi="Times New Roman"/>
          <w:sz w:val="24"/>
          <w:szCs w:val="24"/>
          <w:lang w:val="en-GB"/>
        </w:rPr>
        <w:t xml:space="preserve"> </w:t>
      </w:r>
      <w:r w:rsidR="370FEA57" w:rsidRPr="786913E2">
        <w:rPr>
          <w:rFonts w:ascii="Times New Roman" w:hAnsi="Times New Roman"/>
          <w:sz w:val="24"/>
          <w:szCs w:val="24"/>
          <w:lang w:val="en-GB"/>
        </w:rPr>
        <w:t xml:space="preserve">were </w:t>
      </w:r>
      <w:r w:rsidR="7965304F" w:rsidRPr="786913E2">
        <w:rPr>
          <w:rFonts w:ascii="Times New Roman" w:hAnsi="Times New Roman"/>
          <w:sz w:val="24"/>
          <w:szCs w:val="24"/>
          <w:lang w:val="en-GB"/>
        </w:rPr>
        <w:t xml:space="preserve">1) </w:t>
      </w:r>
      <w:r w:rsidR="31321096" w:rsidRPr="786913E2">
        <w:rPr>
          <w:rFonts w:ascii="Times New Roman" w:hAnsi="Times New Roman"/>
          <w:sz w:val="24"/>
          <w:szCs w:val="24"/>
          <w:lang w:val="en-GB"/>
        </w:rPr>
        <w:t>i</w:t>
      </w:r>
      <w:r w:rsidR="7965304F" w:rsidRPr="786913E2">
        <w:rPr>
          <w:rFonts w:ascii="Times New Roman" w:hAnsi="Times New Roman"/>
          <w:sz w:val="24"/>
          <w:szCs w:val="24"/>
          <w:lang w:val="en-GB"/>
        </w:rPr>
        <w:t>mproving living conditions for Ukrainian refugees</w:t>
      </w:r>
      <w:r w:rsidR="158F127B" w:rsidRPr="786913E2">
        <w:rPr>
          <w:rFonts w:ascii="Times New Roman" w:hAnsi="Times New Roman"/>
          <w:sz w:val="24"/>
          <w:szCs w:val="24"/>
          <w:lang w:val="en-GB"/>
        </w:rPr>
        <w:t xml:space="preserve"> </w:t>
      </w:r>
      <w:r w:rsidR="7965304F" w:rsidRPr="786913E2">
        <w:rPr>
          <w:rFonts w:ascii="Times New Roman" w:hAnsi="Times New Roman"/>
          <w:sz w:val="24"/>
          <w:szCs w:val="24"/>
          <w:lang w:val="en-GB"/>
        </w:rPr>
        <w:t xml:space="preserve">(at the moment) and after war for children with the special needs. </w:t>
      </w:r>
      <w:r w:rsidR="1A12BDB7" w:rsidRPr="786913E2">
        <w:rPr>
          <w:rFonts w:ascii="Times New Roman" w:hAnsi="Times New Roman"/>
          <w:sz w:val="24"/>
          <w:szCs w:val="24"/>
          <w:lang w:val="en-GB"/>
        </w:rPr>
        <w:t xml:space="preserve">2) </w:t>
      </w:r>
      <w:r w:rsidR="22283A75" w:rsidRPr="786913E2">
        <w:rPr>
          <w:rFonts w:ascii="Times New Roman" w:hAnsi="Times New Roman"/>
          <w:sz w:val="24"/>
          <w:szCs w:val="24"/>
          <w:lang w:val="en-GB"/>
        </w:rPr>
        <w:t>to reduce</w:t>
      </w:r>
      <w:r w:rsidR="1A12BDB7" w:rsidRPr="786913E2">
        <w:rPr>
          <w:rFonts w:ascii="Times New Roman" w:hAnsi="Times New Roman"/>
          <w:sz w:val="24"/>
          <w:szCs w:val="24"/>
          <w:lang w:val="en-GB"/>
        </w:rPr>
        <w:t xml:space="preserve"> energy consumption. 3) </w:t>
      </w:r>
      <w:r w:rsidR="2D4FB990" w:rsidRPr="786913E2">
        <w:rPr>
          <w:rFonts w:ascii="Times New Roman" w:hAnsi="Times New Roman"/>
          <w:sz w:val="24"/>
          <w:szCs w:val="24"/>
          <w:lang w:val="en-GB"/>
        </w:rPr>
        <w:t>to r</w:t>
      </w:r>
      <w:r w:rsidR="1A12BDB7" w:rsidRPr="786913E2">
        <w:rPr>
          <w:rFonts w:ascii="Times New Roman" w:hAnsi="Times New Roman"/>
          <w:sz w:val="24"/>
          <w:szCs w:val="24"/>
          <w:lang w:val="en-GB"/>
        </w:rPr>
        <w:t xml:space="preserve">educe maintaince and operational costs. </w:t>
      </w:r>
    </w:p>
    <w:p w14:paraId="474E1E66" w14:textId="124DC64F" w:rsidR="7288A0E3" w:rsidRDefault="7288A0E3" w:rsidP="3C6D646E">
      <w:pPr>
        <w:pStyle w:val="Prosttext"/>
        <w:spacing w:after="120" w:line="259" w:lineRule="auto"/>
        <w:jc w:val="both"/>
        <w:rPr>
          <w:rFonts w:ascii="Times New Roman" w:hAnsi="Times New Roman"/>
          <w:sz w:val="24"/>
          <w:szCs w:val="24"/>
          <w:lang w:val="en-GB"/>
        </w:rPr>
      </w:pPr>
      <w:r w:rsidRPr="786913E2">
        <w:rPr>
          <w:rFonts w:ascii="Times New Roman" w:hAnsi="Times New Roman"/>
          <w:b/>
          <w:bCs/>
          <w:sz w:val="24"/>
          <w:szCs w:val="24"/>
          <w:lang w:val="en-GB"/>
        </w:rPr>
        <w:t>Outcomes - u</w:t>
      </w:r>
      <w:r w:rsidR="0296E4EA" w:rsidRPr="786913E2">
        <w:rPr>
          <w:rFonts w:ascii="Times New Roman" w:hAnsi="Times New Roman"/>
          <w:b/>
          <w:bCs/>
          <w:sz w:val="24"/>
          <w:szCs w:val="24"/>
          <w:lang w:val="en-GB"/>
        </w:rPr>
        <w:t>pgrades</w:t>
      </w:r>
      <w:r w:rsidR="08D04A47" w:rsidRPr="786913E2">
        <w:rPr>
          <w:rFonts w:ascii="Times New Roman" w:hAnsi="Times New Roman"/>
          <w:b/>
          <w:bCs/>
          <w:sz w:val="24"/>
          <w:szCs w:val="24"/>
          <w:lang w:val="en-GB"/>
        </w:rPr>
        <w:t>/modernis</w:t>
      </w:r>
      <w:r w:rsidR="20FB3F6E" w:rsidRPr="786913E2">
        <w:rPr>
          <w:rFonts w:ascii="Times New Roman" w:hAnsi="Times New Roman"/>
          <w:b/>
          <w:bCs/>
          <w:sz w:val="24"/>
          <w:szCs w:val="24"/>
          <w:lang w:val="en-GB"/>
        </w:rPr>
        <w:t>ation:</w:t>
      </w:r>
      <w:r w:rsidR="08D04A47" w:rsidRPr="786913E2">
        <w:rPr>
          <w:rFonts w:ascii="Times New Roman" w:hAnsi="Times New Roman"/>
          <w:b/>
          <w:bCs/>
          <w:sz w:val="24"/>
          <w:szCs w:val="24"/>
          <w:lang w:val="en-GB"/>
        </w:rPr>
        <w:t xml:space="preserve"> </w:t>
      </w:r>
      <w:r w:rsidR="08D04A47" w:rsidRPr="786913E2">
        <w:rPr>
          <w:rFonts w:ascii="Times New Roman" w:hAnsi="Times New Roman"/>
          <w:sz w:val="24"/>
          <w:szCs w:val="24"/>
          <w:lang w:val="en-GB"/>
        </w:rPr>
        <w:t xml:space="preserve">1) conducting an energy audit; 2) projection of </w:t>
      </w:r>
      <w:r w:rsidR="1FEE193D" w:rsidRPr="786913E2">
        <w:rPr>
          <w:rFonts w:ascii="Times New Roman" w:hAnsi="Times New Roman"/>
          <w:sz w:val="24"/>
          <w:szCs w:val="24"/>
          <w:lang w:val="en-GB"/>
        </w:rPr>
        <w:t xml:space="preserve">photovoltaic panels 3) Thermal insulation 4) Replacement of windows 5) refurbishment of old </w:t>
      </w:r>
      <w:r w:rsidR="019293ED" w:rsidRPr="786913E2">
        <w:rPr>
          <w:rFonts w:ascii="Times New Roman" w:hAnsi="Times New Roman"/>
          <w:sz w:val="24"/>
          <w:szCs w:val="24"/>
          <w:lang w:val="en-GB"/>
        </w:rPr>
        <w:t>boiler</w:t>
      </w:r>
      <w:r w:rsidR="1FEE193D" w:rsidRPr="786913E2">
        <w:rPr>
          <w:rFonts w:ascii="Times New Roman" w:hAnsi="Times New Roman"/>
          <w:sz w:val="24"/>
          <w:szCs w:val="24"/>
          <w:lang w:val="en-GB"/>
        </w:rPr>
        <w:t xml:space="preserve"> (runs on coal)</w:t>
      </w:r>
      <w:r w:rsidR="67AFCA6F" w:rsidRPr="786913E2">
        <w:rPr>
          <w:rFonts w:ascii="Times New Roman" w:hAnsi="Times New Roman"/>
          <w:sz w:val="24"/>
          <w:szCs w:val="24"/>
          <w:lang w:val="en-GB"/>
        </w:rPr>
        <w:t xml:space="preserve"> 6) Installation of photovoltaic panels</w:t>
      </w:r>
      <w:r w:rsidR="35AE7DDA" w:rsidRPr="786913E2">
        <w:rPr>
          <w:rFonts w:ascii="Times New Roman" w:hAnsi="Times New Roman"/>
          <w:sz w:val="24"/>
          <w:szCs w:val="24"/>
          <w:lang w:val="en-GB"/>
        </w:rPr>
        <w:t xml:space="preserve"> </w:t>
      </w:r>
      <w:r w:rsidR="67AFCA6F" w:rsidRPr="786913E2">
        <w:rPr>
          <w:rFonts w:ascii="Times New Roman" w:hAnsi="Times New Roman"/>
          <w:sz w:val="24"/>
          <w:szCs w:val="24"/>
          <w:lang w:val="en-GB"/>
        </w:rPr>
        <w:t>7) Endowment of the institution wit</w:t>
      </w:r>
      <w:r w:rsidR="3553DFE4" w:rsidRPr="786913E2">
        <w:rPr>
          <w:rFonts w:ascii="Times New Roman" w:hAnsi="Times New Roman"/>
          <w:sz w:val="24"/>
          <w:szCs w:val="24"/>
          <w:lang w:val="en-GB"/>
        </w:rPr>
        <w:t xml:space="preserve">h </w:t>
      </w:r>
      <w:r w:rsidR="4F080567" w:rsidRPr="786913E2">
        <w:rPr>
          <w:rFonts w:ascii="Times New Roman" w:hAnsi="Times New Roman"/>
          <w:sz w:val="24"/>
          <w:szCs w:val="24"/>
          <w:lang w:val="en-GB"/>
        </w:rPr>
        <w:t>necessary</w:t>
      </w:r>
      <w:r w:rsidR="3553DFE4" w:rsidRPr="786913E2">
        <w:rPr>
          <w:rFonts w:ascii="Times New Roman" w:hAnsi="Times New Roman"/>
          <w:sz w:val="24"/>
          <w:szCs w:val="24"/>
          <w:lang w:val="en-GB"/>
        </w:rPr>
        <w:t xml:space="preserve"> equipment such as kitchen utensils</w:t>
      </w:r>
      <w:r w:rsidR="165B5434" w:rsidRPr="786913E2">
        <w:rPr>
          <w:rFonts w:ascii="Times New Roman" w:hAnsi="Times New Roman"/>
          <w:sz w:val="24"/>
          <w:szCs w:val="24"/>
          <w:lang w:val="en-GB"/>
        </w:rPr>
        <w:t>.</w:t>
      </w:r>
    </w:p>
    <w:p w14:paraId="1F2079D6" w14:textId="740232F2" w:rsidR="0B31BC93" w:rsidRDefault="0B31BC93" w:rsidP="0B31BC93">
      <w:pPr>
        <w:pStyle w:val="Prosttext"/>
        <w:spacing w:after="120"/>
        <w:jc w:val="both"/>
        <w:rPr>
          <w:rFonts w:ascii="Times New Roman" w:hAnsi="Times New Roman"/>
          <w:sz w:val="24"/>
          <w:szCs w:val="24"/>
          <w:lang w:val="en-GB"/>
        </w:rPr>
      </w:pPr>
    </w:p>
    <w:p w14:paraId="6CEF379F" w14:textId="64559594"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Ad 7)</w:t>
      </w:r>
      <w:r w:rsidRPr="7A403AFB">
        <w:rPr>
          <w:rFonts w:ascii="Times New Roman" w:hAnsi="Times New Roman"/>
          <w:sz w:val="24"/>
          <w:szCs w:val="24"/>
          <w:lang w:val="cs-CZ"/>
        </w:rPr>
        <w:t xml:space="preserve"> </w:t>
      </w:r>
      <w:r w:rsidR="47CC690C" w:rsidRPr="7A403AFB">
        <w:rPr>
          <w:rFonts w:ascii="Times New Roman" w:hAnsi="Times New Roman"/>
          <w:b/>
          <w:bCs/>
          <w:sz w:val="24"/>
          <w:szCs w:val="24"/>
          <w:lang w:val="cs-CZ"/>
        </w:rPr>
        <w:t>Extending SOS AUTISM medical, educational and social services for Ukrainian refugees</w:t>
      </w:r>
    </w:p>
    <w:p w14:paraId="12A99F85" w14:textId="2F9651FE" w:rsidR="6FE31962" w:rsidRDefault="6FE31962" w:rsidP="0B31BC93">
      <w:pPr>
        <w:pStyle w:val="Prosttext"/>
        <w:spacing w:after="120"/>
        <w:jc w:val="both"/>
        <w:rPr>
          <w:rFonts w:ascii="Times New Roman" w:hAnsi="Times New Roman"/>
          <w:sz w:val="24"/>
          <w:szCs w:val="24"/>
          <w:lang w:val="en-GB"/>
        </w:rPr>
      </w:pPr>
      <w:r w:rsidRPr="7A403AFB">
        <w:rPr>
          <w:rFonts w:ascii="Times New Roman" w:hAnsi="Times New Roman"/>
          <w:b/>
          <w:bCs/>
          <w:sz w:val="24"/>
          <w:szCs w:val="24"/>
          <w:lang w:val="cs-CZ"/>
        </w:rPr>
        <w:t>Implementer:</w:t>
      </w:r>
      <w:r w:rsidRPr="7A403AFB">
        <w:rPr>
          <w:rFonts w:ascii="Times New Roman" w:hAnsi="Times New Roman"/>
          <w:sz w:val="24"/>
          <w:szCs w:val="24"/>
          <w:lang w:val="cs-CZ"/>
        </w:rPr>
        <w:t xml:space="preserve"> </w:t>
      </w:r>
      <w:r w:rsidR="304E6EA0" w:rsidRPr="7A403AFB">
        <w:rPr>
          <w:rFonts w:ascii="Times New Roman" w:hAnsi="Times New Roman"/>
          <w:sz w:val="24"/>
          <w:szCs w:val="24"/>
          <w:lang w:val="cs-CZ"/>
        </w:rPr>
        <w:t>SOS AUTISM Association</w:t>
      </w:r>
    </w:p>
    <w:p w14:paraId="7EED1E8C" w14:textId="0137CCFE"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Place of implementation:</w:t>
      </w:r>
      <w:r w:rsidRPr="7A403AFB">
        <w:rPr>
          <w:rFonts w:ascii="Times New Roman" w:hAnsi="Times New Roman"/>
          <w:sz w:val="24"/>
          <w:szCs w:val="24"/>
          <w:lang w:val="cs-CZ"/>
        </w:rPr>
        <w:t xml:space="preserve"> </w:t>
      </w:r>
      <w:r w:rsidR="4DA3283B" w:rsidRPr="7A403AFB">
        <w:rPr>
          <w:rFonts w:ascii="Times New Roman" w:hAnsi="Times New Roman"/>
          <w:sz w:val="24"/>
          <w:szCs w:val="24"/>
          <w:lang w:val="cs-CZ"/>
        </w:rPr>
        <w:t>Republic of Moldova, Chis</w:t>
      </w:r>
      <w:r w:rsidR="224986BF" w:rsidRPr="7A403AFB">
        <w:rPr>
          <w:rFonts w:ascii="Times New Roman" w:hAnsi="Times New Roman"/>
          <w:sz w:val="24"/>
          <w:szCs w:val="24"/>
          <w:lang w:val="cs-CZ"/>
        </w:rPr>
        <w:t>i</w:t>
      </w:r>
      <w:r w:rsidR="4DA3283B" w:rsidRPr="7A403AFB">
        <w:rPr>
          <w:rFonts w:ascii="Times New Roman" w:hAnsi="Times New Roman"/>
          <w:sz w:val="24"/>
          <w:szCs w:val="24"/>
          <w:lang w:val="cs-CZ"/>
        </w:rPr>
        <w:t>nau</w:t>
      </w:r>
    </w:p>
    <w:p w14:paraId="0F97E93A" w14:textId="0C6CF98D" w:rsidR="6FE31962" w:rsidRDefault="6FE31962" w:rsidP="7A403AFB">
      <w:pPr>
        <w:pStyle w:val="Prosttext"/>
        <w:spacing w:after="120"/>
        <w:jc w:val="both"/>
        <w:rPr>
          <w:rFonts w:ascii="Times New Roman" w:hAnsi="Times New Roman"/>
          <w:sz w:val="24"/>
          <w:szCs w:val="24"/>
          <w:lang w:val="cs-CZ"/>
        </w:rPr>
      </w:pPr>
      <w:r w:rsidRPr="786913E2">
        <w:rPr>
          <w:rFonts w:ascii="Times New Roman" w:hAnsi="Times New Roman"/>
          <w:b/>
          <w:bCs/>
          <w:sz w:val="24"/>
          <w:szCs w:val="24"/>
          <w:lang w:val="cs-CZ"/>
        </w:rPr>
        <w:t>Period of implementation</w:t>
      </w:r>
      <w:r w:rsidRPr="786913E2">
        <w:rPr>
          <w:rFonts w:ascii="Times New Roman" w:hAnsi="Times New Roman"/>
          <w:sz w:val="24"/>
          <w:szCs w:val="24"/>
          <w:lang w:val="cs-CZ"/>
        </w:rPr>
        <w:t>:</w:t>
      </w:r>
      <w:r w:rsidR="3F7B552B" w:rsidRPr="786913E2">
        <w:rPr>
          <w:rFonts w:ascii="Times New Roman" w:hAnsi="Times New Roman"/>
          <w:sz w:val="24"/>
          <w:szCs w:val="24"/>
          <w:lang w:val="cs-CZ"/>
        </w:rPr>
        <w:t xml:space="preserve"> </w:t>
      </w:r>
      <w:r w:rsidR="74FA03DC" w:rsidRPr="786913E2">
        <w:rPr>
          <w:rFonts w:ascii="Times New Roman" w:hAnsi="Times New Roman"/>
          <w:sz w:val="24"/>
          <w:szCs w:val="24"/>
          <w:lang w:val="cs-CZ"/>
        </w:rPr>
        <w:t>October</w:t>
      </w:r>
      <w:r w:rsidR="3F7B552B" w:rsidRPr="786913E2">
        <w:rPr>
          <w:rFonts w:ascii="Times New Roman" w:hAnsi="Times New Roman"/>
          <w:sz w:val="24"/>
          <w:szCs w:val="24"/>
          <w:lang w:val="cs-CZ"/>
        </w:rPr>
        <w:t xml:space="preserve"> 2022 – September 2023</w:t>
      </w:r>
    </w:p>
    <w:p w14:paraId="51F6A001" w14:textId="4DB9684B" w:rsidR="47597BAD" w:rsidRDefault="47597BAD" w:rsidP="786913E2">
      <w:pPr>
        <w:pStyle w:val="Prosttext"/>
        <w:spacing w:after="120"/>
        <w:jc w:val="both"/>
        <w:rPr>
          <w:rFonts w:ascii="Times New Roman" w:hAnsi="Times New Roman"/>
          <w:sz w:val="24"/>
          <w:szCs w:val="24"/>
          <w:lang w:val="cs-CZ"/>
        </w:rPr>
      </w:pPr>
      <w:r w:rsidRPr="786913E2">
        <w:rPr>
          <w:rFonts w:ascii="Times New Roman" w:hAnsi="Times New Roman"/>
          <w:sz w:val="24"/>
          <w:szCs w:val="24"/>
          <w:lang w:val="cs-CZ"/>
        </w:rPr>
        <w:t xml:space="preserve">The project aims to create a welcoming and supportive environment for refugees in Ukraine, especially for families with a disabled child, by providing quality services as an emergency response to the crisis affecting Ukrainian refugees and vulnerable local populations.   </w:t>
      </w:r>
    </w:p>
    <w:p w14:paraId="62340449" w14:textId="2740DCE3" w:rsidR="47597BAD" w:rsidRDefault="47597BAD" w:rsidP="786913E2">
      <w:pPr>
        <w:pStyle w:val="Prosttext"/>
        <w:spacing w:after="120"/>
        <w:jc w:val="both"/>
        <w:rPr>
          <w:rFonts w:ascii="Times New Roman" w:hAnsi="Times New Roman"/>
          <w:b/>
          <w:bCs/>
          <w:sz w:val="24"/>
          <w:szCs w:val="24"/>
          <w:lang w:val="cs-CZ"/>
        </w:rPr>
      </w:pPr>
      <w:r w:rsidRPr="786913E2">
        <w:rPr>
          <w:rFonts w:ascii="Times New Roman" w:hAnsi="Times New Roman"/>
          <w:b/>
          <w:bCs/>
          <w:sz w:val="24"/>
          <w:szCs w:val="24"/>
          <w:lang w:val="cs-CZ"/>
        </w:rPr>
        <w:t>Activities:</w:t>
      </w:r>
    </w:p>
    <w:p w14:paraId="21D9467A" w14:textId="6DD6D8E4" w:rsidR="6E5A9034" w:rsidRDefault="6E5A9034" w:rsidP="7A403AFB">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1</w:t>
      </w:r>
      <w:r w:rsidR="654F9777" w:rsidRPr="786913E2">
        <w:rPr>
          <w:rFonts w:ascii="Times New Roman" w:hAnsi="Times New Roman"/>
          <w:sz w:val="24"/>
          <w:szCs w:val="24"/>
          <w:lang w:val="cs-CZ"/>
        </w:rPr>
        <w:t>)</w:t>
      </w:r>
      <w:r w:rsidRPr="786913E2">
        <w:rPr>
          <w:rFonts w:ascii="Times New Roman" w:hAnsi="Times New Roman"/>
          <w:b/>
          <w:bCs/>
          <w:sz w:val="24"/>
          <w:szCs w:val="24"/>
          <w:lang w:val="cs-CZ"/>
        </w:rPr>
        <w:t xml:space="preserve"> </w:t>
      </w:r>
      <w:r w:rsidRPr="786913E2">
        <w:rPr>
          <w:rFonts w:ascii="Times New Roman" w:hAnsi="Times New Roman"/>
          <w:sz w:val="24"/>
          <w:szCs w:val="24"/>
          <w:lang w:val="cs-CZ"/>
        </w:rPr>
        <w:t>Providing First Aid Kits and medical supplies to refugee families</w:t>
      </w:r>
    </w:p>
    <w:p w14:paraId="66DEDA82" w14:textId="68A94959" w:rsidR="0B31BC93" w:rsidRDefault="3A480C0A" w:rsidP="0B31BC93">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2</w:t>
      </w:r>
      <w:r w:rsidR="3B1AF638" w:rsidRPr="786913E2">
        <w:rPr>
          <w:rFonts w:ascii="Times New Roman" w:hAnsi="Times New Roman"/>
          <w:sz w:val="24"/>
          <w:szCs w:val="24"/>
          <w:lang w:val="cs-CZ"/>
        </w:rPr>
        <w:t>)</w:t>
      </w:r>
      <w:r w:rsidRPr="786913E2">
        <w:rPr>
          <w:rFonts w:ascii="Times New Roman" w:hAnsi="Times New Roman"/>
          <w:b/>
          <w:bCs/>
          <w:sz w:val="24"/>
          <w:szCs w:val="24"/>
          <w:lang w:val="cs-CZ"/>
        </w:rPr>
        <w:t xml:space="preserve"> </w:t>
      </w:r>
      <w:r w:rsidRPr="786913E2">
        <w:rPr>
          <w:rFonts w:ascii="Times New Roman" w:hAnsi="Times New Roman"/>
          <w:sz w:val="24"/>
          <w:szCs w:val="24"/>
          <w:lang w:val="cs-CZ"/>
        </w:rPr>
        <w:t>Strengthening the capacities of medical and social centers from the FEDRA network for increasing the  number of beneficiaries by adding the category of refugees, increasing the area of services and ensuring the qualitative care  and dignified conditions for life offered to refugees.</w:t>
      </w:r>
    </w:p>
    <w:p w14:paraId="1DFB4D96" w14:textId="0B3D804D" w:rsidR="3A480C0A" w:rsidRDefault="3A480C0A" w:rsidP="7A403AFB">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3</w:t>
      </w:r>
      <w:r w:rsidR="182D964F" w:rsidRPr="786913E2">
        <w:rPr>
          <w:rFonts w:ascii="Times New Roman" w:hAnsi="Times New Roman"/>
          <w:sz w:val="24"/>
          <w:szCs w:val="24"/>
          <w:lang w:val="cs-CZ"/>
        </w:rPr>
        <w:t>)</w:t>
      </w:r>
      <w:r w:rsidRPr="786913E2">
        <w:rPr>
          <w:rFonts w:ascii="Times New Roman" w:hAnsi="Times New Roman"/>
          <w:b/>
          <w:bCs/>
          <w:sz w:val="24"/>
          <w:szCs w:val="24"/>
          <w:lang w:val="cs-CZ"/>
        </w:rPr>
        <w:t xml:space="preserve"> </w:t>
      </w:r>
      <w:r w:rsidRPr="786913E2">
        <w:rPr>
          <w:rFonts w:ascii="Times New Roman" w:hAnsi="Times New Roman"/>
          <w:sz w:val="24"/>
          <w:szCs w:val="24"/>
          <w:lang w:val="cs-CZ"/>
        </w:rPr>
        <w:t>Providing social and educational assistance to refugees according to their needs.</w:t>
      </w:r>
    </w:p>
    <w:p w14:paraId="5A9BF325" w14:textId="77EFC1D1" w:rsidR="3A480C0A" w:rsidRDefault="3A480C0A" w:rsidP="7A403AFB">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4</w:t>
      </w:r>
      <w:r w:rsidR="3E682438" w:rsidRPr="786913E2">
        <w:rPr>
          <w:rFonts w:ascii="Times New Roman" w:hAnsi="Times New Roman"/>
          <w:sz w:val="24"/>
          <w:szCs w:val="24"/>
          <w:lang w:val="cs-CZ"/>
        </w:rPr>
        <w:t>)</w:t>
      </w:r>
      <w:r w:rsidRPr="786913E2">
        <w:rPr>
          <w:rFonts w:ascii="Times New Roman" w:hAnsi="Times New Roman"/>
          <w:sz w:val="24"/>
          <w:szCs w:val="24"/>
          <w:lang w:val="cs-CZ"/>
        </w:rPr>
        <w:t xml:space="preserve"> Informing the refugees from Ukraine, as well as the Moldovan civil society regarding the opportunities offered within the project, as well as ensuring the visibility of the activities carried out and the donor.</w:t>
      </w:r>
    </w:p>
    <w:p w14:paraId="638A00BA" w14:textId="2A282C36" w:rsidR="7A403AFB" w:rsidRDefault="7A403AFB" w:rsidP="7A403AFB">
      <w:pPr>
        <w:pStyle w:val="Prosttext"/>
        <w:spacing w:after="120"/>
        <w:jc w:val="both"/>
        <w:rPr>
          <w:rFonts w:ascii="Times New Roman" w:hAnsi="Times New Roman"/>
          <w:sz w:val="24"/>
          <w:szCs w:val="24"/>
          <w:lang w:val="en-GB"/>
        </w:rPr>
      </w:pPr>
    </w:p>
    <w:p w14:paraId="220A82A9" w14:textId="39B0F0D8" w:rsidR="6FE31962" w:rsidRDefault="6FE31962" w:rsidP="7A403AFB">
      <w:pPr>
        <w:pStyle w:val="Prosttext"/>
        <w:spacing w:after="120"/>
        <w:jc w:val="both"/>
        <w:rPr>
          <w:rFonts w:ascii="Times New Roman" w:hAnsi="Times New Roman"/>
          <w:b/>
          <w:bCs/>
          <w:sz w:val="24"/>
          <w:szCs w:val="24"/>
          <w:lang w:val="cs-CZ"/>
        </w:rPr>
      </w:pPr>
      <w:r w:rsidRPr="786913E2">
        <w:rPr>
          <w:rFonts w:ascii="Times New Roman" w:hAnsi="Times New Roman"/>
          <w:b/>
          <w:bCs/>
          <w:sz w:val="24"/>
          <w:szCs w:val="24"/>
          <w:lang w:val="cs-CZ"/>
        </w:rPr>
        <w:t>Ad 8/</w:t>
      </w:r>
      <w:r w:rsidRPr="786913E2">
        <w:rPr>
          <w:rFonts w:ascii="Times New Roman" w:hAnsi="Times New Roman"/>
          <w:sz w:val="24"/>
          <w:szCs w:val="24"/>
          <w:lang w:val="cs-CZ"/>
        </w:rPr>
        <w:t xml:space="preserve"> </w:t>
      </w:r>
      <w:r w:rsidR="2E73F4F6" w:rsidRPr="786913E2">
        <w:rPr>
          <w:rFonts w:ascii="Times New Roman" w:hAnsi="Times New Roman"/>
          <w:sz w:val="24"/>
          <w:szCs w:val="24"/>
          <w:lang w:val="cs-CZ"/>
        </w:rPr>
        <w:t>“</w:t>
      </w:r>
      <w:r w:rsidR="2E73F4F6" w:rsidRPr="786913E2">
        <w:rPr>
          <w:rFonts w:ascii="Times New Roman" w:hAnsi="Times New Roman"/>
          <w:b/>
          <w:bCs/>
          <w:sz w:val="24"/>
          <w:szCs w:val="24"/>
          <w:lang w:val="cs-CZ"/>
        </w:rPr>
        <w:t>Extension of homecare's medical and social services for Ukrainian refugees</w:t>
      </w:r>
      <w:r w:rsidR="2E73F4F6" w:rsidRPr="786913E2">
        <w:rPr>
          <w:rFonts w:ascii="Times New Roman" w:hAnsi="Times New Roman"/>
          <w:sz w:val="24"/>
          <w:szCs w:val="24"/>
          <w:lang w:val="cs-CZ"/>
        </w:rPr>
        <w:t>”</w:t>
      </w:r>
    </w:p>
    <w:p w14:paraId="3E516004" w14:textId="3D36EA82" w:rsidR="6FE31962" w:rsidRDefault="2E73F4F6" w:rsidP="786913E2">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Implementer and partner organization in the country of project implementation:</w:t>
      </w:r>
      <w:r w:rsidR="6FE31962" w:rsidRPr="786913E2">
        <w:rPr>
          <w:rFonts w:ascii="Times New Roman" w:hAnsi="Times New Roman"/>
          <w:sz w:val="24"/>
          <w:szCs w:val="24"/>
          <w:lang w:val="en-US"/>
        </w:rPr>
        <w:t xml:space="preserve"> </w:t>
      </w:r>
      <w:r w:rsidR="6FEFFA00" w:rsidRPr="786913E2">
        <w:rPr>
          <w:rFonts w:ascii="Times New Roman" w:hAnsi="Times New Roman"/>
          <w:sz w:val="24"/>
          <w:szCs w:val="24"/>
          <w:lang w:val="en-US"/>
        </w:rPr>
        <w:t xml:space="preserve">HomeCare Association, Family Peace Association.  </w:t>
      </w:r>
    </w:p>
    <w:p w14:paraId="2D260577" w14:textId="7A3A8C4E"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Place of implementation:</w:t>
      </w:r>
      <w:r w:rsidRPr="7A403AFB">
        <w:rPr>
          <w:rFonts w:ascii="Times New Roman" w:hAnsi="Times New Roman"/>
          <w:sz w:val="24"/>
          <w:szCs w:val="24"/>
          <w:lang w:val="cs-CZ"/>
        </w:rPr>
        <w:t xml:space="preserve"> </w:t>
      </w:r>
      <w:r w:rsidR="51EDB0C4" w:rsidRPr="7A403AFB">
        <w:rPr>
          <w:rFonts w:ascii="Times New Roman" w:hAnsi="Times New Roman"/>
          <w:sz w:val="24"/>
          <w:szCs w:val="24"/>
          <w:lang w:val="cs-CZ"/>
        </w:rPr>
        <w:t xml:space="preserve">Republic of Moldova, </w:t>
      </w:r>
      <w:r w:rsidR="2A34990B" w:rsidRPr="7A403AFB">
        <w:rPr>
          <w:rFonts w:ascii="Times New Roman" w:hAnsi="Times New Roman"/>
          <w:sz w:val="24"/>
          <w:szCs w:val="24"/>
          <w:lang w:val="cs-CZ"/>
        </w:rPr>
        <w:t>Chinisau</w:t>
      </w:r>
    </w:p>
    <w:p w14:paraId="544A51E5" w14:textId="5C9893E4" w:rsidR="6FE31962" w:rsidRDefault="6FE31962" w:rsidP="786913E2">
      <w:pPr>
        <w:pStyle w:val="Prosttext"/>
        <w:spacing w:after="120"/>
        <w:jc w:val="both"/>
        <w:rPr>
          <w:rFonts w:ascii="Times New Roman" w:hAnsi="Times New Roman"/>
          <w:sz w:val="24"/>
          <w:szCs w:val="24"/>
          <w:lang w:val="en-US"/>
        </w:rPr>
      </w:pPr>
      <w:r w:rsidRPr="786913E2">
        <w:rPr>
          <w:rFonts w:ascii="Times New Roman" w:hAnsi="Times New Roman"/>
          <w:b/>
          <w:bCs/>
          <w:sz w:val="24"/>
          <w:szCs w:val="24"/>
          <w:lang w:val="en-US"/>
        </w:rPr>
        <w:t>Period of implementation</w:t>
      </w:r>
      <w:r w:rsidRPr="786913E2">
        <w:rPr>
          <w:rFonts w:ascii="Times New Roman" w:hAnsi="Times New Roman"/>
          <w:sz w:val="24"/>
          <w:szCs w:val="24"/>
          <w:lang w:val="en-US"/>
        </w:rPr>
        <w:t>:</w:t>
      </w:r>
      <w:r w:rsidR="1DDA56D0" w:rsidRPr="786913E2">
        <w:rPr>
          <w:rFonts w:ascii="Times New Roman" w:hAnsi="Times New Roman"/>
          <w:sz w:val="24"/>
          <w:szCs w:val="24"/>
          <w:lang w:val="en-US"/>
        </w:rPr>
        <w:t xml:space="preserve"> </w:t>
      </w:r>
      <w:r w:rsidR="6729302F" w:rsidRPr="786913E2">
        <w:rPr>
          <w:rFonts w:ascii="Times New Roman" w:hAnsi="Times New Roman"/>
          <w:sz w:val="24"/>
          <w:szCs w:val="24"/>
          <w:lang w:val="en-US"/>
        </w:rPr>
        <w:t>April 2022 – SEptember 2022</w:t>
      </w:r>
    </w:p>
    <w:p w14:paraId="6C02B1CF" w14:textId="722C961D" w:rsidR="6729302F" w:rsidRDefault="6729302F"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 xml:space="preserve">The aim of the project was to provide critical emergency assistance and health and social care to refugees from Ukraine through health and social centres and mobile teams of the HomeCare network in order to protect their right to life, access to health care and basic decent conditions for survival. </w:t>
      </w:r>
    </w:p>
    <w:p w14:paraId="51F651AE" w14:textId="7B49B9EB" w:rsidR="6729302F" w:rsidRDefault="6729302F" w:rsidP="786913E2">
      <w:pPr>
        <w:pStyle w:val="Prosttext"/>
        <w:spacing w:after="120"/>
        <w:jc w:val="both"/>
      </w:pPr>
      <w:r w:rsidRPr="786913E2">
        <w:rPr>
          <w:rFonts w:ascii="Times New Roman" w:hAnsi="Times New Roman"/>
          <w:b/>
          <w:bCs/>
          <w:sz w:val="24"/>
          <w:szCs w:val="24"/>
          <w:lang w:val="cs-CZ"/>
        </w:rPr>
        <w:t xml:space="preserve"> </w:t>
      </w:r>
      <w:r w:rsidRPr="786913E2">
        <w:rPr>
          <w:rFonts w:ascii="Times New Roman" w:hAnsi="Times New Roman"/>
          <w:b/>
          <w:bCs/>
          <w:sz w:val="24"/>
          <w:szCs w:val="24"/>
          <w:lang w:val="en-US"/>
        </w:rPr>
        <w:t>Activities:</w:t>
      </w:r>
      <w:r w:rsidRPr="786913E2">
        <w:rPr>
          <w:rFonts w:ascii="Times New Roman" w:hAnsi="Times New Roman"/>
          <w:sz w:val="24"/>
          <w:szCs w:val="24"/>
          <w:lang w:val="en-US"/>
        </w:rPr>
        <w:t xml:space="preserve"> purchase of medicines and consumables, including first aid kits; purchase of equipment (washing machine, dryer); cleaning products and hygiene items; bed linen, blankets, pillows; food; hiring of medical staff and non-medical staff (social workers, peers, psychologist) for remote consultations.  Also the purchase of rapid tests for COVID-19 infection and the purchase of equipment for the mobile clinic "Pacea Familiei".</w:t>
      </w:r>
    </w:p>
    <w:p w14:paraId="0DE30046" w14:textId="77777777" w:rsidR="0B31BC93" w:rsidRDefault="0B31BC93" w:rsidP="0B31BC93">
      <w:pPr>
        <w:pStyle w:val="Prosttext"/>
        <w:spacing w:after="120"/>
        <w:jc w:val="both"/>
        <w:rPr>
          <w:rFonts w:ascii="Times New Roman" w:hAnsi="Times New Roman"/>
          <w:sz w:val="24"/>
          <w:szCs w:val="24"/>
          <w:lang w:val="en-GB"/>
        </w:rPr>
      </w:pPr>
    </w:p>
    <w:p w14:paraId="407161A1" w14:textId="7102F482" w:rsidR="6FE31962" w:rsidRDefault="6FE31962" w:rsidP="0B31BC93">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 xml:space="preserve">Ad 9) </w:t>
      </w:r>
      <w:r w:rsidR="77B44FAA" w:rsidRPr="786913E2">
        <w:rPr>
          <w:rFonts w:ascii="Times New Roman" w:hAnsi="Times New Roman"/>
          <w:b/>
          <w:bCs/>
          <w:sz w:val="24"/>
          <w:szCs w:val="24"/>
          <w:lang w:val="en-GB"/>
        </w:rPr>
        <w:t>“</w:t>
      </w:r>
      <w:r w:rsidR="77932B85" w:rsidRPr="786913E2">
        <w:rPr>
          <w:rFonts w:ascii="Times New Roman" w:hAnsi="Times New Roman"/>
          <w:b/>
          <w:bCs/>
          <w:sz w:val="24"/>
          <w:szCs w:val="24"/>
          <w:lang w:val="en-GB"/>
        </w:rPr>
        <w:t>Procurement of medical equipment for the needs of Republic of Moldova’s health system in order to strengthen the national capacities to provide medical assistance to refugees and local population</w:t>
      </w:r>
      <w:r w:rsidR="2F6CDA36" w:rsidRPr="786913E2">
        <w:rPr>
          <w:rFonts w:ascii="Times New Roman" w:hAnsi="Times New Roman"/>
          <w:b/>
          <w:bCs/>
          <w:sz w:val="24"/>
          <w:szCs w:val="24"/>
          <w:lang w:val="en-GB"/>
        </w:rPr>
        <w:t>”</w:t>
      </w:r>
    </w:p>
    <w:p w14:paraId="51FBB570" w14:textId="23DB3A4C" w:rsidR="6FE31962" w:rsidRDefault="7193E669"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en-GB"/>
        </w:rPr>
        <w:t>Implementer and partner organization in the country of project implementation:</w:t>
      </w:r>
      <w:r w:rsidR="6FE31962" w:rsidRPr="786913E2">
        <w:rPr>
          <w:rFonts w:ascii="Times New Roman" w:hAnsi="Times New Roman"/>
          <w:sz w:val="24"/>
          <w:szCs w:val="24"/>
          <w:lang w:val="en-GB"/>
        </w:rPr>
        <w:t xml:space="preserve"> </w:t>
      </w:r>
      <w:r w:rsidR="66747930" w:rsidRPr="786913E2">
        <w:rPr>
          <w:rFonts w:ascii="Times New Roman" w:hAnsi="Times New Roman"/>
          <w:sz w:val="24"/>
          <w:szCs w:val="24"/>
          <w:lang w:val="en-GB"/>
        </w:rPr>
        <w:t>Linet s r. o</w:t>
      </w:r>
      <w:r w:rsidR="1B23510C" w:rsidRPr="786913E2">
        <w:rPr>
          <w:rFonts w:ascii="Times New Roman" w:hAnsi="Times New Roman"/>
          <w:sz w:val="24"/>
          <w:szCs w:val="24"/>
          <w:lang w:val="en-GB"/>
        </w:rPr>
        <w:t>, Clinical Hospital of the Ministry of Health, Republic of Moldava</w:t>
      </w:r>
    </w:p>
    <w:p w14:paraId="5B222B04" w14:textId="733A5A3A"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Period of implementation:</w:t>
      </w:r>
      <w:r w:rsidRPr="7A403AFB">
        <w:rPr>
          <w:rFonts w:ascii="Times New Roman" w:hAnsi="Times New Roman"/>
          <w:sz w:val="24"/>
          <w:szCs w:val="24"/>
          <w:lang w:val="cs-CZ"/>
        </w:rPr>
        <w:t xml:space="preserve"> </w:t>
      </w:r>
      <w:r w:rsidR="021B2C40" w:rsidRPr="7A403AFB">
        <w:rPr>
          <w:rFonts w:ascii="Times New Roman" w:hAnsi="Times New Roman"/>
          <w:sz w:val="24"/>
          <w:szCs w:val="24"/>
          <w:lang w:val="cs-CZ"/>
        </w:rPr>
        <w:t>June 2022 – September 2022</w:t>
      </w:r>
    </w:p>
    <w:p w14:paraId="5C64746A" w14:textId="350F54A3"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Place of implementation:</w:t>
      </w:r>
      <w:r w:rsidRPr="7A403AFB">
        <w:rPr>
          <w:rFonts w:ascii="Times New Roman" w:hAnsi="Times New Roman"/>
          <w:sz w:val="24"/>
          <w:szCs w:val="24"/>
          <w:lang w:val="cs-CZ"/>
        </w:rPr>
        <w:t xml:space="preserve"> </w:t>
      </w:r>
      <w:r w:rsidR="14E6DAB5" w:rsidRPr="7A403AFB">
        <w:rPr>
          <w:rFonts w:ascii="Times New Roman" w:hAnsi="Times New Roman"/>
          <w:sz w:val="24"/>
          <w:szCs w:val="24"/>
          <w:lang w:val="cs-CZ"/>
        </w:rPr>
        <w:t>Chisinau, Republic of Moldova</w:t>
      </w:r>
    </w:p>
    <w:p w14:paraId="1988A6AA" w14:textId="1CAF501A" w:rsidR="46FA5F45" w:rsidRDefault="46FA5F45"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cs-CZ"/>
        </w:rPr>
        <w:t xml:space="preserve">Due to the critical situation in the region (war, refugees) and in the country in particular, the health system of the Republic of Moldova is under huge pressure and has an urgent need to strengthen the national capacities to provide medical assistance to both refugees and local population. </w:t>
      </w:r>
    </w:p>
    <w:p w14:paraId="7C18C45B" w14:textId="16303762" w:rsidR="3F9EF574" w:rsidRDefault="3F9EF574" w:rsidP="7A403AFB">
      <w:pPr>
        <w:pStyle w:val="Prosttext"/>
        <w:spacing w:after="120"/>
        <w:jc w:val="both"/>
        <w:rPr>
          <w:rFonts w:ascii="Times New Roman" w:hAnsi="Times New Roman"/>
          <w:sz w:val="24"/>
          <w:szCs w:val="24"/>
          <w:lang w:val="cs-CZ"/>
        </w:rPr>
      </w:pPr>
      <w:r w:rsidRPr="7A403AFB">
        <w:rPr>
          <w:rFonts w:ascii="Times New Roman" w:hAnsi="Times New Roman"/>
          <w:sz w:val="24"/>
          <w:szCs w:val="24"/>
          <w:lang w:val="cs-CZ"/>
        </w:rPr>
        <w:t>The list of items that Clinical Hospital of the Ministry of Health within th</w:t>
      </w:r>
      <w:r w:rsidR="3B73E4A8" w:rsidRPr="7A403AFB">
        <w:rPr>
          <w:rFonts w:ascii="Times New Roman" w:hAnsi="Times New Roman"/>
          <w:sz w:val="24"/>
          <w:szCs w:val="24"/>
          <w:lang w:val="cs-CZ"/>
        </w:rPr>
        <w:t>e</w:t>
      </w:r>
      <w:r w:rsidRPr="7A403AFB">
        <w:rPr>
          <w:rFonts w:ascii="Times New Roman" w:hAnsi="Times New Roman"/>
          <w:sz w:val="24"/>
          <w:szCs w:val="24"/>
          <w:lang w:val="cs-CZ"/>
        </w:rPr>
        <w:t xml:space="preserve"> project is following:</w:t>
      </w:r>
      <w:r w:rsidR="5951E2BC" w:rsidRPr="7A403AFB">
        <w:rPr>
          <w:rFonts w:ascii="Times New Roman" w:hAnsi="Times New Roman"/>
          <w:sz w:val="24"/>
          <w:szCs w:val="24"/>
          <w:lang w:val="cs-CZ"/>
        </w:rPr>
        <w:t xml:space="preserve"> </w:t>
      </w:r>
      <w:r w:rsidRPr="7A403AFB">
        <w:rPr>
          <w:rFonts w:ascii="Times New Roman" w:hAnsi="Times New Roman"/>
          <w:sz w:val="24"/>
          <w:szCs w:val="24"/>
          <w:lang w:val="cs-CZ"/>
        </w:rPr>
        <w:t>1. Mobile Clinic Medium Size (with all the necessary components)</w:t>
      </w:r>
      <w:r w:rsidR="4BC9A5E6" w:rsidRPr="7A403AFB">
        <w:rPr>
          <w:rFonts w:ascii="Times New Roman" w:hAnsi="Times New Roman"/>
          <w:sz w:val="24"/>
          <w:szCs w:val="24"/>
          <w:lang w:val="cs-CZ"/>
        </w:rPr>
        <w:t>;</w:t>
      </w:r>
      <w:r w:rsidR="7A334B54" w:rsidRPr="7A403AFB">
        <w:rPr>
          <w:rFonts w:ascii="Times New Roman" w:hAnsi="Times New Roman"/>
          <w:sz w:val="24"/>
          <w:szCs w:val="24"/>
          <w:lang w:val="cs-CZ"/>
        </w:rPr>
        <w:t xml:space="preserve"> </w:t>
      </w:r>
      <w:r w:rsidRPr="7A403AFB">
        <w:rPr>
          <w:rFonts w:ascii="Times New Roman" w:hAnsi="Times New Roman"/>
          <w:sz w:val="24"/>
          <w:szCs w:val="24"/>
          <w:lang w:val="cs-CZ"/>
        </w:rPr>
        <w:t>2. Mobile Clinic Large Size (with all the necessary components)</w:t>
      </w:r>
      <w:r w:rsidR="0C05BE71" w:rsidRPr="7A403AFB">
        <w:rPr>
          <w:rFonts w:ascii="Times New Roman" w:hAnsi="Times New Roman"/>
          <w:sz w:val="24"/>
          <w:szCs w:val="24"/>
          <w:lang w:val="cs-CZ"/>
        </w:rPr>
        <w:t xml:space="preserve">; </w:t>
      </w:r>
      <w:r w:rsidRPr="7A403AFB">
        <w:rPr>
          <w:rFonts w:ascii="Times New Roman" w:hAnsi="Times New Roman"/>
          <w:sz w:val="24"/>
          <w:szCs w:val="24"/>
          <w:lang w:val="cs-CZ"/>
        </w:rPr>
        <w:t>3. Resce</w:t>
      </w:r>
      <w:r w:rsidR="04780453" w:rsidRPr="7A403AFB">
        <w:rPr>
          <w:rFonts w:ascii="Times New Roman" w:hAnsi="Times New Roman"/>
          <w:sz w:val="24"/>
          <w:szCs w:val="24"/>
          <w:lang w:val="cs-CZ"/>
        </w:rPr>
        <w:t>u</w:t>
      </w:r>
      <w:r w:rsidRPr="7A403AFB">
        <w:rPr>
          <w:rFonts w:ascii="Times New Roman" w:hAnsi="Times New Roman"/>
          <w:sz w:val="24"/>
          <w:szCs w:val="24"/>
          <w:lang w:val="cs-CZ"/>
        </w:rPr>
        <w:t xml:space="preserve"> </w:t>
      </w:r>
      <w:r w:rsidR="47778F27" w:rsidRPr="7A403AFB">
        <w:rPr>
          <w:rFonts w:ascii="Times New Roman" w:hAnsi="Times New Roman"/>
          <w:sz w:val="24"/>
          <w:szCs w:val="24"/>
          <w:lang w:val="cs-CZ"/>
        </w:rPr>
        <w:t>s</w:t>
      </w:r>
      <w:r w:rsidRPr="7A403AFB">
        <w:rPr>
          <w:rFonts w:ascii="Times New Roman" w:hAnsi="Times New Roman"/>
          <w:sz w:val="24"/>
          <w:szCs w:val="24"/>
          <w:lang w:val="cs-CZ"/>
        </w:rPr>
        <w:t>et</w:t>
      </w:r>
      <w:r w:rsidR="475FEE36" w:rsidRPr="7A403AFB">
        <w:rPr>
          <w:rFonts w:ascii="Times New Roman" w:hAnsi="Times New Roman"/>
          <w:sz w:val="24"/>
          <w:szCs w:val="24"/>
          <w:lang w:val="cs-CZ"/>
        </w:rPr>
        <w:t xml:space="preserve">; </w:t>
      </w:r>
      <w:r w:rsidRPr="7A403AFB">
        <w:rPr>
          <w:rFonts w:ascii="Times New Roman" w:hAnsi="Times New Roman"/>
          <w:sz w:val="24"/>
          <w:szCs w:val="24"/>
          <w:lang w:val="cs-CZ"/>
        </w:rPr>
        <w:t>4. Hospital beds</w:t>
      </w:r>
      <w:r w:rsidR="3C88898D" w:rsidRPr="7A403AFB">
        <w:rPr>
          <w:rFonts w:ascii="Times New Roman" w:hAnsi="Times New Roman"/>
          <w:sz w:val="24"/>
          <w:szCs w:val="24"/>
          <w:lang w:val="cs-CZ"/>
        </w:rPr>
        <w:t xml:space="preserve">; </w:t>
      </w:r>
      <w:r w:rsidRPr="7A403AFB">
        <w:rPr>
          <w:rFonts w:ascii="Times New Roman" w:hAnsi="Times New Roman"/>
          <w:sz w:val="24"/>
          <w:szCs w:val="24"/>
          <w:lang w:val="cs-CZ"/>
        </w:rPr>
        <w:t xml:space="preserve">5. Electrosurgical unit </w:t>
      </w:r>
    </w:p>
    <w:p w14:paraId="4E44FEB7" w14:textId="4083720C" w:rsidR="7A403AFB" w:rsidRDefault="7A403AFB" w:rsidP="7A403AFB">
      <w:pPr>
        <w:pStyle w:val="Prosttext"/>
        <w:spacing w:after="120"/>
        <w:jc w:val="both"/>
        <w:rPr>
          <w:rFonts w:ascii="Times New Roman" w:hAnsi="Times New Roman"/>
          <w:sz w:val="24"/>
          <w:szCs w:val="24"/>
          <w:lang w:val="en-GB"/>
        </w:rPr>
      </w:pPr>
    </w:p>
    <w:p w14:paraId="2631FC6B" w14:textId="7D845C8F" w:rsidR="6FE31962" w:rsidRDefault="6FE31962" w:rsidP="0B31BC93">
      <w:pPr>
        <w:pStyle w:val="Prosttext"/>
        <w:spacing w:after="120"/>
        <w:jc w:val="both"/>
        <w:rPr>
          <w:rFonts w:ascii="Times New Roman" w:hAnsi="Times New Roman"/>
          <w:b/>
          <w:bCs/>
          <w:sz w:val="24"/>
          <w:szCs w:val="24"/>
          <w:lang w:val="en-GB"/>
        </w:rPr>
      </w:pPr>
      <w:r w:rsidRPr="786913E2">
        <w:rPr>
          <w:rFonts w:ascii="Times New Roman" w:hAnsi="Times New Roman"/>
          <w:b/>
          <w:bCs/>
          <w:sz w:val="24"/>
          <w:szCs w:val="24"/>
          <w:lang w:val="en-GB"/>
        </w:rPr>
        <w:t xml:space="preserve">Ad 10) </w:t>
      </w:r>
      <w:r w:rsidR="14BE0CCB" w:rsidRPr="786913E2">
        <w:rPr>
          <w:rFonts w:ascii="Times New Roman" w:hAnsi="Times New Roman"/>
          <w:b/>
          <w:bCs/>
          <w:sz w:val="24"/>
          <w:szCs w:val="24"/>
          <w:lang w:val="en-GB"/>
        </w:rPr>
        <w:t>“Meeting the needs of the most vulnerable local populations and refugees in Moldova”</w:t>
      </w:r>
    </w:p>
    <w:p w14:paraId="36882CA3" w14:textId="62CB4324" w:rsidR="6FE31962" w:rsidRDefault="41B82CE3" w:rsidP="786913E2">
      <w:pPr>
        <w:pStyle w:val="Prosttext"/>
        <w:spacing w:after="120"/>
        <w:jc w:val="both"/>
        <w:rPr>
          <w:rFonts w:ascii="Times New Roman" w:hAnsi="Times New Roman"/>
          <w:sz w:val="24"/>
          <w:szCs w:val="24"/>
          <w:lang w:val="en-US"/>
        </w:rPr>
      </w:pPr>
      <w:r w:rsidRPr="786913E2">
        <w:rPr>
          <w:rFonts w:ascii="Times New Roman" w:hAnsi="Times New Roman"/>
          <w:b/>
          <w:bCs/>
          <w:sz w:val="24"/>
          <w:szCs w:val="24"/>
          <w:lang w:val="en-GB"/>
        </w:rPr>
        <w:t>Implementer and partner organization in the country of project implementation:</w:t>
      </w:r>
      <w:r w:rsidR="6FE31962" w:rsidRPr="786913E2">
        <w:rPr>
          <w:rFonts w:ascii="Times New Roman" w:hAnsi="Times New Roman"/>
          <w:sz w:val="24"/>
          <w:szCs w:val="24"/>
          <w:lang w:val="en-GB"/>
        </w:rPr>
        <w:t xml:space="preserve"> </w:t>
      </w:r>
      <w:r w:rsidR="3103B6A9" w:rsidRPr="786913E2">
        <w:rPr>
          <w:rFonts w:ascii="Times New Roman" w:hAnsi="Times New Roman"/>
          <w:sz w:val="24"/>
          <w:szCs w:val="24"/>
          <w:lang w:val="en-GB"/>
        </w:rPr>
        <w:t>Adra o.p.s. (ADRA CZ), Adra Moldova, Eazzy Link, International Centre for Education and Professional Developme</w:t>
      </w:r>
    </w:p>
    <w:p w14:paraId="3D2F46DF" w14:textId="4DC935DA" w:rsidR="6FE31962" w:rsidRDefault="6FE31962" w:rsidP="7A403AFB">
      <w:pPr>
        <w:pStyle w:val="Prosttext"/>
        <w:spacing w:after="120"/>
        <w:jc w:val="both"/>
        <w:rPr>
          <w:rFonts w:ascii="Times New Roman" w:hAnsi="Times New Roman"/>
          <w:sz w:val="24"/>
          <w:szCs w:val="24"/>
          <w:lang w:val="en-GB"/>
        </w:rPr>
      </w:pPr>
      <w:r w:rsidRPr="7A403AFB">
        <w:rPr>
          <w:rFonts w:ascii="Times New Roman" w:hAnsi="Times New Roman"/>
          <w:b/>
          <w:bCs/>
          <w:sz w:val="24"/>
          <w:szCs w:val="24"/>
          <w:lang w:val="en-GB"/>
        </w:rPr>
        <w:t xml:space="preserve">Partner organization in the country of project implementation: </w:t>
      </w:r>
      <w:r w:rsidR="39204639" w:rsidRPr="7A403AFB">
        <w:rPr>
          <w:rFonts w:ascii="Times New Roman" w:hAnsi="Times New Roman"/>
          <w:sz w:val="24"/>
          <w:szCs w:val="24"/>
          <w:lang w:val="en-GB"/>
        </w:rPr>
        <w:t>ADRA Moldova, Eazzy Link, International Center of Training and Professional Development</w:t>
      </w:r>
      <w:r w:rsidR="193F963A" w:rsidRPr="7A403AFB">
        <w:rPr>
          <w:rFonts w:ascii="Times New Roman" w:hAnsi="Times New Roman"/>
          <w:sz w:val="24"/>
          <w:szCs w:val="24"/>
          <w:lang w:val="en-GB"/>
        </w:rPr>
        <w:t xml:space="preserve">. </w:t>
      </w:r>
    </w:p>
    <w:p w14:paraId="0D154072" w14:textId="1D1DBDCD" w:rsidR="6FE31962" w:rsidRDefault="193F963A" w:rsidP="0B31BC93">
      <w:pPr>
        <w:pStyle w:val="Prosttext"/>
        <w:spacing w:after="120"/>
        <w:jc w:val="both"/>
        <w:rPr>
          <w:rFonts w:ascii="Times New Roman" w:hAnsi="Times New Roman"/>
          <w:sz w:val="24"/>
          <w:szCs w:val="24"/>
          <w:lang w:val="en-GB"/>
        </w:rPr>
      </w:pPr>
      <w:r w:rsidRPr="7A403AFB">
        <w:rPr>
          <w:rFonts w:ascii="Times New Roman" w:hAnsi="Times New Roman"/>
          <w:b/>
          <w:bCs/>
          <w:sz w:val="24"/>
          <w:szCs w:val="24"/>
          <w:lang w:val="en-GB"/>
        </w:rPr>
        <w:t>Other local partners, sponsors, donors</w:t>
      </w:r>
      <w:r w:rsidRPr="7A403AFB">
        <w:rPr>
          <w:rFonts w:ascii="Times New Roman" w:hAnsi="Times New Roman"/>
          <w:sz w:val="24"/>
          <w:szCs w:val="24"/>
          <w:lang w:val="en-GB"/>
        </w:rPr>
        <w:t xml:space="preserve"> - Ministry of Labor and Social Protection, Ministry of Education, Culture and Research</w:t>
      </w:r>
      <w:r w:rsidR="4C3D11A1" w:rsidRPr="7A403AFB">
        <w:rPr>
          <w:rFonts w:ascii="Times New Roman" w:hAnsi="Times New Roman"/>
          <w:sz w:val="24"/>
          <w:szCs w:val="24"/>
          <w:lang w:val="en-GB"/>
        </w:rPr>
        <w:t>, he National Social Assistance Agency (responsible for RAC´s in Moldova)</w:t>
      </w:r>
    </w:p>
    <w:p w14:paraId="79270F04" w14:textId="52F175EC" w:rsidR="6FE31962" w:rsidRDefault="6FE31962" w:rsidP="7A403AFB">
      <w:pPr>
        <w:pStyle w:val="Prosttext"/>
        <w:spacing w:after="120"/>
        <w:jc w:val="both"/>
        <w:rPr>
          <w:rFonts w:ascii="Times New Roman" w:hAnsi="Times New Roman"/>
          <w:sz w:val="24"/>
          <w:szCs w:val="24"/>
          <w:lang w:val="cs-CZ"/>
        </w:rPr>
      </w:pPr>
      <w:r w:rsidRPr="7A403AFB">
        <w:rPr>
          <w:rFonts w:ascii="Times New Roman" w:hAnsi="Times New Roman"/>
          <w:b/>
          <w:bCs/>
          <w:sz w:val="24"/>
          <w:szCs w:val="24"/>
          <w:lang w:val="cs-CZ"/>
        </w:rPr>
        <w:t>Period of implementation:</w:t>
      </w:r>
      <w:r w:rsidRPr="7A403AFB">
        <w:rPr>
          <w:rFonts w:ascii="Times New Roman" w:hAnsi="Times New Roman"/>
          <w:sz w:val="24"/>
          <w:szCs w:val="24"/>
          <w:lang w:val="cs-CZ"/>
        </w:rPr>
        <w:t xml:space="preserve"> </w:t>
      </w:r>
      <w:r w:rsidR="36353E29" w:rsidRPr="7A403AFB">
        <w:rPr>
          <w:rFonts w:ascii="Times New Roman" w:hAnsi="Times New Roman"/>
          <w:sz w:val="24"/>
          <w:szCs w:val="24"/>
          <w:lang w:val="cs-CZ"/>
        </w:rPr>
        <w:t>January 2023 – December 2023</w:t>
      </w:r>
    </w:p>
    <w:p w14:paraId="333D949F" w14:textId="36A70A3E" w:rsidR="6FE31962" w:rsidRDefault="6FE31962" w:rsidP="0B31BC93">
      <w:pPr>
        <w:pStyle w:val="Prosttext"/>
        <w:spacing w:after="120"/>
        <w:jc w:val="both"/>
        <w:rPr>
          <w:rFonts w:ascii="Times New Roman" w:hAnsi="Times New Roman"/>
          <w:sz w:val="24"/>
          <w:szCs w:val="24"/>
          <w:lang w:val="en-GB"/>
        </w:rPr>
      </w:pPr>
      <w:r w:rsidRPr="786913E2">
        <w:rPr>
          <w:rFonts w:ascii="Times New Roman" w:hAnsi="Times New Roman"/>
          <w:b/>
          <w:bCs/>
          <w:sz w:val="24"/>
          <w:szCs w:val="24"/>
          <w:lang w:val="cs-CZ"/>
        </w:rPr>
        <w:t>Place of implementation:</w:t>
      </w:r>
      <w:r w:rsidR="16EA91A2" w:rsidRPr="786913E2">
        <w:rPr>
          <w:rFonts w:ascii="Times New Roman" w:hAnsi="Times New Roman"/>
          <w:b/>
          <w:bCs/>
          <w:sz w:val="24"/>
          <w:szCs w:val="24"/>
          <w:lang w:val="cs-CZ"/>
        </w:rPr>
        <w:t xml:space="preserve"> </w:t>
      </w:r>
      <w:r w:rsidR="16EA91A2" w:rsidRPr="786913E2">
        <w:rPr>
          <w:rFonts w:ascii="Times New Roman" w:hAnsi="Times New Roman"/>
          <w:sz w:val="24"/>
          <w:szCs w:val="24"/>
          <w:lang w:val="cs-CZ"/>
        </w:rPr>
        <w:t>Republic of Moldova</w:t>
      </w:r>
    </w:p>
    <w:p w14:paraId="63EA057E" w14:textId="74BDACE2" w:rsidR="3C5B3AC1" w:rsidRDefault="3C5B3AC1"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US"/>
        </w:rPr>
        <w:t xml:space="preserve">The overall objective of the project was "to contribute to the survival and recovery of the most vulnerable refugees fleeing the war from Ukraine and the local population in Moldova". This would be achieved through the specific objective "To provide multi-sectoral humanitarian assistance to address the immediate needs of the most vulnerable refugees fleeing the war from Ukraine and the local population by ensuring their access to NFIs (Non Food Items), education, shelter, sanitation and hygiene".  </w:t>
      </w:r>
    </w:p>
    <w:p w14:paraId="539A24DF" w14:textId="757A3006" w:rsidR="0B31BC93" w:rsidRDefault="4D02757D" w:rsidP="786913E2">
      <w:pPr>
        <w:pStyle w:val="Prosttext"/>
        <w:spacing w:after="120"/>
        <w:jc w:val="both"/>
        <w:rPr>
          <w:rFonts w:ascii="Times New Roman" w:hAnsi="Times New Roman"/>
          <w:sz w:val="24"/>
          <w:szCs w:val="24"/>
          <w:lang w:val="en-US"/>
        </w:rPr>
      </w:pPr>
      <w:r w:rsidRPr="786913E2">
        <w:rPr>
          <w:rFonts w:ascii="Times New Roman" w:hAnsi="Times New Roman"/>
          <w:sz w:val="24"/>
          <w:szCs w:val="24"/>
          <w:lang w:val="en-US"/>
        </w:rPr>
        <w:t>The proposed project was designed based on the needs of refugees and local vulnerable population</w:t>
      </w:r>
      <w:r w:rsidR="6CF9D8C8" w:rsidRPr="786913E2">
        <w:rPr>
          <w:rFonts w:ascii="Times New Roman" w:hAnsi="Times New Roman"/>
          <w:sz w:val="24"/>
          <w:szCs w:val="24"/>
          <w:lang w:val="en-US"/>
        </w:rPr>
        <w:t>:</w:t>
      </w:r>
    </w:p>
    <w:p w14:paraId="67BFAB86" w14:textId="25FF8DD6" w:rsidR="0B31BC93" w:rsidRDefault="24F2AF2E" w:rsidP="786913E2">
      <w:pPr>
        <w:pStyle w:val="Prosttext"/>
        <w:spacing w:after="120"/>
        <w:jc w:val="both"/>
        <w:rPr>
          <w:rFonts w:ascii="Times New Roman" w:hAnsi="Times New Roman"/>
          <w:sz w:val="24"/>
          <w:szCs w:val="24"/>
          <w:lang w:val="en-US"/>
        </w:rPr>
      </w:pPr>
      <w:r w:rsidRPr="786913E2">
        <w:rPr>
          <w:rFonts w:ascii="Times New Roman" w:hAnsi="Times New Roman"/>
          <w:sz w:val="24"/>
          <w:szCs w:val="24"/>
          <w:lang w:val="en-US"/>
        </w:rPr>
        <w:t>1)</w:t>
      </w:r>
      <w:r w:rsidR="7836F780" w:rsidRPr="786913E2">
        <w:rPr>
          <w:rFonts w:ascii="Times New Roman" w:hAnsi="Times New Roman"/>
          <w:sz w:val="24"/>
          <w:szCs w:val="24"/>
          <w:lang w:val="en-US"/>
        </w:rPr>
        <w:t xml:space="preserve"> </w:t>
      </w:r>
      <w:r w:rsidR="616EAA98" w:rsidRPr="786913E2">
        <w:rPr>
          <w:rFonts w:ascii="Times New Roman" w:hAnsi="Times New Roman"/>
          <w:sz w:val="24"/>
          <w:szCs w:val="24"/>
          <w:lang w:val="en-US"/>
        </w:rPr>
        <w:t>R</w:t>
      </w:r>
      <w:r w:rsidR="7836F780" w:rsidRPr="786913E2">
        <w:rPr>
          <w:rFonts w:ascii="Times New Roman" w:hAnsi="Times New Roman"/>
          <w:sz w:val="24"/>
          <w:szCs w:val="24"/>
          <w:lang w:val="en-US"/>
        </w:rPr>
        <w:t>eparation and equipment of the governmental and non governmental RACs (refugee accommodation centers)</w:t>
      </w:r>
      <w:r w:rsidR="5A48670F" w:rsidRPr="786913E2">
        <w:rPr>
          <w:rFonts w:ascii="Times New Roman" w:hAnsi="Times New Roman"/>
          <w:sz w:val="24"/>
          <w:szCs w:val="24"/>
          <w:lang w:val="en-US"/>
        </w:rPr>
        <w:t>;</w:t>
      </w:r>
    </w:p>
    <w:p w14:paraId="1111F492" w14:textId="0D0D2A4C" w:rsidR="0B31BC93" w:rsidRDefault="46EB8C3D" w:rsidP="7A403AFB">
      <w:pPr>
        <w:pStyle w:val="Prosttext"/>
        <w:spacing w:after="120"/>
        <w:jc w:val="both"/>
        <w:rPr>
          <w:rFonts w:ascii="Times New Roman" w:hAnsi="Times New Roman"/>
          <w:sz w:val="24"/>
          <w:szCs w:val="24"/>
          <w:lang w:val="cs-CZ"/>
        </w:rPr>
      </w:pPr>
      <w:r w:rsidRPr="7A403AFB">
        <w:rPr>
          <w:rFonts w:ascii="Times New Roman" w:hAnsi="Times New Roman"/>
          <w:sz w:val="24"/>
          <w:szCs w:val="24"/>
          <w:lang w:val="cs-CZ"/>
        </w:rPr>
        <w:t>2)</w:t>
      </w:r>
      <w:r w:rsidR="6D78AA4A" w:rsidRPr="7A403AFB">
        <w:rPr>
          <w:rFonts w:ascii="Times New Roman" w:hAnsi="Times New Roman"/>
          <w:sz w:val="24"/>
          <w:szCs w:val="24"/>
          <w:lang w:val="cs-CZ"/>
        </w:rPr>
        <w:t xml:space="preserve"> provision of Food, Hygiene kits and NFIs for refugees and vulnerable host families</w:t>
      </w:r>
      <w:r w:rsidR="727F411D" w:rsidRPr="7A403AFB">
        <w:rPr>
          <w:rFonts w:ascii="Times New Roman" w:hAnsi="Times New Roman"/>
          <w:sz w:val="24"/>
          <w:szCs w:val="24"/>
          <w:lang w:val="cs-CZ"/>
        </w:rPr>
        <w:t>;</w:t>
      </w:r>
      <w:r w:rsidR="6D78AA4A" w:rsidRPr="7A403AFB">
        <w:rPr>
          <w:rFonts w:ascii="Times New Roman" w:hAnsi="Times New Roman"/>
          <w:sz w:val="24"/>
          <w:szCs w:val="24"/>
          <w:lang w:val="cs-CZ"/>
        </w:rPr>
        <w:t xml:space="preserve"> </w:t>
      </w:r>
    </w:p>
    <w:p w14:paraId="16C5C67A" w14:textId="5B279575" w:rsidR="0B31BC93" w:rsidRDefault="7A403AFB" w:rsidP="7A403AFB">
      <w:pPr>
        <w:pStyle w:val="Prosttext"/>
        <w:spacing w:after="120"/>
        <w:jc w:val="both"/>
        <w:rPr>
          <w:rFonts w:ascii="Times New Roman" w:hAnsi="Times New Roman"/>
          <w:sz w:val="24"/>
          <w:szCs w:val="24"/>
          <w:lang w:val="cs-CZ"/>
        </w:rPr>
      </w:pPr>
      <w:r w:rsidRPr="7A403AFB">
        <w:rPr>
          <w:rFonts w:ascii="Times New Roman" w:hAnsi="Times New Roman"/>
          <w:sz w:val="24"/>
          <w:szCs w:val="24"/>
          <w:lang w:val="cs-CZ"/>
        </w:rPr>
        <w:t>3</w:t>
      </w:r>
      <w:r w:rsidR="686C7049" w:rsidRPr="7A403AFB">
        <w:rPr>
          <w:rFonts w:ascii="Times New Roman" w:hAnsi="Times New Roman"/>
          <w:sz w:val="24"/>
          <w:szCs w:val="24"/>
          <w:lang w:val="cs-CZ"/>
        </w:rPr>
        <w:t xml:space="preserve">) </w:t>
      </w:r>
      <w:r w:rsidR="6D78AA4A" w:rsidRPr="7A403AFB">
        <w:rPr>
          <w:rFonts w:ascii="Times New Roman" w:hAnsi="Times New Roman"/>
          <w:sz w:val="24"/>
          <w:szCs w:val="24"/>
          <w:lang w:val="cs-CZ"/>
        </w:rPr>
        <w:t>provision of language classes for adults and children. With provision of the language classes refugees were able to find job, and in this way financially secure their families while waiting the conflict to end and to be safe to go home.</w:t>
      </w:r>
    </w:p>
    <w:p w14:paraId="5AE7ADBA" w14:textId="4DCD5346" w:rsidR="0B31BC93" w:rsidRDefault="0B31BC93" w:rsidP="0B31BC93">
      <w:pPr>
        <w:pStyle w:val="Prosttext"/>
        <w:spacing w:after="120"/>
        <w:jc w:val="both"/>
        <w:rPr>
          <w:rFonts w:ascii="Times New Roman" w:hAnsi="Times New Roman"/>
          <w:sz w:val="24"/>
          <w:szCs w:val="24"/>
          <w:lang w:val="en-GB"/>
        </w:rPr>
      </w:pPr>
    </w:p>
    <w:p w14:paraId="29EA7AF1" w14:textId="5A9579CF" w:rsidR="786913E2" w:rsidRDefault="786913E2" w:rsidP="786913E2">
      <w:pPr>
        <w:pStyle w:val="Prosttext"/>
        <w:spacing w:after="120"/>
        <w:jc w:val="both"/>
        <w:rPr>
          <w:rFonts w:ascii="Times New Roman" w:hAnsi="Times New Roman"/>
          <w:sz w:val="24"/>
          <w:szCs w:val="24"/>
          <w:lang w:val="en-GB"/>
        </w:rPr>
      </w:pPr>
    </w:p>
    <w:p w14:paraId="2946DB82" w14:textId="77777777" w:rsidR="009C6E6F" w:rsidRPr="00AA13F7" w:rsidRDefault="009C6E6F" w:rsidP="00E5799F">
      <w:pPr>
        <w:pStyle w:val="Prosttext"/>
        <w:spacing w:after="120"/>
        <w:jc w:val="both"/>
        <w:rPr>
          <w:rFonts w:ascii="Times New Roman" w:hAnsi="Times New Roman"/>
          <w:bCs/>
          <w:sz w:val="24"/>
          <w:szCs w:val="24"/>
          <w:lang w:val="en-GB"/>
        </w:rPr>
      </w:pPr>
    </w:p>
    <w:p w14:paraId="1856E645" w14:textId="77777777" w:rsidR="00CB3DBB" w:rsidRPr="00AA13F7" w:rsidRDefault="00F70161" w:rsidP="00931913">
      <w:pPr>
        <w:pStyle w:val="Prosttext"/>
        <w:spacing w:after="120"/>
        <w:jc w:val="both"/>
        <w:rPr>
          <w:rFonts w:ascii="Times New Roman" w:hAnsi="Times New Roman"/>
          <w:b/>
          <w:sz w:val="24"/>
          <w:szCs w:val="24"/>
          <w:u w:val="single"/>
          <w:lang w:val="en-GB"/>
        </w:rPr>
      </w:pPr>
      <w:r w:rsidRPr="786913E2">
        <w:rPr>
          <w:rFonts w:ascii="Times New Roman" w:hAnsi="Times New Roman"/>
          <w:b/>
          <w:bCs/>
          <w:sz w:val="24"/>
          <w:szCs w:val="24"/>
          <w:u w:val="single"/>
          <w:lang w:val="en-GB"/>
        </w:rPr>
        <w:lastRenderedPageBreak/>
        <w:t xml:space="preserve">The goal of </w:t>
      </w:r>
      <w:r w:rsidR="007E1BFC" w:rsidRPr="786913E2">
        <w:rPr>
          <w:rFonts w:ascii="Times New Roman" w:hAnsi="Times New Roman"/>
          <w:b/>
          <w:bCs/>
          <w:sz w:val="24"/>
          <w:szCs w:val="24"/>
          <w:u w:val="single"/>
          <w:lang w:val="en-GB"/>
        </w:rPr>
        <w:t xml:space="preserve">the evaluation </w:t>
      </w:r>
      <w:r w:rsidRPr="786913E2">
        <w:rPr>
          <w:rFonts w:ascii="Times New Roman" w:hAnsi="Times New Roman"/>
          <w:b/>
          <w:bCs/>
          <w:sz w:val="24"/>
          <w:szCs w:val="24"/>
          <w:u w:val="single"/>
          <w:lang w:val="en-GB"/>
        </w:rPr>
        <w:t>is:</w:t>
      </w:r>
    </w:p>
    <w:p w14:paraId="58CF009E" w14:textId="6E25B122" w:rsidR="3A5AB4D4" w:rsidRDefault="3A5AB4D4" w:rsidP="786913E2">
      <w:pPr>
        <w:pStyle w:val="Prosttext"/>
        <w:spacing w:after="120"/>
        <w:jc w:val="both"/>
        <w:rPr>
          <w:rFonts w:ascii="Times New Roman" w:hAnsi="Times New Roman"/>
          <w:sz w:val="24"/>
          <w:szCs w:val="24"/>
          <w:lang w:val="en-GB"/>
        </w:rPr>
      </w:pPr>
      <w:r w:rsidRPr="786913E2">
        <w:rPr>
          <w:rFonts w:ascii="Times New Roman" w:hAnsi="Times New Roman"/>
          <w:sz w:val="24"/>
          <w:szCs w:val="24"/>
          <w:lang w:val="en-GB"/>
        </w:rPr>
        <w:t xml:space="preserve">The aim of the evaluation is to map the timeliness, adequacy and effectiveness of the </w:t>
      </w:r>
      <w:r w:rsidRPr="786913E2">
        <w:rPr>
          <w:rFonts w:ascii="Times New Roman" w:hAnsi="Times New Roman"/>
          <w:b/>
          <w:bCs/>
          <w:sz w:val="24"/>
          <w:szCs w:val="24"/>
          <w:lang w:val="en-GB"/>
        </w:rPr>
        <w:t>humanitarian response (not the programme itself)</w:t>
      </w:r>
      <w:r w:rsidRPr="786913E2">
        <w:rPr>
          <w:rFonts w:ascii="Times New Roman" w:hAnsi="Times New Roman"/>
          <w:sz w:val="24"/>
          <w:szCs w:val="24"/>
          <w:lang w:val="en-GB"/>
        </w:rPr>
        <w:t>, including recommendations for further continuation and linkages</w:t>
      </w:r>
      <w:r w:rsidR="7B99B158" w:rsidRPr="786913E2">
        <w:rPr>
          <w:rFonts w:ascii="Times New Roman" w:hAnsi="Times New Roman"/>
          <w:sz w:val="24"/>
          <w:szCs w:val="24"/>
          <w:lang w:val="en-GB"/>
        </w:rPr>
        <w:t>/follow up</w:t>
      </w:r>
      <w:r w:rsidRPr="786913E2">
        <w:rPr>
          <w:rFonts w:ascii="Times New Roman" w:hAnsi="Times New Roman"/>
          <w:sz w:val="24"/>
          <w:szCs w:val="24"/>
          <w:lang w:val="en-GB"/>
        </w:rPr>
        <w:t xml:space="preserve"> with other phases of support (stabilisation, reconstruction).</w:t>
      </w:r>
    </w:p>
    <w:p w14:paraId="5EB07FEE" w14:textId="77777777" w:rsidR="003E2DE9" w:rsidRPr="00AA13F7" w:rsidRDefault="003E2DE9" w:rsidP="003E2DE9">
      <w:pPr>
        <w:pStyle w:val="Zaznam"/>
        <w:spacing w:before="120"/>
        <w:jc w:val="both"/>
        <w:rPr>
          <w:b/>
          <w:bCs/>
          <w:lang w:val="en-GB" w:eastAsia="x-none"/>
        </w:rPr>
      </w:pPr>
      <w:r w:rsidRPr="00AA13F7">
        <w:rPr>
          <w:b/>
          <w:bCs/>
          <w:lang w:val="en-GB" w:eastAsia="x-none"/>
        </w:rPr>
        <w:t>Further specifically:</w:t>
      </w:r>
    </w:p>
    <w:p w14:paraId="35D02B37" w14:textId="77777777" w:rsidR="003E2DE9" w:rsidRPr="00AA13F7" w:rsidRDefault="003E2DE9" w:rsidP="00EC1235">
      <w:pPr>
        <w:pStyle w:val="Zaznam"/>
        <w:numPr>
          <w:ilvl w:val="0"/>
          <w:numId w:val="11"/>
        </w:numPr>
        <w:spacing w:before="120"/>
        <w:jc w:val="both"/>
        <w:rPr>
          <w:bCs/>
          <w:lang w:val="en-GB" w:eastAsia="x-none"/>
        </w:rPr>
      </w:pPr>
      <w:r w:rsidRPr="00AA13F7">
        <w:rPr>
          <w:bCs/>
          <w:lang w:val="en-GB" w:eastAsia="x-none"/>
        </w:rPr>
        <w:t xml:space="preserve">to obtain independent, objectively based and consistent </w:t>
      </w:r>
      <w:r w:rsidRPr="00AA13F7">
        <w:rPr>
          <w:b/>
          <w:bCs/>
          <w:lang w:val="en-GB" w:eastAsia="x-none"/>
        </w:rPr>
        <w:t xml:space="preserve">findings, conclusions and recommendations </w:t>
      </w:r>
      <w:r w:rsidRPr="00AA13F7">
        <w:rPr>
          <w:bCs/>
          <w:lang w:val="en-GB" w:eastAsia="x-none"/>
        </w:rPr>
        <w:t>for use in decision-making by the MFA in cooperation with the MIT and other actors on the future focus and the way of FDC CZ implementation with taking into account the Agenda 2030 for Sustainable Development within the assessed sector Economic Growth (SDG 8);</w:t>
      </w:r>
    </w:p>
    <w:p w14:paraId="42570B34" w14:textId="77777777" w:rsidR="003E2DE9" w:rsidRPr="00AA13F7" w:rsidRDefault="003E2DE9" w:rsidP="00EC1235">
      <w:pPr>
        <w:pStyle w:val="Zaznam"/>
        <w:numPr>
          <w:ilvl w:val="0"/>
          <w:numId w:val="11"/>
        </w:numPr>
        <w:spacing w:before="120"/>
        <w:jc w:val="both"/>
        <w:rPr>
          <w:bCs/>
          <w:lang w:val="en-GB" w:eastAsia="x-none"/>
        </w:rPr>
      </w:pPr>
      <w:r w:rsidRPr="00AA13F7">
        <w:rPr>
          <w:bCs/>
          <w:lang w:val="en-GB" w:eastAsia="x-none"/>
        </w:rPr>
        <w:t xml:space="preserve">Obtain recommendations for possible </w:t>
      </w:r>
      <w:r w:rsidRPr="00AA13F7">
        <w:rPr>
          <w:b/>
          <w:bCs/>
          <w:lang w:val="en-GB" w:eastAsia="x-none"/>
        </w:rPr>
        <w:t>replication</w:t>
      </w:r>
      <w:r w:rsidRPr="00AA13F7">
        <w:rPr>
          <w:bCs/>
          <w:lang w:val="en-GB" w:eastAsia="x-none"/>
        </w:rPr>
        <w:t xml:space="preserve"> of the type of project or sub-activities evaluated in other developing countries or locations, including verification of the results, impacts and sustainability of the intervention;</w:t>
      </w:r>
    </w:p>
    <w:p w14:paraId="7B5072CC" w14:textId="193A268C" w:rsidR="00A945F4" w:rsidRPr="00AA13F7" w:rsidRDefault="003E2DE9" w:rsidP="00EC1235">
      <w:pPr>
        <w:pStyle w:val="Zaznam"/>
        <w:numPr>
          <w:ilvl w:val="0"/>
          <w:numId w:val="11"/>
        </w:numPr>
        <w:spacing w:before="120"/>
        <w:jc w:val="both"/>
        <w:rPr>
          <w:lang w:val="en-GB"/>
        </w:rPr>
      </w:pPr>
      <w:r w:rsidRPr="786913E2">
        <w:rPr>
          <w:lang w:val="en-GB" w:eastAsia="en-US"/>
        </w:rPr>
        <w:t xml:space="preserve">obtain broader recommendations on the </w:t>
      </w:r>
      <w:r w:rsidRPr="786913E2">
        <w:rPr>
          <w:b/>
          <w:bCs/>
          <w:lang w:val="en-GB" w:eastAsia="en-US"/>
        </w:rPr>
        <w:t xml:space="preserve">involvement </w:t>
      </w:r>
      <w:r w:rsidRPr="786913E2">
        <w:rPr>
          <w:lang w:val="en-GB" w:eastAsia="en-US"/>
        </w:rPr>
        <w:t>and added value of different types of implementers (company, university) in the Aid for Trade programme and the Economic Growth sector.</w:t>
      </w:r>
      <w:r w:rsidR="000C662D" w:rsidRPr="786913E2">
        <w:rPr>
          <w:lang w:val="en-GB" w:eastAsia="en-US"/>
        </w:rPr>
        <w:t xml:space="preserve"> </w:t>
      </w:r>
      <w:r w:rsidR="008159D0" w:rsidRPr="786913E2">
        <w:rPr>
          <w:lang w:val="en-GB"/>
        </w:rPr>
        <w:t>The evaluation shall be performed in accordance with the inter</w:t>
      </w:r>
      <w:r w:rsidR="00384884" w:rsidRPr="786913E2">
        <w:rPr>
          <w:lang w:val="en-GB"/>
        </w:rPr>
        <w:t xml:space="preserve">nationally recognised OECD-DAC </w:t>
      </w:r>
      <w:r w:rsidR="008159D0" w:rsidRPr="786913E2">
        <w:rPr>
          <w:lang w:val="en-GB"/>
        </w:rPr>
        <w:t>criteria</w:t>
      </w:r>
      <w:r w:rsidR="00F70161" w:rsidRPr="786913E2">
        <w:rPr>
          <w:lang w:val="en-GB"/>
        </w:rPr>
        <w:t>,</w:t>
      </w:r>
      <w:r w:rsidR="00384884" w:rsidRPr="786913E2">
        <w:rPr>
          <w:rStyle w:val="Znakapoznpodarou"/>
          <w:lang w:val="en-GB"/>
        </w:rPr>
        <w:footnoteReference w:id="1"/>
      </w:r>
      <w:r w:rsidR="008159D0" w:rsidRPr="786913E2">
        <w:rPr>
          <w:lang w:val="en-GB"/>
        </w:rPr>
        <w:t xml:space="preserve"> </w:t>
      </w:r>
      <w:r w:rsidR="00B832EC" w:rsidRPr="786913E2">
        <w:rPr>
          <w:lang w:val="en-GB"/>
        </w:rPr>
        <w:t>i.e.,</w:t>
      </w:r>
      <w:r w:rsidR="008159D0" w:rsidRPr="786913E2">
        <w:rPr>
          <w:lang w:val="en-GB"/>
        </w:rPr>
        <w:t xml:space="preserve"> </w:t>
      </w:r>
      <w:r w:rsidR="008159D0" w:rsidRPr="00AA13F7">
        <w:rPr>
          <w:b/>
          <w:bCs/>
          <w:lang w:val="en-GB"/>
        </w:rPr>
        <w:t>relevance</w:t>
      </w:r>
      <w:r w:rsidR="008159D0" w:rsidRPr="786913E2">
        <w:rPr>
          <w:lang w:val="en-GB"/>
        </w:rPr>
        <w:t xml:space="preserve">, </w:t>
      </w:r>
      <w:r w:rsidR="008159D0" w:rsidRPr="00AA13F7">
        <w:rPr>
          <w:b/>
          <w:bCs/>
          <w:lang w:val="en-GB"/>
        </w:rPr>
        <w:t>coherence</w:t>
      </w:r>
      <w:r w:rsidR="00532C7A" w:rsidRPr="786913E2">
        <w:rPr>
          <w:lang w:val="en-GB"/>
        </w:rPr>
        <w:t xml:space="preserve"> </w:t>
      </w:r>
      <w:r w:rsidR="008159D0" w:rsidRPr="786913E2">
        <w:rPr>
          <w:lang w:val="en-GB"/>
        </w:rPr>
        <w:t xml:space="preserve">(incl. coordination and integrated approach), </w:t>
      </w:r>
      <w:r w:rsidR="008159D0" w:rsidRPr="00AA13F7">
        <w:rPr>
          <w:b/>
          <w:bCs/>
          <w:lang w:val="en-GB"/>
        </w:rPr>
        <w:t>efficiency</w:t>
      </w:r>
      <w:r w:rsidR="008159D0" w:rsidRPr="786913E2">
        <w:rPr>
          <w:lang w:val="en-GB"/>
        </w:rPr>
        <w:t xml:space="preserve">, </w:t>
      </w:r>
      <w:r w:rsidR="008159D0" w:rsidRPr="00AA13F7">
        <w:rPr>
          <w:b/>
          <w:bCs/>
          <w:lang w:val="en-GB"/>
        </w:rPr>
        <w:t>effectiveness</w:t>
      </w:r>
      <w:r w:rsidR="008159D0" w:rsidRPr="786913E2">
        <w:rPr>
          <w:lang w:val="en-GB"/>
        </w:rPr>
        <w:t xml:space="preserve">, </w:t>
      </w:r>
      <w:r w:rsidR="008159D0" w:rsidRPr="00AA13F7">
        <w:rPr>
          <w:b/>
          <w:bCs/>
          <w:lang w:val="en-GB"/>
        </w:rPr>
        <w:t>impact</w:t>
      </w:r>
      <w:r w:rsidR="00F70161" w:rsidRPr="786913E2">
        <w:rPr>
          <w:lang w:val="en-GB"/>
        </w:rPr>
        <w:t xml:space="preserve"> and</w:t>
      </w:r>
      <w:r w:rsidR="008159D0" w:rsidRPr="786913E2">
        <w:rPr>
          <w:lang w:val="en-GB"/>
        </w:rPr>
        <w:t xml:space="preserve"> </w:t>
      </w:r>
      <w:r w:rsidR="008159D0" w:rsidRPr="00AA13F7">
        <w:rPr>
          <w:b/>
          <w:bCs/>
          <w:lang w:val="en-GB"/>
        </w:rPr>
        <w:t>sustainability</w:t>
      </w:r>
      <w:r w:rsidR="00F50DCD" w:rsidRPr="786913E2">
        <w:rPr>
          <w:lang w:val="en-GB"/>
        </w:rPr>
        <w:t xml:space="preserve"> (and replication)</w:t>
      </w:r>
      <w:r w:rsidR="00F70161" w:rsidRPr="786913E2">
        <w:rPr>
          <w:lang w:val="en-GB"/>
        </w:rPr>
        <w:t>.</w:t>
      </w:r>
      <w:r w:rsidR="00A64F0D" w:rsidRPr="786913E2">
        <w:rPr>
          <w:lang w:val="en-GB"/>
        </w:rPr>
        <w:t xml:space="preserve"> </w:t>
      </w:r>
      <w:r w:rsidR="37A5C571" w:rsidRPr="786913E2">
        <w:rPr>
          <w:lang w:val="en-GB"/>
        </w:rPr>
        <w:t xml:space="preserve">The main emphasis will be placed on the criterion of </w:t>
      </w:r>
      <w:r w:rsidR="37A5C571" w:rsidRPr="786913E2">
        <w:rPr>
          <w:b/>
          <w:bCs/>
          <w:lang w:val="en-GB"/>
        </w:rPr>
        <w:t>relevance and effectiveness</w:t>
      </w:r>
      <w:r w:rsidR="37A5C571" w:rsidRPr="786913E2">
        <w:rPr>
          <w:lang w:val="en-GB"/>
        </w:rPr>
        <w:t xml:space="preserve"> and on the further direction of the Czech Republic's humanitarian and stabilisation cooperation with Ukraine and Moldova.</w:t>
      </w:r>
    </w:p>
    <w:p w14:paraId="573C6DFA" w14:textId="77777777" w:rsidR="000A4314" w:rsidRPr="00AA13F7" w:rsidRDefault="00342D72" w:rsidP="00931913">
      <w:pPr>
        <w:pStyle w:val="Zaznam"/>
        <w:spacing w:before="120"/>
        <w:jc w:val="both"/>
        <w:rPr>
          <w:b/>
          <w:u w:val="single"/>
          <w:lang w:val="en-GB"/>
        </w:rPr>
      </w:pPr>
      <w:r w:rsidRPr="786913E2">
        <w:rPr>
          <w:b/>
          <w:bCs/>
          <w:u w:val="single"/>
          <w:lang w:val="en-GB"/>
        </w:rPr>
        <w:t>Principal evaluation questions</w:t>
      </w:r>
      <w:r w:rsidR="00CC441C" w:rsidRPr="786913E2">
        <w:rPr>
          <w:b/>
          <w:bCs/>
          <w:u w:val="single"/>
          <w:lang w:val="en-GB"/>
        </w:rPr>
        <w:t>:</w:t>
      </w:r>
    </w:p>
    <w:p w14:paraId="69C9BB2B" w14:textId="771CE191" w:rsidR="03891A64" w:rsidRDefault="03891A64" w:rsidP="00EC1235">
      <w:pPr>
        <w:pStyle w:val="Textpoznpodarou"/>
        <w:numPr>
          <w:ilvl w:val="0"/>
          <w:numId w:val="9"/>
        </w:numPr>
        <w:spacing w:before="120"/>
        <w:contextualSpacing/>
        <w:jc w:val="both"/>
        <w:rPr>
          <w:b/>
          <w:bCs/>
          <w:sz w:val="24"/>
          <w:szCs w:val="24"/>
          <w:lang w:val="en-GB"/>
        </w:rPr>
      </w:pPr>
      <w:r w:rsidRPr="786913E2">
        <w:rPr>
          <w:b/>
          <w:bCs/>
          <w:sz w:val="24"/>
          <w:szCs w:val="24"/>
          <w:lang w:val="en-GB"/>
        </w:rPr>
        <w:t xml:space="preserve">What is the relevance of each project in terms of the needs of the beneficiaries? </w:t>
      </w:r>
    </w:p>
    <w:p w14:paraId="13E18DA2" w14:textId="7C46BB4C" w:rsidR="03891A64" w:rsidRDefault="03891A64" w:rsidP="00EC1235">
      <w:pPr>
        <w:pStyle w:val="Odstavecseseznamem"/>
        <w:numPr>
          <w:ilvl w:val="0"/>
          <w:numId w:val="9"/>
        </w:numPr>
        <w:spacing w:before="240" w:after="240"/>
        <w:contextualSpacing/>
        <w:rPr>
          <w:b/>
          <w:bCs/>
          <w:lang w:val="en-GB"/>
        </w:rPr>
      </w:pPr>
      <w:r w:rsidRPr="786913E2">
        <w:rPr>
          <w:b/>
          <w:bCs/>
          <w:lang w:val="en-GB"/>
        </w:rPr>
        <w:t xml:space="preserve">What is the added value of each type of implementer in terms of the </w:t>
      </w:r>
      <w:r w:rsidRPr="786913E2">
        <w:rPr>
          <w:b/>
          <w:bCs/>
          <w:u w:val="single"/>
          <w:lang w:val="en-GB"/>
        </w:rPr>
        <w:t>effectiveness</w:t>
      </w:r>
      <w:r w:rsidRPr="786913E2">
        <w:rPr>
          <w:b/>
          <w:bCs/>
          <w:lang w:val="en-GB"/>
        </w:rPr>
        <w:t xml:space="preserve"> of the humanitarian response to the war in Ukraine? </w:t>
      </w:r>
    </w:p>
    <w:p w14:paraId="75252AA2" w14:textId="3DE5A523" w:rsidR="03891A64" w:rsidRDefault="03891A64" w:rsidP="00EC1235">
      <w:pPr>
        <w:pStyle w:val="Odstavecseseznamem"/>
        <w:numPr>
          <w:ilvl w:val="0"/>
          <w:numId w:val="9"/>
        </w:numPr>
        <w:contextualSpacing/>
        <w:rPr>
          <w:b/>
          <w:bCs/>
          <w:lang w:val="en-GB"/>
        </w:rPr>
      </w:pPr>
      <w:r w:rsidRPr="786913E2">
        <w:rPr>
          <w:b/>
          <w:bCs/>
          <w:lang w:val="en-GB"/>
        </w:rPr>
        <w:t xml:space="preserve">Can good practice be identified within the interventions evaluated for further </w:t>
      </w:r>
      <w:r w:rsidRPr="786913E2">
        <w:rPr>
          <w:b/>
          <w:bCs/>
          <w:u w:val="single"/>
          <w:lang w:val="en-GB"/>
        </w:rPr>
        <w:t>replication</w:t>
      </w:r>
      <w:r w:rsidRPr="786913E2">
        <w:rPr>
          <w:b/>
          <w:bCs/>
          <w:lang w:val="en-GB"/>
        </w:rPr>
        <w:t xml:space="preserve"> or follow-up (next phases of support - stabilisation, reconstruction)?  </w:t>
      </w:r>
    </w:p>
    <w:p w14:paraId="5997CC1D" w14:textId="77777777" w:rsidR="009D61EF" w:rsidRPr="00AA13F7" w:rsidRDefault="009D61EF" w:rsidP="00931913">
      <w:pPr>
        <w:pStyle w:val="Prosttext"/>
        <w:jc w:val="both"/>
        <w:rPr>
          <w:rFonts w:ascii="Times New Roman" w:hAnsi="Times New Roman"/>
          <w:b/>
          <w:sz w:val="24"/>
          <w:szCs w:val="24"/>
          <w:u w:val="single"/>
          <w:lang w:val="en-GB"/>
        </w:rPr>
      </w:pPr>
    </w:p>
    <w:p w14:paraId="0B2EC296" w14:textId="77777777" w:rsidR="00FA49EF" w:rsidRPr="00AA13F7" w:rsidRDefault="00177487" w:rsidP="00931913">
      <w:pPr>
        <w:pStyle w:val="Prosttext"/>
        <w:jc w:val="both"/>
        <w:rPr>
          <w:rFonts w:ascii="Times New Roman" w:hAnsi="Times New Roman"/>
          <w:b/>
          <w:sz w:val="24"/>
          <w:szCs w:val="24"/>
          <w:u w:val="single"/>
          <w:lang w:val="en-GB"/>
        </w:rPr>
      </w:pPr>
      <w:r w:rsidRPr="00AA13F7">
        <w:rPr>
          <w:rFonts w:ascii="Times New Roman" w:hAnsi="Times New Roman"/>
          <w:b/>
          <w:sz w:val="24"/>
          <w:szCs w:val="24"/>
          <w:u w:val="single"/>
          <w:lang w:val="en-GB"/>
        </w:rPr>
        <w:t>Additional evaluation criteria</w:t>
      </w:r>
    </w:p>
    <w:p w14:paraId="2C9C96A8" w14:textId="77777777" w:rsidR="009D61EF" w:rsidRPr="00AA13F7" w:rsidRDefault="009D61EF" w:rsidP="00EC1235">
      <w:pPr>
        <w:pStyle w:val="Textpoznpodarou"/>
        <w:numPr>
          <w:ilvl w:val="0"/>
          <w:numId w:val="6"/>
        </w:numPr>
        <w:spacing w:before="120"/>
        <w:jc w:val="both"/>
        <w:rPr>
          <w:sz w:val="24"/>
          <w:szCs w:val="24"/>
          <w:lang w:val="en-GB"/>
        </w:rPr>
      </w:pPr>
      <w:r w:rsidRPr="00AA13F7">
        <w:rPr>
          <w:b/>
          <w:bCs/>
          <w:sz w:val="24"/>
          <w:szCs w:val="24"/>
          <w:lang w:val="en-GB"/>
        </w:rPr>
        <w:t>p</w:t>
      </w:r>
      <w:r w:rsidR="00934F9B" w:rsidRPr="00AA13F7">
        <w:rPr>
          <w:b/>
          <w:bCs/>
          <w:sz w:val="24"/>
          <w:szCs w:val="24"/>
          <w:lang w:val="en-GB"/>
        </w:rPr>
        <w:t>roject</w:t>
      </w:r>
      <w:r w:rsidR="008E252B" w:rsidRPr="00AA13F7">
        <w:rPr>
          <w:b/>
          <w:bCs/>
          <w:sz w:val="24"/>
          <w:szCs w:val="24"/>
          <w:lang w:val="en-GB"/>
        </w:rPr>
        <w:t>’s</w:t>
      </w:r>
      <w:r w:rsidR="00934F9B" w:rsidRPr="00AA13F7">
        <w:rPr>
          <w:b/>
          <w:bCs/>
          <w:sz w:val="24"/>
          <w:szCs w:val="24"/>
          <w:lang w:val="en-GB"/>
        </w:rPr>
        <w:t xml:space="preserve"> visibility</w:t>
      </w:r>
      <w:r w:rsidR="00934F9B" w:rsidRPr="00AA13F7">
        <w:rPr>
          <w:sz w:val="24"/>
          <w:szCs w:val="24"/>
          <w:lang w:val="en-GB"/>
        </w:rPr>
        <w:t xml:space="preserve"> (</w:t>
      </w:r>
      <w:r w:rsidRPr="00AA13F7">
        <w:rPr>
          <w:sz w:val="24"/>
          <w:szCs w:val="24"/>
          <w:lang w:val="en-GB"/>
        </w:rPr>
        <w:t>i.e.,</w:t>
      </w:r>
      <w:r w:rsidR="008E252B" w:rsidRPr="00AA13F7">
        <w:rPr>
          <w:sz w:val="24"/>
          <w:szCs w:val="24"/>
          <w:lang w:val="en-GB"/>
        </w:rPr>
        <w:t xml:space="preserve"> public </w:t>
      </w:r>
      <w:r w:rsidR="00A20AED">
        <w:rPr>
          <w:sz w:val="24"/>
          <w:szCs w:val="24"/>
          <w:lang w:val="en-GB"/>
        </w:rPr>
        <w:t>awareness</w:t>
      </w:r>
      <w:r w:rsidR="008E252B" w:rsidRPr="00AA13F7">
        <w:rPr>
          <w:sz w:val="24"/>
          <w:szCs w:val="24"/>
          <w:lang w:val="en-GB"/>
        </w:rPr>
        <w:t xml:space="preserve"> of the activities and outcomes of the </w:t>
      </w:r>
      <w:r w:rsidR="00393D43" w:rsidRPr="00AA13F7">
        <w:rPr>
          <w:sz w:val="24"/>
          <w:szCs w:val="24"/>
          <w:lang w:val="en-GB"/>
        </w:rPr>
        <w:t>p</w:t>
      </w:r>
      <w:r w:rsidR="008E252B" w:rsidRPr="00AA13F7">
        <w:rPr>
          <w:sz w:val="24"/>
          <w:szCs w:val="24"/>
          <w:lang w:val="en-GB"/>
        </w:rPr>
        <w:t>roject</w:t>
      </w:r>
      <w:r w:rsidR="00934F9B" w:rsidRPr="00AA13F7">
        <w:rPr>
          <w:sz w:val="24"/>
          <w:szCs w:val="24"/>
          <w:lang w:val="en-GB"/>
        </w:rPr>
        <w:t>)</w:t>
      </w:r>
      <w:r w:rsidR="008B2E94" w:rsidRPr="00AA13F7">
        <w:rPr>
          <w:sz w:val="24"/>
          <w:szCs w:val="24"/>
          <w:lang w:val="en-GB"/>
        </w:rPr>
        <w:t>;</w:t>
      </w:r>
    </w:p>
    <w:p w14:paraId="21563D9A" w14:textId="77777777" w:rsidR="008E252B" w:rsidRPr="00AA13F7" w:rsidRDefault="009D61EF" w:rsidP="00EC1235">
      <w:pPr>
        <w:pStyle w:val="Textpoznpodarou"/>
        <w:numPr>
          <w:ilvl w:val="0"/>
          <w:numId w:val="6"/>
        </w:numPr>
        <w:spacing w:before="120"/>
        <w:jc w:val="both"/>
        <w:rPr>
          <w:sz w:val="24"/>
          <w:szCs w:val="24"/>
          <w:lang w:val="en-GB"/>
        </w:rPr>
      </w:pPr>
      <w:r w:rsidRPr="00AA13F7">
        <w:rPr>
          <w:b/>
          <w:sz w:val="24"/>
          <w:szCs w:val="24"/>
          <w:lang w:val="en-GB"/>
        </w:rPr>
        <w:t xml:space="preserve">CzDC </w:t>
      </w:r>
      <w:r w:rsidR="00934F9B" w:rsidRPr="00AA13F7">
        <w:rPr>
          <w:b/>
          <w:sz w:val="24"/>
          <w:szCs w:val="24"/>
          <w:lang w:val="en-GB"/>
        </w:rPr>
        <w:t>crosscutting themes</w:t>
      </w:r>
      <w:r w:rsidR="00934F9B" w:rsidRPr="00AA13F7">
        <w:rPr>
          <w:sz w:val="24"/>
          <w:szCs w:val="24"/>
          <w:lang w:val="en-GB"/>
        </w:rPr>
        <w:t xml:space="preserve"> </w:t>
      </w:r>
      <w:r w:rsidRPr="00AA13F7">
        <w:rPr>
          <w:sz w:val="24"/>
          <w:szCs w:val="24"/>
          <w:lang w:val="en-GB"/>
        </w:rPr>
        <w:t xml:space="preserve">application </w:t>
      </w:r>
      <w:r w:rsidR="00934F9B" w:rsidRPr="00AA13F7">
        <w:rPr>
          <w:sz w:val="24"/>
          <w:szCs w:val="24"/>
          <w:lang w:val="en-GB"/>
        </w:rPr>
        <w:t>defined in the Development Cooperation Strategy of the Czech Republic 2018–2030</w:t>
      </w:r>
      <w:r w:rsidRPr="00AA13F7">
        <w:rPr>
          <w:sz w:val="24"/>
          <w:szCs w:val="24"/>
          <w:lang w:val="en-GB"/>
        </w:rPr>
        <w:t>:</w:t>
      </w:r>
      <w:r w:rsidR="00934F9B" w:rsidRPr="00AA13F7">
        <w:rPr>
          <w:rStyle w:val="Znakapoznpodarou"/>
          <w:sz w:val="24"/>
          <w:szCs w:val="24"/>
          <w:lang w:val="en-GB"/>
        </w:rPr>
        <w:footnoteReference w:id="2"/>
      </w:r>
      <w:r w:rsidR="00934F9B" w:rsidRPr="00AA13F7">
        <w:rPr>
          <w:sz w:val="24"/>
          <w:szCs w:val="24"/>
          <w:lang w:val="en-GB"/>
        </w:rPr>
        <w:t xml:space="preserve"> </w:t>
      </w:r>
      <w:r w:rsidR="00934F9B" w:rsidRPr="00AA13F7">
        <w:rPr>
          <w:b/>
          <w:sz w:val="24"/>
          <w:szCs w:val="24"/>
          <w:lang w:val="en-GB"/>
        </w:rPr>
        <w:t xml:space="preserve">good (democratic) governance; </w:t>
      </w:r>
      <w:r w:rsidR="00205F28" w:rsidRPr="00AA13F7">
        <w:rPr>
          <w:b/>
          <w:sz w:val="24"/>
          <w:szCs w:val="24"/>
          <w:lang w:val="en-GB"/>
        </w:rPr>
        <w:t>protection of environment and climate</w:t>
      </w:r>
      <w:r w:rsidR="00934F9B" w:rsidRPr="00AA13F7">
        <w:rPr>
          <w:b/>
          <w:sz w:val="24"/>
          <w:szCs w:val="24"/>
          <w:lang w:val="en-GB"/>
        </w:rPr>
        <w:t xml:space="preserve">; human rights </w:t>
      </w:r>
      <w:r w:rsidR="0078799F" w:rsidRPr="00AA13F7">
        <w:rPr>
          <w:b/>
          <w:sz w:val="24"/>
          <w:szCs w:val="24"/>
          <w:lang w:val="en-GB"/>
        </w:rPr>
        <w:t>of beneficiaries (</w:t>
      </w:r>
      <w:r w:rsidR="00934F9B" w:rsidRPr="00AA13F7">
        <w:rPr>
          <w:b/>
          <w:sz w:val="24"/>
          <w:szCs w:val="24"/>
          <w:lang w:val="en-GB"/>
        </w:rPr>
        <w:t>including gender equality</w:t>
      </w:r>
      <w:r w:rsidR="0078799F" w:rsidRPr="00AA13F7">
        <w:rPr>
          <w:b/>
          <w:sz w:val="24"/>
          <w:szCs w:val="24"/>
          <w:lang w:val="en-GB"/>
        </w:rPr>
        <w:t>)</w:t>
      </w:r>
      <w:r w:rsidR="00934F9B" w:rsidRPr="00AA13F7">
        <w:rPr>
          <w:b/>
          <w:sz w:val="24"/>
          <w:szCs w:val="24"/>
          <w:lang w:val="en-GB"/>
        </w:rPr>
        <w:t>.</w:t>
      </w:r>
    </w:p>
    <w:p w14:paraId="110FFD37" w14:textId="77777777" w:rsidR="00AD3725" w:rsidRDefault="00AD3725" w:rsidP="00AD3725">
      <w:pPr>
        <w:autoSpaceDE w:val="0"/>
        <w:autoSpaceDN w:val="0"/>
        <w:adjustRightInd w:val="0"/>
        <w:spacing w:before="120"/>
        <w:jc w:val="both"/>
        <w:rPr>
          <w:lang w:val="en-GB"/>
        </w:rPr>
      </w:pPr>
    </w:p>
    <w:p w14:paraId="624B9C0C" w14:textId="77777777" w:rsidR="00AD3725" w:rsidRPr="00AA13F7" w:rsidRDefault="00AD3725" w:rsidP="00AD3725">
      <w:pPr>
        <w:autoSpaceDE w:val="0"/>
        <w:autoSpaceDN w:val="0"/>
        <w:adjustRightInd w:val="0"/>
        <w:spacing w:before="120"/>
        <w:jc w:val="both"/>
        <w:rPr>
          <w:lang w:val="en-GB"/>
        </w:rPr>
      </w:pPr>
      <w:r w:rsidRPr="00B96A3D">
        <w:rPr>
          <w:lang w:val="en-GB"/>
        </w:rPr>
        <w:t xml:space="preserve">During this independent evaluation, the preparer will proceed according to the </w:t>
      </w:r>
      <w:r w:rsidRPr="00B96A3D">
        <w:rPr>
          <w:b/>
          <w:lang w:val="en-GB"/>
        </w:rPr>
        <w:t>Formal Evaluation Standards of the Czech Evaluation Society</w:t>
      </w:r>
      <w:r w:rsidRPr="00B96A3D">
        <w:rPr>
          <w:lang w:val="en-GB"/>
        </w:rPr>
        <w:t xml:space="preserve">, with emphasis </w:t>
      </w:r>
      <w:r w:rsidRPr="00B96A3D">
        <w:rPr>
          <w:b/>
          <w:lang w:val="en-GB"/>
        </w:rPr>
        <w:t>on professional quality, specificity of processing and feasibility of the submitted evaluation proposal, and in accordance with Section 6 of Act No. 134/2016 Coll., on Public Procurement, as amended -</w:t>
      </w:r>
      <w:r w:rsidRPr="00B96A3D">
        <w:rPr>
          <w:lang w:val="en-GB"/>
        </w:rPr>
        <w:t xml:space="preserve"> i.e. in particular while maintaining the principles of socially and </w:t>
      </w:r>
      <w:r w:rsidRPr="00B96A3D">
        <w:rPr>
          <w:b/>
          <w:lang w:val="en-GB"/>
        </w:rPr>
        <w:t>environmentally responsible procurement and innovative approach.</w:t>
      </w:r>
    </w:p>
    <w:p w14:paraId="6B699379" w14:textId="77777777" w:rsidR="00A42DC7" w:rsidRPr="00AA13F7" w:rsidRDefault="00A42DC7" w:rsidP="00931913">
      <w:pPr>
        <w:pStyle w:val="Textpoznpodarou"/>
        <w:ind w:left="360"/>
        <w:jc w:val="both"/>
        <w:rPr>
          <w:sz w:val="24"/>
          <w:szCs w:val="24"/>
          <w:lang w:val="en-GB"/>
        </w:rPr>
      </w:pPr>
    </w:p>
    <w:p w14:paraId="2142A168" w14:textId="77777777" w:rsidR="00F612AD" w:rsidRPr="00AA13F7" w:rsidRDefault="00F612AD" w:rsidP="00931913">
      <w:pPr>
        <w:pStyle w:val="Prosttext"/>
        <w:jc w:val="both"/>
        <w:rPr>
          <w:rFonts w:ascii="Times New Roman" w:hAnsi="Times New Roman"/>
          <w:b/>
          <w:sz w:val="24"/>
          <w:szCs w:val="24"/>
          <w:u w:val="single"/>
          <w:lang w:val="en-GB"/>
        </w:rPr>
      </w:pPr>
      <w:r w:rsidRPr="00AA13F7">
        <w:rPr>
          <w:rFonts w:ascii="Times New Roman" w:hAnsi="Times New Roman"/>
          <w:b/>
          <w:sz w:val="24"/>
          <w:szCs w:val="24"/>
          <w:u w:val="single"/>
          <w:lang w:val="en-GB"/>
        </w:rPr>
        <w:t>Recommendations based on the evaluation findings and conclusions</w:t>
      </w:r>
      <w:r w:rsidR="00AA13F7">
        <w:rPr>
          <w:rFonts w:ascii="Times New Roman" w:hAnsi="Times New Roman"/>
          <w:b/>
          <w:sz w:val="24"/>
          <w:szCs w:val="24"/>
          <w:u w:val="single"/>
          <w:lang w:val="en-GB"/>
        </w:rPr>
        <w:t>:</w:t>
      </w:r>
      <w:r w:rsidRPr="00AA13F7">
        <w:rPr>
          <w:rFonts w:ascii="Times New Roman" w:hAnsi="Times New Roman"/>
          <w:b/>
          <w:sz w:val="24"/>
          <w:szCs w:val="24"/>
          <w:u w:val="single"/>
          <w:lang w:val="en-GB"/>
        </w:rPr>
        <w:t xml:space="preserve"> </w:t>
      </w:r>
    </w:p>
    <w:p w14:paraId="635A55E8" w14:textId="77777777" w:rsidR="008B2E94" w:rsidRPr="00AA13F7" w:rsidRDefault="008B2E94" w:rsidP="00EC1235">
      <w:pPr>
        <w:pStyle w:val="Prosttext"/>
        <w:numPr>
          <w:ilvl w:val="0"/>
          <w:numId w:val="7"/>
        </w:numPr>
        <w:spacing w:before="120"/>
        <w:jc w:val="both"/>
        <w:rPr>
          <w:rFonts w:ascii="Times New Roman" w:hAnsi="Times New Roman"/>
          <w:sz w:val="24"/>
          <w:szCs w:val="24"/>
          <w:lang w:val="en-GB"/>
        </w:rPr>
      </w:pPr>
      <w:r w:rsidRPr="00AA13F7">
        <w:rPr>
          <w:rFonts w:ascii="Times New Roman" w:hAnsi="Times New Roman"/>
          <w:b/>
          <w:bCs/>
          <w:sz w:val="24"/>
          <w:szCs w:val="24"/>
          <w:lang w:val="en-GB"/>
        </w:rPr>
        <w:lastRenderedPageBreak/>
        <w:t>added value</w:t>
      </w:r>
      <w:r w:rsidRPr="00AA13F7">
        <w:rPr>
          <w:rFonts w:ascii="Times New Roman" w:hAnsi="Times New Roman"/>
          <w:sz w:val="24"/>
          <w:szCs w:val="24"/>
          <w:lang w:val="en-GB"/>
        </w:rPr>
        <w:t xml:space="preserve"> (recommendation of specific changes in the identification, formulation or implementation of a given type of activity; recommendation of follow-up measures to increase sustainability);</w:t>
      </w:r>
    </w:p>
    <w:p w14:paraId="1F6A1D5F" w14:textId="77777777" w:rsidR="008B2E94" w:rsidRPr="00AA13F7" w:rsidRDefault="008B2E94" w:rsidP="00EC1235">
      <w:pPr>
        <w:pStyle w:val="Prosttext"/>
        <w:numPr>
          <w:ilvl w:val="0"/>
          <w:numId w:val="7"/>
        </w:numPr>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indicating the </w:t>
      </w:r>
      <w:r w:rsidRPr="00AA13F7">
        <w:rPr>
          <w:rFonts w:ascii="Times New Roman" w:hAnsi="Times New Roman"/>
          <w:b/>
          <w:bCs/>
          <w:sz w:val="24"/>
          <w:szCs w:val="24"/>
          <w:lang w:val="en-GB"/>
        </w:rPr>
        <w:t>degree of</w:t>
      </w:r>
      <w:r w:rsidR="00205F28" w:rsidRPr="00AA13F7">
        <w:rPr>
          <w:rFonts w:ascii="Times New Roman" w:hAnsi="Times New Roman"/>
          <w:b/>
          <w:bCs/>
          <w:sz w:val="24"/>
          <w:szCs w:val="24"/>
          <w:lang w:val="en-GB"/>
        </w:rPr>
        <w:t xml:space="preserve"> seriousness</w:t>
      </w:r>
      <w:r w:rsidRPr="00AA13F7">
        <w:rPr>
          <w:rFonts w:ascii="Times New Roman" w:hAnsi="Times New Roman"/>
          <w:sz w:val="24"/>
          <w:szCs w:val="24"/>
          <w:lang w:val="en-GB"/>
        </w:rPr>
        <w:t>;</w:t>
      </w:r>
    </w:p>
    <w:p w14:paraId="64775708" w14:textId="3961EEE8" w:rsidR="008B2E94" w:rsidRPr="00AA13F7" w:rsidRDefault="00205F28" w:rsidP="00EC1235">
      <w:pPr>
        <w:pStyle w:val="Prosttext"/>
        <w:numPr>
          <w:ilvl w:val="0"/>
          <w:numId w:val="7"/>
        </w:numPr>
        <w:spacing w:before="120"/>
        <w:jc w:val="both"/>
        <w:rPr>
          <w:rFonts w:ascii="Times New Roman" w:hAnsi="Times New Roman"/>
          <w:sz w:val="24"/>
          <w:szCs w:val="24"/>
          <w:lang w:val="en-GB"/>
        </w:rPr>
      </w:pPr>
      <w:r w:rsidRPr="786913E2">
        <w:rPr>
          <w:rFonts w:ascii="Times New Roman" w:hAnsi="Times New Roman"/>
          <w:b/>
          <w:bCs/>
          <w:sz w:val="24"/>
          <w:szCs w:val="24"/>
          <w:lang w:val="en-GB"/>
        </w:rPr>
        <w:t>assigning</w:t>
      </w:r>
      <w:r w:rsidR="008B2E94" w:rsidRPr="786913E2">
        <w:rPr>
          <w:rFonts w:ascii="Times New Roman" w:hAnsi="Times New Roman"/>
          <w:sz w:val="24"/>
          <w:szCs w:val="24"/>
          <w:lang w:val="en-GB"/>
        </w:rPr>
        <w:t xml:space="preserve"> to the MFA, the </w:t>
      </w:r>
      <w:r w:rsidR="4FE5C777" w:rsidRPr="786913E2">
        <w:rPr>
          <w:rFonts w:ascii="Times New Roman" w:hAnsi="Times New Roman"/>
          <w:sz w:val="24"/>
          <w:szCs w:val="24"/>
          <w:lang w:val="en-GB"/>
        </w:rPr>
        <w:t>MI</w:t>
      </w:r>
      <w:r w:rsidR="008B2E94" w:rsidRPr="786913E2">
        <w:rPr>
          <w:rFonts w:ascii="Times New Roman" w:hAnsi="Times New Roman"/>
          <w:sz w:val="24"/>
          <w:szCs w:val="24"/>
          <w:lang w:val="en-GB"/>
        </w:rPr>
        <w:t xml:space="preserve"> or other involved actors (</w:t>
      </w:r>
      <w:r w:rsidRPr="786913E2">
        <w:rPr>
          <w:rFonts w:ascii="Times New Roman" w:hAnsi="Times New Roman"/>
          <w:sz w:val="24"/>
          <w:szCs w:val="24"/>
          <w:lang w:val="en-GB"/>
        </w:rPr>
        <w:t>not more than two</w:t>
      </w:r>
      <w:r w:rsidR="008B2E94" w:rsidRPr="786913E2">
        <w:rPr>
          <w:rFonts w:ascii="Times New Roman" w:hAnsi="Times New Roman"/>
          <w:sz w:val="24"/>
          <w:szCs w:val="24"/>
          <w:lang w:val="en-GB"/>
        </w:rPr>
        <w:t>);</w:t>
      </w:r>
    </w:p>
    <w:p w14:paraId="069B4C43" w14:textId="77777777" w:rsidR="008B2E94" w:rsidRPr="00AA13F7" w:rsidRDefault="008B2E94" w:rsidP="00EC1235">
      <w:pPr>
        <w:pStyle w:val="Prosttext"/>
        <w:numPr>
          <w:ilvl w:val="0"/>
          <w:numId w:val="7"/>
        </w:numPr>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backing with </w:t>
      </w:r>
      <w:r w:rsidRPr="00AA13F7">
        <w:rPr>
          <w:rFonts w:ascii="Times New Roman" w:hAnsi="Times New Roman"/>
          <w:b/>
          <w:bCs/>
          <w:sz w:val="24"/>
          <w:szCs w:val="24"/>
          <w:lang w:val="en-GB"/>
        </w:rPr>
        <w:t>specific findings and conclusions</w:t>
      </w:r>
      <w:r w:rsidRPr="00AA13F7">
        <w:rPr>
          <w:rFonts w:ascii="Times New Roman" w:hAnsi="Times New Roman"/>
          <w:sz w:val="24"/>
          <w:szCs w:val="24"/>
          <w:lang w:val="en-GB"/>
        </w:rPr>
        <w:t xml:space="preserve"> (sorting according to the main addressee or degree of seriousness, proposed measures, etc.)</w:t>
      </w:r>
      <w:r w:rsidR="00393D43" w:rsidRPr="00AA13F7">
        <w:rPr>
          <w:rFonts w:ascii="Times New Roman" w:hAnsi="Times New Roman"/>
          <w:sz w:val="24"/>
          <w:szCs w:val="24"/>
          <w:lang w:val="en-GB"/>
        </w:rPr>
        <w:t>;</w:t>
      </w:r>
    </w:p>
    <w:p w14:paraId="4E41B2C6" w14:textId="77777777" w:rsidR="008B2E94" w:rsidRPr="00AA13F7" w:rsidRDefault="00205F28" w:rsidP="00EC1235">
      <w:pPr>
        <w:pStyle w:val="Prosttext"/>
        <w:numPr>
          <w:ilvl w:val="0"/>
          <w:numId w:val="7"/>
        </w:numPr>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linking to the purpose </w:t>
      </w:r>
      <w:r w:rsidR="008B2E94" w:rsidRPr="00AA13F7">
        <w:rPr>
          <w:rFonts w:ascii="Times New Roman" w:hAnsi="Times New Roman"/>
          <w:sz w:val="24"/>
          <w:szCs w:val="24"/>
          <w:lang w:val="en-GB"/>
        </w:rPr>
        <w:t xml:space="preserve"> (formative, summative), </w:t>
      </w:r>
      <w:r w:rsidR="008B2E94" w:rsidRPr="00AA13F7">
        <w:rPr>
          <w:rFonts w:ascii="Times New Roman" w:hAnsi="Times New Roman"/>
          <w:b/>
          <w:bCs/>
          <w:sz w:val="24"/>
          <w:szCs w:val="24"/>
          <w:lang w:val="en-GB"/>
        </w:rPr>
        <w:t>processor</w:t>
      </w:r>
      <w:r w:rsidR="008B2E94" w:rsidRPr="00AA13F7">
        <w:rPr>
          <w:rFonts w:ascii="Times New Roman" w:hAnsi="Times New Roman"/>
          <w:sz w:val="24"/>
          <w:szCs w:val="24"/>
          <w:lang w:val="en-GB"/>
        </w:rPr>
        <w:t xml:space="preserve"> (internal, external, mixed), </w:t>
      </w:r>
      <w:r w:rsidR="008B2E94" w:rsidRPr="00AA13F7">
        <w:rPr>
          <w:rFonts w:ascii="Times New Roman" w:hAnsi="Times New Roman"/>
          <w:b/>
          <w:bCs/>
          <w:sz w:val="24"/>
          <w:szCs w:val="24"/>
          <w:lang w:val="en-GB"/>
        </w:rPr>
        <w:t>program</w:t>
      </w:r>
      <w:r w:rsidR="00D049DA" w:rsidRPr="00AA13F7">
        <w:rPr>
          <w:rFonts w:ascii="Times New Roman" w:hAnsi="Times New Roman"/>
          <w:b/>
          <w:bCs/>
          <w:sz w:val="24"/>
          <w:szCs w:val="24"/>
          <w:lang w:val="en-GB"/>
        </w:rPr>
        <w:t>me</w:t>
      </w:r>
      <w:r w:rsidR="008B2E94" w:rsidRPr="00AA13F7">
        <w:rPr>
          <w:rFonts w:ascii="Times New Roman" w:hAnsi="Times New Roman"/>
          <w:b/>
          <w:bCs/>
          <w:sz w:val="24"/>
          <w:szCs w:val="24"/>
          <w:lang w:val="en-GB"/>
        </w:rPr>
        <w:t xml:space="preserve"> phase</w:t>
      </w:r>
      <w:r w:rsidR="008B2E94" w:rsidRPr="00AA13F7">
        <w:rPr>
          <w:rFonts w:ascii="Times New Roman" w:hAnsi="Times New Roman"/>
          <w:sz w:val="24"/>
          <w:szCs w:val="24"/>
          <w:lang w:val="en-GB"/>
        </w:rPr>
        <w:t xml:space="preserve"> (ex-ante, ad hoc, ongoing, mid-term, final, ex-post) and </w:t>
      </w:r>
      <w:r w:rsidR="008B2E94" w:rsidRPr="00AA13F7">
        <w:rPr>
          <w:rFonts w:ascii="Times New Roman" w:hAnsi="Times New Roman"/>
          <w:b/>
          <w:bCs/>
          <w:sz w:val="24"/>
          <w:szCs w:val="24"/>
          <w:lang w:val="en-GB"/>
        </w:rPr>
        <w:t>nature</w:t>
      </w:r>
      <w:r w:rsidR="008B2E94" w:rsidRPr="00AA13F7">
        <w:rPr>
          <w:rFonts w:ascii="Times New Roman" w:hAnsi="Times New Roman"/>
          <w:sz w:val="24"/>
          <w:szCs w:val="24"/>
          <w:lang w:val="en-GB"/>
        </w:rPr>
        <w:t xml:space="preserve"> (strategic, operational/process, thematic, impact/result, self-evaluation).</w:t>
      </w:r>
    </w:p>
    <w:p w14:paraId="3FE9F23F" w14:textId="77777777" w:rsidR="001259EE" w:rsidRPr="00AA13F7" w:rsidRDefault="001259EE" w:rsidP="00931913">
      <w:pPr>
        <w:pStyle w:val="Prosttext"/>
        <w:spacing w:before="120"/>
        <w:jc w:val="both"/>
        <w:rPr>
          <w:rFonts w:ascii="Times New Roman" w:hAnsi="Times New Roman"/>
          <w:sz w:val="24"/>
          <w:szCs w:val="24"/>
          <w:lang w:val="en-GB"/>
        </w:rPr>
      </w:pPr>
    </w:p>
    <w:p w14:paraId="1F72F646" w14:textId="77777777" w:rsidR="001259EE" w:rsidRPr="00AA13F7" w:rsidRDefault="001259EE" w:rsidP="00931913">
      <w:pPr>
        <w:pStyle w:val="Prosttext"/>
        <w:spacing w:before="120"/>
        <w:jc w:val="both"/>
        <w:rPr>
          <w:rFonts w:ascii="Times New Roman" w:hAnsi="Times New Roman"/>
          <w:sz w:val="24"/>
          <w:szCs w:val="24"/>
          <w:lang w:val="en-GB"/>
        </w:rPr>
      </w:pPr>
    </w:p>
    <w:p w14:paraId="08CE6F91" w14:textId="77777777" w:rsidR="001259EE" w:rsidRPr="00AA13F7" w:rsidRDefault="001259EE" w:rsidP="00931913">
      <w:pPr>
        <w:pStyle w:val="Prosttext"/>
        <w:spacing w:before="120"/>
        <w:jc w:val="both"/>
        <w:rPr>
          <w:rFonts w:ascii="Times New Roman" w:hAnsi="Times New Roman"/>
          <w:sz w:val="24"/>
          <w:szCs w:val="24"/>
          <w:lang w:val="en-GB"/>
        </w:rPr>
        <w:sectPr w:rsidR="001259EE" w:rsidRPr="00AA13F7" w:rsidSect="00D77276">
          <w:footerReference w:type="default" r:id="rId16"/>
          <w:pgSz w:w="11906" w:h="16838"/>
          <w:pgMar w:top="1134" w:right="1134" w:bottom="1134" w:left="1134" w:header="709" w:footer="709" w:gutter="0"/>
          <w:cols w:space="708"/>
          <w:docGrid w:linePitch="360"/>
        </w:sectPr>
      </w:pPr>
    </w:p>
    <w:p w14:paraId="5705605D" w14:textId="77777777" w:rsidR="00831E5B" w:rsidRPr="00AA13F7" w:rsidRDefault="00831E5B" w:rsidP="00931913">
      <w:pPr>
        <w:pStyle w:val="Prosttext"/>
        <w:spacing w:after="120"/>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lastRenderedPageBreak/>
        <w:t xml:space="preserve">Required outputs of the evaluation and deadlines </w:t>
      </w:r>
    </w:p>
    <w:p w14:paraId="4A21B144" w14:textId="77777777" w:rsidR="00ED2E01" w:rsidRPr="00AA13F7" w:rsidRDefault="00ED2E01" w:rsidP="00EC1235">
      <w:pPr>
        <w:pStyle w:val="Prosttext"/>
        <w:numPr>
          <w:ilvl w:val="0"/>
          <w:numId w:val="3"/>
        </w:numPr>
        <w:spacing w:before="60"/>
        <w:ind w:left="568" w:hanging="284"/>
        <w:jc w:val="both"/>
        <w:rPr>
          <w:rFonts w:ascii="Times New Roman" w:eastAsia="MS Mincho" w:hAnsi="Times New Roman"/>
          <w:b/>
          <w:bCs/>
          <w:sz w:val="24"/>
          <w:szCs w:val="24"/>
          <w:lang w:val="en-GB"/>
        </w:rPr>
      </w:pPr>
      <w:r w:rsidRPr="00AA13F7">
        <w:rPr>
          <w:rFonts w:ascii="Times New Roman" w:eastAsia="MS Mincho" w:hAnsi="Times New Roman"/>
          <w:b/>
          <w:bCs/>
          <w:sz w:val="24"/>
          <w:szCs w:val="24"/>
          <w:lang w:val="en-GB"/>
        </w:rPr>
        <w:t>Input report</w:t>
      </w:r>
    </w:p>
    <w:p w14:paraId="3DE1EDED" w14:textId="77777777" w:rsidR="00ED2E01" w:rsidRPr="00AA13F7" w:rsidRDefault="00ED2E01" w:rsidP="00931913">
      <w:pPr>
        <w:pStyle w:val="Prosttext"/>
        <w:spacing w:before="60"/>
        <w:ind w:left="928" w:hanging="3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A. </w:t>
      </w:r>
      <w:r w:rsidR="004A6CD4" w:rsidRPr="00AA13F7">
        <w:rPr>
          <w:rFonts w:ascii="Times New Roman" w:eastAsia="MS Mincho" w:hAnsi="Times New Roman"/>
          <w:b/>
          <w:bCs/>
          <w:sz w:val="24"/>
          <w:szCs w:val="24"/>
          <w:lang w:val="en-GB"/>
        </w:rPr>
        <w:t>S</w:t>
      </w:r>
      <w:r w:rsidRPr="00AA13F7">
        <w:rPr>
          <w:rFonts w:ascii="Times New Roman" w:eastAsia="MS Mincho" w:hAnsi="Times New Roman"/>
          <w:b/>
          <w:bCs/>
          <w:sz w:val="24"/>
          <w:szCs w:val="24"/>
          <w:lang w:val="en-GB"/>
        </w:rPr>
        <w:t>tructure</w:t>
      </w:r>
      <w:r w:rsidRPr="00AA13F7">
        <w:rPr>
          <w:rFonts w:ascii="Times New Roman" w:eastAsia="MS Mincho" w:hAnsi="Times New Roman"/>
          <w:sz w:val="24"/>
          <w:szCs w:val="24"/>
          <w:lang w:val="en-GB"/>
        </w:rPr>
        <w:t xml:space="preserve"> according to the attached outline, evaluation </w:t>
      </w:r>
      <w:r w:rsidRPr="00AA13F7">
        <w:rPr>
          <w:rFonts w:ascii="Times New Roman" w:eastAsia="MS Mincho" w:hAnsi="Times New Roman"/>
          <w:b/>
          <w:bCs/>
          <w:sz w:val="24"/>
          <w:szCs w:val="24"/>
          <w:lang w:val="en-GB"/>
        </w:rPr>
        <w:t>methodology</w:t>
      </w:r>
      <w:r w:rsidRPr="00AA13F7">
        <w:rPr>
          <w:rFonts w:ascii="Times New Roman" w:eastAsia="MS Mincho" w:hAnsi="Times New Roman"/>
          <w:sz w:val="24"/>
          <w:szCs w:val="24"/>
          <w:lang w:val="en-GB"/>
        </w:rPr>
        <w:t xml:space="preserve">, </w:t>
      </w:r>
      <w:r w:rsidRPr="00AA13F7">
        <w:rPr>
          <w:rFonts w:ascii="Times New Roman" w:eastAsia="MS Mincho" w:hAnsi="Times New Roman"/>
          <w:b/>
          <w:bCs/>
          <w:sz w:val="24"/>
          <w:szCs w:val="24"/>
          <w:lang w:val="en-GB"/>
        </w:rPr>
        <w:t>schedule of works</w:t>
      </w:r>
      <w:r w:rsidRPr="00AA13F7">
        <w:rPr>
          <w:rFonts w:ascii="Times New Roman" w:eastAsia="MS Mincho" w:hAnsi="Times New Roman"/>
          <w:sz w:val="24"/>
          <w:szCs w:val="24"/>
          <w:lang w:val="en-GB"/>
        </w:rPr>
        <w:t xml:space="preserve"> (including the evaluation mission and planning of meetings, interviews, target groups, observations, surveys, questionnaires</w:t>
      </w:r>
      <w:r w:rsidR="007E7163"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etc.);</w:t>
      </w:r>
    </w:p>
    <w:p w14:paraId="763C9BF4" w14:textId="5CB716E4" w:rsidR="00ED2E01" w:rsidRPr="00AA13F7" w:rsidRDefault="00ED2E01" w:rsidP="00931913">
      <w:pPr>
        <w:pStyle w:val="Prosttext"/>
        <w:spacing w:before="60"/>
        <w:ind w:left="928" w:hanging="360"/>
        <w:jc w:val="both"/>
        <w:rPr>
          <w:rFonts w:ascii="Times New Roman" w:eastAsia="MS Mincho" w:hAnsi="Times New Roman"/>
          <w:b/>
          <w:bCs/>
          <w:sz w:val="24"/>
          <w:szCs w:val="24"/>
          <w:lang w:val="en-GB"/>
        </w:rPr>
      </w:pPr>
      <w:r w:rsidRPr="786913E2">
        <w:rPr>
          <w:rFonts w:ascii="Times New Roman" w:eastAsia="MS Mincho" w:hAnsi="Times New Roman"/>
          <w:sz w:val="24"/>
          <w:szCs w:val="24"/>
          <w:lang w:val="en-GB"/>
        </w:rPr>
        <w:t xml:space="preserve">B. </w:t>
      </w:r>
      <w:r w:rsidR="004A6CD4" w:rsidRPr="786913E2">
        <w:rPr>
          <w:rFonts w:ascii="Times New Roman" w:eastAsia="MS Mincho" w:hAnsi="Times New Roman"/>
          <w:b/>
          <w:bCs/>
          <w:sz w:val="24"/>
          <w:szCs w:val="24"/>
          <w:lang w:val="en-GB"/>
        </w:rPr>
        <w:t>D</w:t>
      </w:r>
      <w:r w:rsidRPr="786913E2">
        <w:rPr>
          <w:rFonts w:ascii="Times New Roman" w:eastAsia="MS Mincho" w:hAnsi="Times New Roman"/>
          <w:b/>
          <w:bCs/>
          <w:sz w:val="24"/>
          <w:szCs w:val="24"/>
          <w:lang w:val="en-GB"/>
        </w:rPr>
        <w:t>raft version</w:t>
      </w:r>
      <w:r w:rsidRPr="786913E2">
        <w:rPr>
          <w:rFonts w:ascii="Times New Roman" w:eastAsia="MS Mincho" w:hAnsi="Times New Roman"/>
          <w:sz w:val="24"/>
          <w:szCs w:val="24"/>
          <w:lang w:val="en-GB"/>
        </w:rPr>
        <w:t xml:space="preserve"> of the input report submitted for </w:t>
      </w:r>
      <w:r w:rsidRPr="786913E2">
        <w:rPr>
          <w:rFonts w:ascii="Times New Roman" w:eastAsia="MS Mincho" w:hAnsi="Times New Roman"/>
          <w:b/>
          <w:bCs/>
          <w:sz w:val="24"/>
          <w:szCs w:val="24"/>
          <w:lang w:val="en-GB"/>
        </w:rPr>
        <w:t>comments</w:t>
      </w:r>
      <w:r w:rsidRPr="786913E2">
        <w:rPr>
          <w:rFonts w:ascii="Times New Roman" w:eastAsia="MS Mincho" w:hAnsi="Times New Roman"/>
          <w:sz w:val="24"/>
          <w:szCs w:val="24"/>
          <w:lang w:val="en-GB"/>
        </w:rPr>
        <w:t xml:space="preserve"> to the reference group by </w:t>
      </w:r>
      <w:r w:rsidR="33906421" w:rsidRPr="786913E2">
        <w:rPr>
          <w:rFonts w:ascii="Times New Roman" w:eastAsia="MS Mincho" w:hAnsi="Times New Roman"/>
          <w:b/>
          <w:bCs/>
          <w:sz w:val="24"/>
          <w:szCs w:val="24"/>
          <w:lang w:val="en-GB"/>
        </w:rPr>
        <w:t>August 21</w:t>
      </w:r>
      <w:r w:rsidR="00F1189D" w:rsidRPr="786913E2">
        <w:rPr>
          <w:rFonts w:ascii="Times New Roman" w:eastAsia="MS Mincho" w:hAnsi="Times New Roman"/>
          <w:b/>
          <w:bCs/>
          <w:sz w:val="24"/>
          <w:szCs w:val="24"/>
          <w:lang w:val="en-GB"/>
        </w:rPr>
        <w:t>, 2024</w:t>
      </w:r>
      <w:r w:rsidRPr="786913E2">
        <w:rPr>
          <w:rFonts w:ascii="Times New Roman" w:eastAsia="MS Mincho" w:hAnsi="Times New Roman"/>
          <w:b/>
          <w:bCs/>
          <w:sz w:val="24"/>
          <w:szCs w:val="24"/>
          <w:lang w:val="en-GB"/>
        </w:rPr>
        <w:t>;</w:t>
      </w:r>
    </w:p>
    <w:p w14:paraId="67C58457" w14:textId="77777777" w:rsidR="00ED2E01" w:rsidRPr="00AA13F7" w:rsidRDefault="00ED2E01" w:rsidP="00931913">
      <w:pPr>
        <w:pStyle w:val="Prosttext"/>
        <w:spacing w:before="60"/>
        <w:ind w:left="568"/>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 xml:space="preserve">C. </w:t>
      </w:r>
      <w:r w:rsidR="004A6CD4" w:rsidRPr="786913E2">
        <w:rPr>
          <w:rFonts w:ascii="Times New Roman" w:eastAsia="MS Mincho" w:hAnsi="Times New Roman"/>
          <w:sz w:val="24"/>
          <w:szCs w:val="24"/>
          <w:lang w:val="en-GB"/>
        </w:rPr>
        <w:t>A</w:t>
      </w:r>
      <w:r w:rsidRPr="786913E2">
        <w:rPr>
          <w:rFonts w:ascii="Times New Roman" w:eastAsia="MS Mincho" w:hAnsi="Times New Roman"/>
          <w:sz w:val="24"/>
          <w:szCs w:val="24"/>
          <w:lang w:val="en-GB"/>
        </w:rPr>
        <w:t xml:space="preserve">fter </w:t>
      </w:r>
      <w:r w:rsidRPr="786913E2">
        <w:rPr>
          <w:rFonts w:ascii="Times New Roman" w:eastAsia="MS Mincho" w:hAnsi="Times New Roman"/>
          <w:b/>
          <w:bCs/>
          <w:sz w:val="24"/>
          <w:szCs w:val="24"/>
          <w:lang w:val="en-GB"/>
        </w:rPr>
        <w:t>incorporating the comments</w:t>
      </w:r>
      <w:r w:rsidRPr="786913E2">
        <w:rPr>
          <w:rFonts w:ascii="Times New Roman" w:eastAsia="MS Mincho" w:hAnsi="Times New Roman"/>
          <w:sz w:val="24"/>
          <w:szCs w:val="24"/>
          <w:lang w:val="en-GB"/>
        </w:rPr>
        <w:t xml:space="preserve">, the input report is submitted to the </w:t>
      </w:r>
      <w:r w:rsidR="00205F28" w:rsidRPr="786913E2">
        <w:rPr>
          <w:rFonts w:ascii="Times New Roman" w:eastAsia="MS Mincho" w:hAnsi="Times New Roman"/>
          <w:sz w:val="24"/>
          <w:szCs w:val="24"/>
          <w:lang w:val="en-GB"/>
        </w:rPr>
        <w:t>Contracting Authority</w:t>
      </w:r>
      <w:r w:rsidRPr="786913E2">
        <w:rPr>
          <w:rFonts w:ascii="Times New Roman" w:eastAsia="MS Mincho" w:hAnsi="Times New Roman"/>
          <w:sz w:val="24"/>
          <w:szCs w:val="24"/>
          <w:lang w:val="en-GB"/>
        </w:rPr>
        <w:t xml:space="preserve"> in electronic form (no later than five days before departure for the evaluation mission abroad);</w:t>
      </w:r>
    </w:p>
    <w:p w14:paraId="3C0EBC77" w14:textId="0580065B" w:rsidR="786913E2" w:rsidRDefault="786913E2" w:rsidP="786913E2">
      <w:pPr>
        <w:pStyle w:val="Prosttext"/>
        <w:spacing w:before="60"/>
        <w:ind w:left="568"/>
        <w:jc w:val="both"/>
        <w:rPr>
          <w:rFonts w:ascii="Times New Roman" w:eastAsia="MS Mincho" w:hAnsi="Times New Roman"/>
          <w:sz w:val="24"/>
          <w:szCs w:val="24"/>
          <w:lang w:val="en-GB"/>
        </w:rPr>
      </w:pPr>
    </w:p>
    <w:p w14:paraId="168AEA6A" w14:textId="0F33CA82" w:rsidR="005A2F4B" w:rsidRPr="00AA13F7" w:rsidRDefault="005A2F4B" w:rsidP="00EC1235">
      <w:pPr>
        <w:pStyle w:val="Prosttext"/>
        <w:numPr>
          <w:ilvl w:val="0"/>
          <w:numId w:val="3"/>
        </w:numPr>
        <w:spacing w:before="60"/>
        <w:ind w:left="568" w:hanging="284"/>
        <w:jc w:val="both"/>
        <w:rPr>
          <w:rFonts w:ascii="Times New Roman" w:eastAsia="MS Mincho" w:hAnsi="Times New Roman"/>
          <w:b/>
          <w:bCs/>
          <w:sz w:val="24"/>
          <w:szCs w:val="24"/>
          <w:lang w:val="en-GB"/>
        </w:rPr>
      </w:pPr>
      <w:r w:rsidRPr="786913E2">
        <w:rPr>
          <w:rFonts w:ascii="Times New Roman" w:eastAsia="MS Mincho" w:hAnsi="Times New Roman"/>
          <w:b/>
          <w:bCs/>
          <w:sz w:val="24"/>
          <w:szCs w:val="24"/>
          <w:lang w:val="en-GB"/>
        </w:rPr>
        <w:t>Final Report</w:t>
      </w:r>
    </w:p>
    <w:p w14:paraId="0181B885" w14:textId="77777777" w:rsidR="005A2F4B" w:rsidRPr="00AA13F7" w:rsidRDefault="005A2F4B" w:rsidP="00931913">
      <w:pPr>
        <w:pStyle w:val="Prosttext"/>
        <w:spacing w:before="60"/>
        <w:ind w:left="928" w:hanging="360"/>
        <w:jc w:val="both"/>
        <w:rPr>
          <w:rFonts w:ascii="Times New Roman" w:eastAsia="MS Mincho" w:hAnsi="Times New Roman"/>
          <w:b/>
          <w:bCs/>
          <w:sz w:val="24"/>
          <w:szCs w:val="24"/>
          <w:lang w:val="en-GB"/>
        </w:rPr>
      </w:pPr>
      <w:r w:rsidRPr="00AA13F7">
        <w:rPr>
          <w:rFonts w:ascii="Times New Roman" w:eastAsia="MS Mincho" w:hAnsi="Times New Roman"/>
          <w:sz w:val="24"/>
          <w:szCs w:val="24"/>
          <w:lang w:val="en-GB"/>
        </w:rPr>
        <w:t xml:space="preserve">A. </w:t>
      </w:r>
      <w:r w:rsidR="004A6CD4" w:rsidRPr="00AA13F7">
        <w:rPr>
          <w:rFonts w:ascii="Times New Roman" w:eastAsia="MS Mincho" w:hAnsi="Times New Roman"/>
          <w:b/>
          <w:bCs/>
          <w:sz w:val="24"/>
          <w:szCs w:val="24"/>
          <w:lang w:val="en-GB"/>
        </w:rPr>
        <w:t>S</w:t>
      </w:r>
      <w:r w:rsidRPr="00AA13F7">
        <w:rPr>
          <w:rFonts w:ascii="Times New Roman" w:eastAsia="MS Mincho" w:hAnsi="Times New Roman"/>
          <w:b/>
          <w:bCs/>
          <w:sz w:val="24"/>
          <w:szCs w:val="24"/>
          <w:lang w:val="en-GB"/>
        </w:rPr>
        <w:t>tructure</w:t>
      </w:r>
      <w:r w:rsidRPr="00AA13F7">
        <w:rPr>
          <w:rFonts w:ascii="Times New Roman" w:eastAsia="MS Mincho" w:hAnsi="Times New Roman"/>
          <w:sz w:val="24"/>
          <w:szCs w:val="24"/>
          <w:lang w:val="en-GB"/>
        </w:rPr>
        <w:t xml:space="preserve"> according to the attached outline, length of 4 standard pages of A4 management summary max. and 25 pages of A4 text max., summary of </w:t>
      </w:r>
      <w:r w:rsidRPr="00AA13F7">
        <w:rPr>
          <w:rFonts w:ascii="Times New Roman" w:eastAsia="MS Mincho" w:hAnsi="Times New Roman"/>
          <w:b/>
          <w:bCs/>
          <w:sz w:val="24"/>
          <w:szCs w:val="24"/>
          <w:lang w:val="en-GB"/>
        </w:rPr>
        <w:t>basic information</w:t>
      </w:r>
      <w:r w:rsidRPr="00AA13F7">
        <w:rPr>
          <w:rFonts w:ascii="Times New Roman" w:eastAsia="MS Mincho" w:hAnsi="Times New Roman"/>
          <w:sz w:val="24"/>
          <w:szCs w:val="24"/>
          <w:lang w:val="en-GB"/>
        </w:rPr>
        <w:t xml:space="preserve"> </w:t>
      </w:r>
      <w:r w:rsidR="007E7163" w:rsidRPr="00AA13F7">
        <w:rPr>
          <w:rFonts w:ascii="Times New Roman" w:eastAsia="MS Mincho" w:hAnsi="Times New Roman"/>
          <w:sz w:val="24"/>
          <w:szCs w:val="24"/>
          <w:lang w:val="en-GB"/>
        </w:rPr>
        <w:t>about</w:t>
      </w:r>
      <w:r w:rsidRPr="00AA13F7">
        <w:rPr>
          <w:rFonts w:ascii="Times New Roman" w:eastAsia="MS Mincho" w:hAnsi="Times New Roman"/>
          <w:sz w:val="24"/>
          <w:szCs w:val="24"/>
          <w:lang w:val="en-GB"/>
        </w:rPr>
        <w:t xml:space="preserve"> the evaluated pro</w:t>
      </w:r>
      <w:r w:rsidR="00E6036D" w:rsidRPr="00AA13F7">
        <w:rPr>
          <w:rFonts w:ascii="Times New Roman" w:eastAsia="MS Mincho" w:hAnsi="Times New Roman"/>
          <w:sz w:val="24"/>
          <w:szCs w:val="24"/>
          <w:lang w:val="en-GB"/>
        </w:rPr>
        <w:t>ject</w:t>
      </w:r>
      <w:r w:rsidRPr="00AA13F7">
        <w:rPr>
          <w:rFonts w:ascii="Times New Roman" w:eastAsia="MS Mincho" w:hAnsi="Times New Roman"/>
          <w:sz w:val="24"/>
          <w:szCs w:val="24"/>
          <w:lang w:val="en-GB"/>
        </w:rPr>
        <w:t xml:space="preserve">, evaluation </w:t>
      </w:r>
      <w:r w:rsidRPr="00AA13F7">
        <w:rPr>
          <w:rFonts w:ascii="Times New Roman" w:eastAsia="MS Mincho" w:hAnsi="Times New Roman"/>
          <w:b/>
          <w:bCs/>
          <w:sz w:val="24"/>
          <w:szCs w:val="24"/>
          <w:lang w:val="en-GB"/>
        </w:rPr>
        <w:t>methodology</w:t>
      </w:r>
      <w:r w:rsidRPr="00AA13F7">
        <w:rPr>
          <w:rFonts w:ascii="Times New Roman" w:eastAsia="MS Mincho" w:hAnsi="Times New Roman"/>
          <w:sz w:val="24"/>
          <w:szCs w:val="24"/>
          <w:lang w:val="en-GB"/>
        </w:rPr>
        <w:t xml:space="preserve"> (1200 characters max.), summary of the </w:t>
      </w:r>
      <w:r w:rsidRPr="00AA13F7">
        <w:rPr>
          <w:rFonts w:ascii="Times New Roman" w:eastAsia="MS Mincho" w:hAnsi="Times New Roman"/>
          <w:b/>
          <w:bCs/>
          <w:sz w:val="24"/>
          <w:szCs w:val="24"/>
          <w:lang w:val="en-GB"/>
        </w:rPr>
        <w:t>main findings</w:t>
      </w:r>
      <w:r w:rsidRPr="00AA13F7">
        <w:rPr>
          <w:rFonts w:ascii="Times New Roman" w:eastAsia="MS Mincho" w:hAnsi="Times New Roman"/>
          <w:sz w:val="24"/>
          <w:szCs w:val="24"/>
          <w:lang w:val="en-GB"/>
        </w:rPr>
        <w:t xml:space="preserve"> from the pro</w:t>
      </w:r>
      <w:r w:rsidR="00E6036D" w:rsidRPr="00AA13F7">
        <w:rPr>
          <w:rFonts w:ascii="Times New Roman" w:eastAsia="MS Mincho" w:hAnsi="Times New Roman"/>
          <w:sz w:val="24"/>
          <w:szCs w:val="24"/>
          <w:lang w:val="en-GB"/>
        </w:rPr>
        <w:t>ject</w:t>
      </w:r>
      <w:r w:rsidRPr="00AA13F7">
        <w:rPr>
          <w:rFonts w:ascii="Times New Roman" w:eastAsia="MS Mincho" w:hAnsi="Times New Roman"/>
          <w:sz w:val="24"/>
          <w:szCs w:val="24"/>
          <w:lang w:val="en-GB"/>
        </w:rPr>
        <w:t xml:space="preserve"> evaluation, reflection of the </w:t>
      </w:r>
      <w:r w:rsidRPr="00AA13F7">
        <w:rPr>
          <w:rFonts w:ascii="Times New Roman" w:eastAsia="MS Mincho" w:hAnsi="Times New Roman"/>
          <w:b/>
          <w:bCs/>
          <w:sz w:val="24"/>
          <w:szCs w:val="24"/>
          <w:lang w:val="en-GB"/>
        </w:rPr>
        <w:t>main evaluation questions</w:t>
      </w:r>
      <w:r w:rsidRPr="00AA13F7">
        <w:rPr>
          <w:rFonts w:ascii="Times New Roman" w:eastAsia="MS Mincho" w:hAnsi="Times New Roman"/>
          <w:sz w:val="24"/>
          <w:szCs w:val="24"/>
          <w:lang w:val="en-GB"/>
        </w:rPr>
        <w:t xml:space="preserve">, presenting </w:t>
      </w:r>
      <w:r w:rsidRPr="00AA13F7">
        <w:rPr>
          <w:rFonts w:ascii="Times New Roman" w:eastAsia="MS Mincho" w:hAnsi="Times New Roman"/>
          <w:b/>
          <w:bCs/>
          <w:sz w:val="24"/>
          <w:szCs w:val="24"/>
          <w:lang w:val="en-GB"/>
        </w:rPr>
        <w:t>independent findings, conclusions and resulting recommendations;</w:t>
      </w:r>
    </w:p>
    <w:p w14:paraId="42B9FC4E" w14:textId="77777777" w:rsidR="005A2F4B" w:rsidRPr="00AA13F7" w:rsidRDefault="005A2F4B" w:rsidP="00931913">
      <w:pPr>
        <w:pStyle w:val="Prosttext"/>
        <w:spacing w:before="60"/>
        <w:ind w:left="928" w:hanging="3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B. </w:t>
      </w:r>
      <w:r w:rsidR="004A6CD4" w:rsidRPr="00AA13F7">
        <w:rPr>
          <w:rFonts w:ascii="Times New Roman" w:eastAsia="MS Mincho" w:hAnsi="Times New Roman"/>
          <w:b/>
          <w:bCs/>
          <w:sz w:val="24"/>
          <w:szCs w:val="24"/>
          <w:lang w:val="en-GB"/>
        </w:rPr>
        <w:t>A</w:t>
      </w:r>
      <w:r w:rsidR="008F1C5B" w:rsidRPr="00AA13F7">
        <w:rPr>
          <w:rFonts w:ascii="Times New Roman" w:eastAsia="MS Mincho" w:hAnsi="Times New Roman"/>
          <w:b/>
          <w:bCs/>
          <w:sz w:val="24"/>
          <w:szCs w:val="24"/>
          <w:lang w:val="en-GB"/>
        </w:rPr>
        <w:t>nnexes</w:t>
      </w:r>
      <w:r w:rsidRPr="00AA13F7">
        <w:rPr>
          <w:rFonts w:ascii="Times New Roman" w:eastAsia="MS Mincho" w:hAnsi="Times New Roman"/>
          <w:sz w:val="24"/>
          <w:szCs w:val="24"/>
          <w:lang w:val="en-GB"/>
        </w:rPr>
        <w:t xml:space="preserve">: more detailed information on the </w:t>
      </w:r>
      <w:r w:rsidR="00E6036D" w:rsidRPr="00AA13F7">
        <w:rPr>
          <w:rFonts w:ascii="Times New Roman" w:eastAsia="MS Mincho" w:hAnsi="Times New Roman"/>
          <w:sz w:val="24"/>
          <w:szCs w:val="24"/>
          <w:lang w:val="en-GB"/>
        </w:rPr>
        <w:t>project</w:t>
      </w:r>
      <w:r w:rsidRPr="00AA13F7">
        <w:rPr>
          <w:rFonts w:ascii="Times New Roman" w:eastAsia="MS Mincho" w:hAnsi="Times New Roman"/>
          <w:sz w:val="24"/>
          <w:szCs w:val="24"/>
          <w:lang w:val="en-GB"/>
        </w:rPr>
        <w:t xml:space="preserve"> or individual projects, documents for evaluation findings and additional information, quantitative data, samples and results of questionnaires</w:t>
      </w:r>
      <w:r w:rsidR="007E7163"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etc. </w:t>
      </w:r>
      <w:r w:rsidR="008F1C5B" w:rsidRPr="00AA13F7">
        <w:rPr>
          <w:rFonts w:ascii="Times New Roman" w:eastAsia="MS Mincho" w:hAnsi="Times New Roman"/>
          <w:sz w:val="24"/>
          <w:szCs w:val="24"/>
          <w:lang w:val="en-GB"/>
        </w:rPr>
        <w:t>As for</w:t>
      </w:r>
      <w:r w:rsidRPr="00AA13F7">
        <w:rPr>
          <w:rFonts w:ascii="Times New Roman" w:eastAsia="MS Mincho" w:hAnsi="Times New Roman"/>
          <w:sz w:val="24"/>
          <w:szCs w:val="24"/>
          <w:lang w:val="en-GB"/>
        </w:rPr>
        <w:t xml:space="preserve"> the processing of sources of verifiable findings,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 xml:space="preserve"> will comply with the Code of Ethics of the evaluator of the Czech Evaluation Society and in accordance with the law No. 110/2019 Coll., Personal Data Processing Act, as amended, to </w:t>
      </w:r>
      <w:r w:rsidRPr="00AA13F7">
        <w:rPr>
          <w:rFonts w:ascii="Times New Roman" w:eastAsia="MS Mincho" w:hAnsi="Times New Roman"/>
          <w:b/>
          <w:bCs/>
          <w:sz w:val="24"/>
          <w:szCs w:val="24"/>
          <w:lang w:val="en-GB"/>
        </w:rPr>
        <w:t>respect the right to protect respondents' privacy</w:t>
      </w:r>
      <w:r w:rsidRPr="00AA13F7">
        <w:rPr>
          <w:rFonts w:ascii="Times New Roman" w:eastAsia="MS Mincho" w:hAnsi="Times New Roman"/>
          <w:sz w:val="24"/>
          <w:szCs w:val="24"/>
          <w:lang w:val="en-GB"/>
        </w:rPr>
        <w:t xml:space="preserve"> and to anonymize the sources of their findings;</w:t>
      </w:r>
    </w:p>
    <w:p w14:paraId="4E892DCD" w14:textId="77777777" w:rsidR="00ED2E01" w:rsidRPr="00AA13F7" w:rsidRDefault="005A2F4B" w:rsidP="00931913">
      <w:pPr>
        <w:pStyle w:val="Prosttext"/>
        <w:spacing w:before="60"/>
        <w:ind w:left="928" w:hanging="3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C. </w:t>
      </w:r>
      <w:r w:rsidR="004A6CD4" w:rsidRPr="00AA13F7">
        <w:rPr>
          <w:rFonts w:ascii="Times New Roman" w:eastAsia="MS Mincho" w:hAnsi="Times New Roman"/>
          <w:sz w:val="24"/>
          <w:szCs w:val="24"/>
          <w:lang w:val="en-GB"/>
        </w:rPr>
        <w:t>P</w:t>
      </w:r>
      <w:r w:rsidRPr="00AA13F7">
        <w:rPr>
          <w:rFonts w:ascii="Times New Roman" w:eastAsia="MS Mincho" w:hAnsi="Times New Roman"/>
          <w:sz w:val="24"/>
          <w:szCs w:val="24"/>
          <w:lang w:val="en-GB"/>
        </w:rPr>
        <w:t xml:space="preserve">rocessing in the </w:t>
      </w:r>
      <w:r w:rsidRPr="00AA13F7">
        <w:rPr>
          <w:rFonts w:ascii="Times New Roman" w:eastAsia="MS Mincho" w:hAnsi="Times New Roman"/>
          <w:b/>
          <w:bCs/>
          <w:sz w:val="24"/>
          <w:szCs w:val="24"/>
          <w:lang w:val="en-GB"/>
        </w:rPr>
        <w:t>Czech language</w:t>
      </w:r>
      <w:r w:rsidRPr="00AA13F7">
        <w:rPr>
          <w:rFonts w:ascii="Times New Roman" w:eastAsia="MS Mincho" w:hAnsi="Times New Roman"/>
          <w:sz w:val="24"/>
          <w:szCs w:val="24"/>
          <w:lang w:val="en-GB"/>
        </w:rPr>
        <w:t xml:space="preserve"> (with an English summary) or in the </w:t>
      </w:r>
      <w:r w:rsidRPr="00AA13F7">
        <w:rPr>
          <w:rFonts w:ascii="Times New Roman" w:eastAsia="MS Mincho" w:hAnsi="Times New Roman"/>
          <w:b/>
          <w:bCs/>
          <w:sz w:val="24"/>
          <w:szCs w:val="24"/>
          <w:lang w:val="en-GB"/>
        </w:rPr>
        <w:t>English language</w:t>
      </w:r>
      <w:r w:rsidRPr="00AA13F7">
        <w:rPr>
          <w:rFonts w:ascii="Times New Roman" w:eastAsia="MS Mincho" w:hAnsi="Times New Roman"/>
          <w:sz w:val="24"/>
          <w:szCs w:val="24"/>
          <w:lang w:val="en-GB"/>
        </w:rPr>
        <w:t xml:space="preserve"> (with a Czech summary). The choice of language will be contractually confirmed and must be followed for both the initial and final report. A</w:t>
      </w:r>
      <w:r w:rsidR="008F1C5B" w:rsidRPr="00AA13F7">
        <w:rPr>
          <w:rFonts w:ascii="Times New Roman" w:eastAsia="MS Mincho" w:hAnsi="Times New Roman"/>
          <w:sz w:val="24"/>
          <w:szCs w:val="24"/>
          <w:lang w:val="en-GB"/>
        </w:rPr>
        <w:t>nnexes</w:t>
      </w:r>
      <w:r w:rsidRPr="00AA13F7">
        <w:rPr>
          <w:rFonts w:ascii="Times New Roman" w:eastAsia="MS Mincho" w:hAnsi="Times New Roman"/>
          <w:sz w:val="24"/>
          <w:szCs w:val="24"/>
          <w:lang w:val="en-GB"/>
        </w:rPr>
        <w:t xml:space="preserve"> to the evaluation report may be retained</w:t>
      </w:r>
      <w:r w:rsidR="008F1C5B" w:rsidRPr="00AA13F7">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in the original language of the processing;</w:t>
      </w:r>
    </w:p>
    <w:p w14:paraId="6BD488EF" w14:textId="23CBB3CA" w:rsidR="008F1C5B" w:rsidRPr="00AA13F7" w:rsidRDefault="008F1C5B" w:rsidP="00931913">
      <w:pPr>
        <w:pStyle w:val="Prosttext"/>
        <w:spacing w:before="60"/>
        <w:ind w:left="928" w:hanging="360"/>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 xml:space="preserve">D. </w:t>
      </w:r>
      <w:r w:rsidR="004A6CD4" w:rsidRPr="786913E2">
        <w:rPr>
          <w:rFonts w:ascii="Times New Roman" w:eastAsia="MS Mincho" w:hAnsi="Times New Roman"/>
          <w:b/>
          <w:bCs/>
          <w:sz w:val="24"/>
          <w:szCs w:val="24"/>
          <w:lang w:val="en-GB"/>
        </w:rPr>
        <w:t>T</w:t>
      </w:r>
      <w:r w:rsidRPr="786913E2">
        <w:rPr>
          <w:rFonts w:ascii="Times New Roman" w:eastAsia="MS Mincho" w:hAnsi="Times New Roman"/>
          <w:b/>
          <w:bCs/>
          <w:sz w:val="24"/>
          <w:szCs w:val="24"/>
          <w:lang w:val="en-GB"/>
        </w:rPr>
        <w:t>he draft of the final report</w:t>
      </w:r>
      <w:r w:rsidRPr="786913E2">
        <w:rPr>
          <w:rFonts w:ascii="Times New Roman" w:eastAsia="MS Mincho" w:hAnsi="Times New Roman"/>
          <w:sz w:val="24"/>
          <w:szCs w:val="24"/>
          <w:lang w:val="en-GB"/>
        </w:rPr>
        <w:t xml:space="preserve"> in edited form and with all the details according to the binding outline and submitted for comments to the reference group by </w:t>
      </w:r>
      <w:r w:rsidR="1667DB9C" w:rsidRPr="786913E2">
        <w:rPr>
          <w:rFonts w:ascii="Times New Roman" w:eastAsia="MS Mincho" w:hAnsi="Times New Roman"/>
          <w:b/>
          <w:bCs/>
          <w:sz w:val="24"/>
          <w:szCs w:val="24"/>
          <w:lang w:val="en-GB"/>
        </w:rPr>
        <w:t>November 15</w:t>
      </w:r>
      <w:r w:rsidR="00F1189D" w:rsidRPr="786913E2">
        <w:rPr>
          <w:rFonts w:ascii="Times New Roman" w:eastAsia="MS Mincho" w:hAnsi="Times New Roman"/>
          <w:b/>
          <w:bCs/>
          <w:sz w:val="24"/>
          <w:szCs w:val="24"/>
          <w:lang w:val="en-GB"/>
        </w:rPr>
        <w:t>, 2024</w:t>
      </w:r>
      <w:r w:rsidRPr="786913E2">
        <w:rPr>
          <w:rFonts w:ascii="Times New Roman" w:eastAsia="MS Mincho" w:hAnsi="Times New Roman"/>
          <w:b/>
          <w:bCs/>
          <w:sz w:val="24"/>
          <w:szCs w:val="24"/>
          <w:lang w:val="en-GB"/>
        </w:rPr>
        <w:t>.</w:t>
      </w:r>
      <w:r w:rsidRPr="786913E2">
        <w:rPr>
          <w:rFonts w:ascii="Times New Roman" w:eastAsia="MS Mincho" w:hAnsi="Times New Roman"/>
          <w:sz w:val="24"/>
          <w:szCs w:val="24"/>
          <w:lang w:val="en-GB"/>
        </w:rPr>
        <w:t xml:space="preserve"> The </w:t>
      </w:r>
      <w:r w:rsidR="00205F28" w:rsidRPr="786913E2">
        <w:rPr>
          <w:rFonts w:ascii="Times New Roman" w:eastAsia="MS Mincho" w:hAnsi="Times New Roman"/>
          <w:sz w:val="24"/>
          <w:szCs w:val="24"/>
          <w:lang w:val="en-GB"/>
        </w:rPr>
        <w:t xml:space="preserve">Contracting Authority </w:t>
      </w:r>
      <w:r w:rsidRPr="786913E2">
        <w:rPr>
          <w:rFonts w:ascii="Times New Roman" w:eastAsia="MS Mincho" w:hAnsi="Times New Roman"/>
          <w:sz w:val="24"/>
          <w:szCs w:val="24"/>
          <w:lang w:val="en-GB"/>
        </w:rPr>
        <w:t>will collect comments from the expert reference group and the main actors involved in the implementation of the given project and forward these comments to the processor, who is obliged to deal with content comments in writing (</w:t>
      </w:r>
      <w:r w:rsidR="0029287E" w:rsidRPr="786913E2">
        <w:rPr>
          <w:rFonts w:ascii="Times New Roman" w:eastAsia="MS Mincho" w:hAnsi="Times New Roman"/>
          <w:sz w:val="24"/>
          <w:szCs w:val="24"/>
          <w:lang w:val="en-GB"/>
        </w:rPr>
        <w:t>i.e.,</w:t>
      </w:r>
      <w:r w:rsidRPr="786913E2">
        <w:rPr>
          <w:rFonts w:ascii="Times New Roman" w:eastAsia="MS Mincho" w:hAnsi="Times New Roman"/>
          <w:sz w:val="24"/>
          <w:szCs w:val="24"/>
          <w:lang w:val="en-GB"/>
        </w:rPr>
        <w:t xml:space="preserve"> incorporate them into the text of the report, or reject them with reasons, in any case in writing)</w:t>
      </w:r>
      <w:r w:rsidR="004A6CD4" w:rsidRPr="786913E2">
        <w:rPr>
          <w:rFonts w:ascii="Times New Roman" w:eastAsia="MS Mincho" w:hAnsi="Times New Roman"/>
          <w:sz w:val="24"/>
          <w:szCs w:val="24"/>
          <w:lang w:val="en-GB"/>
        </w:rPr>
        <w:t>;</w:t>
      </w:r>
    </w:p>
    <w:p w14:paraId="476AA445" w14:textId="77777777" w:rsidR="008F1C5B" w:rsidRPr="00AA13F7" w:rsidRDefault="008F1C5B" w:rsidP="00931913">
      <w:pPr>
        <w:pStyle w:val="Prosttext"/>
        <w:spacing w:before="60"/>
        <w:ind w:left="928" w:hanging="3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E. </w:t>
      </w:r>
      <w:r w:rsidR="004A6CD4" w:rsidRPr="00AA13F7">
        <w:rPr>
          <w:rFonts w:ascii="Times New Roman" w:eastAsia="MS Mincho" w:hAnsi="Times New Roman"/>
          <w:sz w:val="24"/>
          <w:szCs w:val="24"/>
          <w:lang w:val="en-GB"/>
        </w:rPr>
        <w:t>A</w:t>
      </w:r>
      <w:r w:rsidRPr="00AA13F7">
        <w:rPr>
          <w:rFonts w:ascii="Times New Roman" w:eastAsia="MS Mincho" w:hAnsi="Times New Roman"/>
          <w:sz w:val="24"/>
          <w:szCs w:val="24"/>
          <w:lang w:val="en-GB"/>
        </w:rPr>
        <w:t xml:space="preserve">fter </w:t>
      </w:r>
      <w:r w:rsidRPr="00AA13F7">
        <w:rPr>
          <w:rFonts w:ascii="Times New Roman" w:eastAsia="MS Mincho" w:hAnsi="Times New Roman"/>
          <w:b/>
          <w:bCs/>
          <w:sz w:val="24"/>
          <w:szCs w:val="24"/>
          <w:lang w:val="en-GB"/>
        </w:rPr>
        <w:t>incorporating the comments</w:t>
      </w:r>
      <w:r w:rsidRPr="00AA13F7">
        <w:rPr>
          <w:rFonts w:ascii="Times New Roman" w:eastAsia="MS Mincho" w:hAnsi="Times New Roman"/>
          <w:sz w:val="24"/>
          <w:szCs w:val="24"/>
          <w:lang w:val="en-GB"/>
        </w:rPr>
        <w:t xml:space="preserve">, the final report </w:t>
      </w:r>
      <w:r w:rsidRPr="00AA13F7">
        <w:rPr>
          <w:rFonts w:ascii="Times New Roman" w:eastAsia="MS Mincho" w:hAnsi="Times New Roman"/>
          <w:b/>
          <w:bCs/>
          <w:sz w:val="24"/>
          <w:szCs w:val="24"/>
          <w:lang w:val="en-GB"/>
        </w:rPr>
        <w:t>publicly presented</w:t>
      </w:r>
      <w:r w:rsidRPr="00AA13F7">
        <w:rPr>
          <w:rFonts w:ascii="Times New Roman" w:eastAsia="MS Mincho" w:hAnsi="Times New Roman"/>
          <w:sz w:val="24"/>
          <w:szCs w:val="24"/>
          <w:lang w:val="en-GB"/>
        </w:rPr>
        <w:t xml:space="preserve"> to the reference group, possibly to the wider professional public, any essential additional knowledge arising from the discussion incorporated in the form of a separate a</w:t>
      </w:r>
      <w:r w:rsidR="0029287E" w:rsidRPr="00AA13F7">
        <w:rPr>
          <w:rFonts w:ascii="Times New Roman" w:eastAsia="MS Mincho" w:hAnsi="Times New Roman"/>
          <w:sz w:val="24"/>
          <w:szCs w:val="24"/>
          <w:lang w:val="en-GB"/>
        </w:rPr>
        <w:t>nnex</w:t>
      </w:r>
      <w:r w:rsidRPr="00AA13F7">
        <w:rPr>
          <w:rFonts w:ascii="Times New Roman" w:eastAsia="MS Mincho" w:hAnsi="Times New Roman"/>
          <w:sz w:val="24"/>
          <w:szCs w:val="24"/>
          <w:lang w:val="en-GB"/>
        </w:rPr>
        <w:t>, the date and form of the presentation determined by mutual agreement in sufficient time in advance, the visual outline of the presentation (PowerPoint) at least 2 working days before the presentation</w:t>
      </w:r>
      <w:r w:rsidR="004A6CD4" w:rsidRPr="00AA13F7">
        <w:rPr>
          <w:rFonts w:ascii="Times New Roman" w:eastAsia="MS Mincho" w:hAnsi="Times New Roman"/>
          <w:sz w:val="24"/>
          <w:szCs w:val="24"/>
          <w:lang w:val="en-GB"/>
        </w:rPr>
        <w:t>;</w:t>
      </w:r>
    </w:p>
    <w:p w14:paraId="4DEB3E08" w14:textId="290DC1DE" w:rsidR="0029287E" w:rsidRPr="00AA13F7" w:rsidRDefault="008F1C5B" w:rsidP="00931913">
      <w:pPr>
        <w:pStyle w:val="Prosttext"/>
        <w:spacing w:before="60"/>
        <w:ind w:left="928" w:hanging="360"/>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 xml:space="preserve">F. </w:t>
      </w:r>
      <w:r w:rsidR="00F131C7" w:rsidRPr="786913E2">
        <w:rPr>
          <w:rFonts w:ascii="Times New Roman" w:eastAsia="MS Mincho" w:hAnsi="Times New Roman"/>
          <w:b/>
          <w:bCs/>
          <w:sz w:val="24"/>
          <w:szCs w:val="24"/>
          <w:lang w:val="en-GB"/>
        </w:rPr>
        <w:t>T</w:t>
      </w:r>
      <w:r w:rsidRPr="786913E2">
        <w:rPr>
          <w:rFonts w:ascii="Times New Roman" w:eastAsia="MS Mincho" w:hAnsi="Times New Roman"/>
          <w:b/>
          <w:bCs/>
          <w:sz w:val="24"/>
          <w:szCs w:val="24"/>
          <w:lang w:val="en-GB"/>
        </w:rPr>
        <w:t>he final version of the final report</w:t>
      </w:r>
      <w:r w:rsidR="00A9294E" w:rsidRPr="786913E2">
        <w:rPr>
          <w:rFonts w:ascii="Times New Roman" w:eastAsia="MS Mincho" w:hAnsi="Times New Roman"/>
          <w:b/>
          <w:bCs/>
          <w:sz w:val="24"/>
          <w:szCs w:val="24"/>
          <w:lang w:val="en-GB"/>
        </w:rPr>
        <w:t xml:space="preserve"> w</w:t>
      </w:r>
      <w:r w:rsidR="00A9294E" w:rsidRPr="786913E2">
        <w:rPr>
          <w:rFonts w:ascii="Times New Roman" w:eastAsia="MS Mincho" w:hAnsi="Times New Roman"/>
          <w:sz w:val="24"/>
          <w:szCs w:val="24"/>
          <w:lang w:val="en-GB"/>
        </w:rPr>
        <w:t>ill be</w:t>
      </w:r>
      <w:r w:rsidRPr="786913E2">
        <w:rPr>
          <w:rFonts w:ascii="Times New Roman" w:eastAsia="MS Mincho" w:hAnsi="Times New Roman"/>
          <w:sz w:val="24"/>
          <w:szCs w:val="24"/>
          <w:lang w:val="en-GB"/>
        </w:rPr>
        <w:t xml:space="preserve"> </w:t>
      </w:r>
      <w:r w:rsidR="00512692" w:rsidRPr="786913E2">
        <w:rPr>
          <w:rFonts w:ascii="Times New Roman" w:eastAsia="MS Mincho" w:hAnsi="Times New Roman"/>
          <w:sz w:val="24"/>
          <w:szCs w:val="24"/>
          <w:lang w:val="en-GB"/>
        </w:rPr>
        <w:t xml:space="preserve">submitted to the </w:t>
      </w:r>
      <w:r w:rsidR="00205F28" w:rsidRPr="786913E2">
        <w:rPr>
          <w:rFonts w:ascii="Times New Roman" w:eastAsia="MS Mincho" w:hAnsi="Times New Roman"/>
          <w:sz w:val="24"/>
          <w:szCs w:val="24"/>
          <w:lang w:val="en-GB"/>
        </w:rPr>
        <w:t xml:space="preserve">Contracting Authority </w:t>
      </w:r>
      <w:r w:rsidR="00A9294E" w:rsidRPr="786913E2">
        <w:rPr>
          <w:rFonts w:ascii="Times New Roman" w:eastAsia="MS Mincho" w:hAnsi="Times New Roman"/>
          <w:sz w:val="24"/>
          <w:szCs w:val="24"/>
          <w:lang w:val="en-GB"/>
        </w:rPr>
        <w:t xml:space="preserve">in </w:t>
      </w:r>
      <w:r w:rsidR="00A9294E" w:rsidRPr="786913E2">
        <w:rPr>
          <w:rFonts w:ascii="Times New Roman" w:eastAsia="MS Mincho" w:hAnsi="Times New Roman"/>
          <w:b/>
          <w:bCs/>
          <w:sz w:val="24"/>
          <w:szCs w:val="24"/>
          <w:lang w:val="en-GB"/>
        </w:rPr>
        <w:t>machine-readable</w:t>
      </w:r>
      <w:r w:rsidR="00205F28" w:rsidRPr="786913E2">
        <w:rPr>
          <w:rFonts w:ascii="Times New Roman" w:eastAsia="MS Mincho" w:hAnsi="Times New Roman"/>
          <w:b/>
          <w:bCs/>
          <w:sz w:val="24"/>
          <w:szCs w:val="24"/>
          <w:lang w:val="en-GB"/>
        </w:rPr>
        <w:t xml:space="preserve"> electronic form</w:t>
      </w:r>
      <w:r w:rsidR="00A9294E" w:rsidRPr="786913E2">
        <w:rPr>
          <w:rFonts w:ascii="Times New Roman" w:eastAsia="MS Mincho" w:hAnsi="Times New Roman"/>
          <w:b/>
          <w:bCs/>
          <w:sz w:val="24"/>
          <w:szCs w:val="24"/>
          <w:lang w:val="en-GB"/>
        </w:rPr>
        <w:t xml:space="preserve"> </w:t>
      </w:r>
      <w:r w:rsidRPr="786913E2">
        <w:rPr>
          <w:rFonts w:ascii="Times New Roman" w:eastAsia="MS Mincho" w:hAnsi="Times New Roman"/>
          <w:sz w:val="24"/>
          <w:szCs w:val="24"/>
          <w:lang w:val="en-GB"/>
        </w:rPr>
        <w:t xml:space="preserve">by </w:t>
      </w:r>
      <w:r w:rsidR="6EF460AC" w:rsidRPr="786913E2">
        <w:rPr>
          <w:rFonts w:ascii="Times New Roman" w:eastAsia="MS Mincho" w:hAnsi="Times New Roman"/>
          <w:b/>
          <w:bCs/>
          <w:sz w:val="24"/>
          <w:szCs w:val="24"/>
          <w:lang w:val="en-GB"/>
        </w:rPr>
        <w:t>December</w:t>
      </w:r>
      <w:r w:rsidR="00182F81" w:rsidRPr="786913E2">
        <w:rPr>
          <w:rFonts w:ascii="Times New Roman" w:eastAsia="MS Mincho" w:hAnsi="Times New Roman"/>
          <w:b/>
          <w:bCs/>
          <w:sz w:val="24"/>
          <w:szCs w:val="24"/>
          <w:lang w:val="en-GB"/>
        </w:rPr>
        <w:t xml:space="preserve"> </w:t>
      </w:r>
      <w:r w:rsidR="42ACD7F3" w:rsidRPr="786913E2">
        <w:rPr>
          <w:rFonts w:ascii="Times New Roman" w:eastAsia="MS Mincho" w:hAnsi="Times New Roman"/>
          <w:b/>
          <w:bCs/>
          <w:sz w:val="24"/>
          <w:szCs w:val="24"/>
          <w:lang w:val="en-GB"/>
        </w:rPr>
        <w:t>1</w:t>
      </w:r>
      <w:r w:rsidR="00A9294E" w:rsidRPr="786913E2">
        <w:rPr>
          <w:rFonts w:ascii="Times New Roman" w:eastAsia="MS Mincho" w:hAnsi="Times New Roman"/>
          <w:b/>
          <w:bCs/>
          <w:sz w:val="24"/>
          <w:szCs w:val="24"/>
          <w:lang w:val="en-GB"/>
        </w:rPr>
        <w:t>0</w:t>
      </w:r>
      <w:r w:rsidRPr="786913E2">
        <w:rPr>
          <w:rFonts w:ascii="Times New Roman" w:eastAsia="MS Mincho" w:hAnsi="Times New Roman"/>
          <w:b/>
          <w:bCs/>
          <w:sz w:val="24"/>
          <w:szCs w:val="24"/>
          <w:lang w:val="en-GB"/>
        </w:rPr>
        <w:t>, 202</w:t>
      </w:r>
      <w:r w:rsidR="00A9294E" w:rsidRPr="786913E2">
        <w:rPr>
          <w:rFonts w:ascii="Times New Roman" w:eastAsia="MS Mincho" w:hAnsi="Times New Roman"/>
          <w:b/>
          <w:bCs/>
          <w:sz w:val="24"/>
          <w:szCs w:val="24"/>
          <w:lang w:val="en-GB"/>
        </w:rPr>
        <w:t>4</w:t>
      </w:r>
      <w:r w:rsidRPr="786913E2">
        <w:rPr>
          <w:rFonts w:ascii="Times New Roman" w:eastAsia="MS Mincho" w:hAnsi="Times New Roman"/>
          <w:sz w:val="24"/>
          <w:szCs w:val="24"/>
          <w:lang w:val="en-GB"/>
        </w:rPr>
        <w:t xml:space="preserve">, </w:t>
      </w:r>
      <w:r w:rsidR="00512692" w:rsidRPr="786913E2">
        <w:rPr>
          <w:rFonts w:ascii="Times New Roman" w:eastAsia="MS Mincho" w:hAnsi="Times New Roman"/>
          <w:sz w:val="24"/>
          <w:szCs w:val="24"/>
          <w:lang w:val="en-GB"/>
        </w:rPr>
        <w:t xml:space="preserve">the </w:t>
      </w:r>
      <w:r w:rsidR="00205F28" w:rsidRPr="786913E2">
        <w:rPr>
          <w:rFonts w:ascii="Times New Roman" w:eastAsia="MS Mincho" w:hAnsi="Times New Roman"/>
          <w:sz w:val="24"/>
          <w:szCs w:val="24"/>
          <w:lang w:val="en-GB"/>
        </w:rPr>
        <w:t>Contracting Authority</w:t>
      </w:r>
      <w:r w:rsidR="00A9294E" w:rsidRPr="786913E2">
        <w:rPr>
          <w:rFonts w:ascii="Times New Roman" w:eastAsia="MS Mincho" w:hAnsi="Times New Roman"/>
          <w:sz w:val="24"/>
          <w:szCs w:val="24"/>
          <w:lang w:val="en-GB"/>
        </w:rPr>
        <w:t xml:space="preserve"> will ensure publication on the MFA website</w:t>
      </w:r>
      <w:r w:rsidR="5F661475" w:rsidRPr="786913E2">
        <w:rPr>
          <w:rFonts w:ascii="Times New Roman" w:eastAsia="MS Mincho" w:hAnsi="Times New Roman"/>
          <w:sz w:val="24"/>
          <w:szCs w:val="24"/>
          <w:lang w:val="en-GB"/>
        </w:rPr>
        <w:t>.</w:t>
      </w:r>
    </w:p>
    <w:p w14:paraId="61CDCEAD" w14:textId="77777777" w:rsidR="00A9294E" w:rsidRPr="00AA13F7" w:rsidRDefault="00A9294E" w:rsidP="00931913">
      <w:pPr>
        <w:pStyle w:val="Prosttext"/>
        <w:spacing w:before="60"/>
        <w:ind w:left="928" w:hanging="360"/>
        <w:jc w:val="both"/>
        <w:rPr>
          <w:rFonts w:ascii="Times New Roman" w:eastAsia="MS Mincho" w:hAnsi="Times New Roman"/>
          <w:sz w:val="24"/>
          <w:szCs w:val="24"/>
          <w:lang w:val="en-GB"/>
        </w:rPr>
      </w:pPr>
    </w:p>
    <w:p w14:paraId="6BB9E253" w14:textId="77777777" w:rsidR="0029287E" w:rsidRPr="00AA13F7" w:rsidRDefault="0029287E" w:rsidP="00931913">
      <w:pPr>
        <w:pStyle w:val="Prosttext"/>
        <w:spacing w:before="60"/>
        <w:ind w:left="928" w:hanging="360"/>
        <w:jc w:val="both"/>
        <w:rPr>
          <w:rFonts w:ascii="Times New Roman" w:eastAsia="MS Mincho" w:hAnsi="Times New Roman"/>
          <w:sz w:val="24"/>
          <w:szCs w:val="24"/>
          <w:lang w:val="en-GB"/>
        </w:rPr>
      </w:pPr>
    </w:p>
    <w:p w14:paraId="23DE523C" w14:textId="77777777" w:rsidR="00561496" w:rsidRPr="00AA13F7" w:rsidRDefault="00561496" w:rsidP="00931913">
      <w:pPr>
        <w:pStyle w:val="Prosttext"/>
        <w:jc w:val="both"/>
        <w:rPr>
          <w:rFonts w:ascii="Times New Roman" w:eastAsia="MS Mincho" w:hAnsi="Times New Roman"/>
          <w:sz w:val="24"/>
          <w:szCs w:val="24"/>
          <w:highlight w:val="yellow"/>
          <w:lang w:val="en-GB"/>
        </w:rPr>
      </w:pPr>
    </w:p>
    <w:p w14:paraId="52E56223" w14:textId="77777777" w:rsidR="0029287E" w:rsidRPr="00AA13F7" w:rsidRDefault="0029287E" w:rsidP="00931913">
      <w:pPr>
        <w:pStyle w:val="Prosttext"/>
        <w:jc w:val="both"/>
        <w:rPr>
          <w:rFonts w:ascii="Times New Roman" w:eastAsia="MS Mincho" w:hAnsi="Times New Roman"/>
          <w:sz w:val="24"/>
          <w:szCs w:val="24"/>
          <w:highlight w:val="yellow"/>
          <w:lang w:val="en-GB"/>
        </w:rPr>
      </w:pPr>
    </w:p>
    <w:p w14:paraId="07547A01" w14:textId="77777777" w:rsidR="0029287E" w:rsidRPr="00AA13F7" w:rsidRDefault="0029287E" w:rsidP="00931913">
      <w:pPr>
        <w:pStyle w:val="Prosttext"/>
        <w:jc w:val="both"/>
        <w:rPr>
          <w:rFonts w:ascii="Times New Roman" w:eastAsia="MS Mincho" w:hAnsi="Times New Roman"/>
          <w:sz w:val="24"/>
          <w:szCs w:val="24"/>
          <w:highlight w:val="yellow"/>
          <w:lang w:val="en-GB"/>
        </w:rPr>
      </w:pPr>
    </w:p>
    <w:p w14:paraId="68D148CB" w14:textId="77777777" w:rsidR="004D4FFA" w:rsidRPr="00AA13F7" w:rsidRDefault="000B1083" w:rsidP="00931913">
      <w:pPr>
        <w:pStyle w:val="Prosttext"/>
        <w:spacing w:after="120"/>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Further instructions for </w:t>
      </w:r>
      <w:r w:rsidR="00CF31C0" w:rsidRPr="00AA13F7">
        <w:rPr>
          <w:rFonts w:ascii="Times New Roman" w:eastAsia="MS Mincho" w:hAnsi="Times New Roman"/>
          <w:b/>
          <w:sz w:val="24"/>
          <w:szCs w:val="24"/>
          <w:u w:val="single"/>
          <w:lang w:val="en-GB"/>
        </w:rPr>
        <w:t>trenders</w:t>
      </w:r>
    </w:p>
    <w:p w14:paraId="31EF6FA5" w14:textId="77777777" w:rsidR="00C46713" w:rsidRPr="00AA13F7" w:rsidRDefault="00AD3263" w:rsidP="00EC1235">
      <w:pPr>
        <w:pStyle w:val="Prosttext"/>
        <w:numPr>
          <w:ilvl w:val="0"/>
          <w:numId w:val="3"/>
        </w:numPr>
        <w:spacing w:before="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lastRenderedPageBreak/>
        <w:t xml:space="preserve">At the beginning, the </w:t>
      </w:r>
      <w:r w:rsidRPr="00AA13F7">
        <w:rPr>
          <w:rFonts w:ascii="Times New Roman" w:eastAsia="MS Mincho" w:hAnsi="Times New Roman"/>
          <w:b/>
          <w:bCs/>
          <w:sz w:val="24"/>
          <w:szCs w:val="24"/>
          <w:lang w:val="en-GB"/>
        </w:rPr>
        <w:t>i</w:t>
      </w:r>
      <w:r w:rsidR="00C46713" w:rsidRPr="00AA13F7">
        <w:rPr>
          <w:rFonts w:ascii="Times New Roman" w:eastAsia="MS Mincho" w:hAnsi="Times New Roman"/>
          <w:b/>
          <w:bCs/>
          <w:sz w:val="24"/>
          <w:szCs w:val="24"/>
          <w:lang w:val="en-GB"/>
        </w:rPr>
        <w:t xml:space="preserve">nitial meeting of the evaluation team with the </w:t>
      </w:r>
      <w:r w:rsidR="00205F28" w:rsidRPr="00AA13F7">
        <w:rPr>
          <w:rFonts w:ascii="Times New Roman" w:eastAsia="MS Mincho" w:hAnsi="Times New Roman"/>
          <w:b/>
          <w:bCs/>
          <w:sz w:val="24"/>
          <w:szCs w:val="24"/>
          <w:lang w:val="en-GB"/>
        </w:rPr>
        <w:t>Contracting Authority</w:t>
      </w:r>
      <w:r w:rsidR="00205F28" w:rsidRPr="00AA13F7" w:rsidDel="00205F28">
        <w:rPr>
          <w:rFonts w:ascii="Times New Roman" w:eastAsia="MS Mincho" w:hAnsi="Times New Roman"/>
          <w:b/>
          <w:bCs/>
          <w:sz w:val="24"/>
          <w:szCs w:val="24"/>
          <w:lang w:val="en-GB"/>
        </w:rPr>
        <w:t xml:space="preserve"> </w:t>
      </w:r>
      <w:r w:rsidR="00C46713" w:rsidRPr="00AA13F7">
        <w:rPr>
          <w:rFonts w:ascii="Times New Roman" w:eastAsia="MS Mincho" w:hAnsi="Times New Roman"/>
          <w:b/>
          <w:bCs/>
          <w:sz w:val="24"/>
          <w:szCs w:val="24"/>
          <w:lang w:val="en-GB"/>
        </w:rPr>
        <w:t>and the reference group</w:t>
      </w:r>
      <w:r w:rsidR="00C46713" w:rsidRPr="00AA13F7">
        <w:rPr>
          <w:rFonts w:ascii="Times New Roman" w:eastAsia="MS Mincho" w:hAnsi="Times New Roman"/>
          <w:sz w:val="24"/>
          <w:szCs w:val="24"/>
          <w:lang w:val="en-GB"/>
        </w:rPr>
        <w:t xml:space="preserve"> will be held. At the meeting, the overall timeline and proces</w:t>
      </w:r>
      <w:r w:rsidR="00584022" w:rsidRPr="00AA13F7">
        <w:rPr>
          <w:rFonts w:ascii="Times New Roman" w:eastAsia="MS Mincho" w:hAnsi="Times New Roman"/>
          <w:sz w:val="24"/>
          <w:szCs w:val="24"/>
          <w:lang w:val="en-GB"/>
        </w:rPr>
        <w:t>s</w:t>
      </w:r>
      <w:r w:rsidR="00C46713" w:rsidRPr="00AA13F7">
        <w:rPr>
          <w:rFonts w:ascii="Times New Roman" w:eastAsia="MS Mincho" w:hAnsi="Times New Roman"/>
          <w:sz w:val="24"/>
          <w:szCs w:val="24"/>
          <w:lang w:val="en-GB"/>
        </w:rPr>
        <w:t xml:space="preserve"> of evaluation will be specified and available sources and contacts </w:t>
      </w:r>
      <w:r w:rsidRPr="00AA13F7">
        <w:rPr>
          <w:rFonts w:ascii="Times New Roman" w:eastAsia="MS Mincho" w:hAnsi="Times New Roman"/>
          <w:sz w:val="24"/>
          <w:szCs w:val="24"/>
          <w:lang w:val="en-GB"/>
        </w:rPr>
        <w:t>of stakeholders will be shared</w:t>
      </w:r>
      <w:r w:rsidR="0029287E" w:rsidRPr="00AA13F7">
        <w:rPr>
          <w:rFonts w:ascii="Times New Roman" w:eastAsia="MS Mincho" w:hAnsi="Times New Roman"/>
          <w:sz w:val="24"/>
          <w:szCs w:val="24"/>
          <w:lang w:val="en-GB"/>
        </w:rPr>
        <w:t>.</w:t>
      </w:r>
    </w:p>
    <w:p w14:paraId="1405DDA8" w14:textId="0E086CA4" w:rsidR="000B1083" w:rsidRPr="00AA13F7" w:rsidRDefault="000B1083" w:rsidP="00EC1235">
      <w:pPr>
        <w:pStyle w:val="Prosttext"/>
        <w:numPr>
          <w:ilvl w:val="0"/>
          <w:numId w:val="3"/>
        </w:numPr>
        <w:tabs>
          <w:tab w:val="num" w:pos="360"/>
        </w:tabs>
        <w:spacing w:before="60"/>
        <w:ind w:left="568" w:hanging="284"/>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 xml:space="preserve">In the course of the evaluation, the team will conduct </w:t>
      </w:r>
      <w:r w:rsidRPr="786913E2">
        <w:rPr>
          <w:rFonts w:ascii="Times New Roman" w:eastAsia="MS Mincho" w:hAnsi="Times New Roman"/>
          <w:b/>
          <w:bCs/>
          <w:sz w:val="24"/>
          <w:szCs w:val="24"/>
          <w:lang w:val="en-GB"/>
        </w:rPr>
        <w:t>interviews</w:t>
      </w:r>
      <w:r w:rsidRPr="786913E2">
        <w:rPr>
          <w:rFonts w:ascii="Times New Roman" w:eastAsia="MS Mincho" w:hAnsi="Times New Roman"/>
          <w:sz w:val="24"/>
          <w:szCs w:val="24"/>
          <w:lang w:val="en-GB"/>
        </w:rPr>
        <w:t xml:space="preserve"> with representatives of the MFA, CzDA,</w:t>
      </w:r>
      <w:r w:rsidR="43FF24B4" w:rsidRPr="786913E2">
        <w:rPr>
          <w:rFonts w:ascii="Times New Roman" w:eastAsia="MS Mincho" w:hAnsi="Times New Roman"/>
          <w:sz w:val="24"/>
          <w:szCs w:val="24"/>
          <w:lang w:val="en-GB"/>
        </w:rPr>
        <w:t xml:space="preserve"> MI,</w:t>
      </w:r>
      <w:r w:rsidRPr="786913E2">
        <w:rPr>
          <w:rFonts w:ascii="Times New Roman" w:eastAsia="MS Mincho" w:hAnsi="Times New Roman"/>
          <w:sz w:val="24"/>
          <w:szCs w:val="24"/>
          <w:lang w:val="en-GB"/>
        </w:rPr>
        <w:t xml:space="preserve"> </w:t>
      </w:r>
      <w:r w:rsidR="00B54EE7" w:rsidRPr="786913E2">
        <w:rPr>
          <w:rFonts w:ascii="Times New Roman" w:eastAsia="MS Mincho" w:hAnsi="Times New Roman"/>
          <w:sz w:val="24"/>
          <w:szCs w:val="24"/>
          <w:lang w:val="en-GB"/>
        </w:rPr>
        <w:t xml:space="preserve">the </w:t>
      </w:r>
      <w:r w:rsidR="00AD3263" w:rsidRPr="786913E2">
        <w:rPr>
          <w:rFonts w:ascii="Times New Roman" w:eastAsia="MS Mincho" w:hAnsi="Times New Roman"/>
          <w:sz w:val="24"/>
          <w:szCs w:val="24"/>
          <w:lang w:val="en-GB"/>
        </w:rPr>
        <w:t xml:space="preserve">CZ </w:t>
      </w:r>
      <w:r w:rsidR="00B54EE7" w:rsidRPr="786913E2">
        <w:rPr>
          <w:rFonts w:ascii="Times New Roman" w:eastAsia="MS Mincho" w:hAnsi="Times New Roman"/>
          <w:sz w:val="24"/>
          <w:szCs w:val="24"/>
          <w:lang w:val="en-GB"/>
        </w:rPr>
        <w:t>Embass</w:t>
      </w:r>
      <w:r w:rsidR="345C2637" w:rsidRPr="786913E2">
        <w:rPr>
          <w:rFonts w:ascii="Times New Roman" w:eastAsia="MS Mincho" w:hAnsi="Times New Roman"/>
          <w:sz w:val="24"/>
          <w:szCs w:val="24"/>
          <w:lang w:val="en-GB"/>
        </w:rPr>
        <w:t>ies, General Consulates,</w:t>
      </w:r>
      <w:r w:rsidR="00B54EE7" w:rsidRPr="786913E2">
        <w:rPr>
          <w:rFonts w:ascii="Times New Roman" w:eastAsia="MS Mincho" w:hAnsi="Times New Roman"/>
          <w:sz w:val="24"/>
          <w:szCs w:val="24"/>
          <w:lang w:val="en-GB"/>
        </w:rPr>
        <w:t xml:space="preserve"> </w:t>
      </w:r>
      <w:r w:rsidR="00AD3725" w:rsidRPr="786913E2">
        <w:rPr>
          <w:rFonts w:ascii="Times New Roman" w:eastAsia="MS Mincho" w:hAnsi="Times New Roman"/>
          <w:sz w:val="24"/>
          <w:szCs w:val="24"/>
          <w:lang w:val="en-GB"/>
        </w:rPr>
        <w:t>implementers</w:t>
      </w:r>
      <w:r w:rsidR="0091581E" w:rsidRPr="786913E2">
        <w:rPr>
          <w:rFonts w:ascii="Times New Roman" w:eastAsia="MS Mincho" w:hAnsi="Times New Roman"/>
          <w:sz w:val="24"/>
          <w:szCs w:val="24"/>
          <w:lang w:val="en-GB"/>
        </w:rPr>
        <w:t xml:space="preserve"> of </w:t>
      </w:r>
      <w:r w:rsidR="0029287E" w:rsidRPr="786913E2">
        <w:rPr>
          <w:rFonts w:ascii="Times New Roman" w:eastAsia="MS Mincho" w:hAnsi="Times New Roman"/>
          <w:sz w:val="24"/>
          <w:szCs w:val="24"/>
          <w:lang w:val="en-GB"/>
        </w:rPr>
        <w:t>projects</w:t>
      </w:r>
      <w:r w:rsidRPr="786913E2">
        <w:rPr>
          <w:rFonts w:ascii="Times New Roman" w:eastAsia="MS Mincho" w:hAnsi="Times New Roman"/>
          <w:sz w:val="24"/>
          <w:szCs w:val="24"/>
          <w:lang w:val="en-GB"/>
        </w:rPr>
        <w:t>, and possibly</w:t>
      </w:r>
      <w:r w:rsidR="00177487" w:rsidRPr="786913E2">
        <w:rPr>
          <w:rFonts w:ascii="Times New Roman" w:eastAsia="MS Mincho" w:hAnsi="Times New Roman"/>
          <w:sz w:val="24"/>
          <w:szCs w:val="24"/>
          <w:lang w:val="en-GB"/>
        </w:rPr>
        <w:t>,</w:t>
      </w:r>
      <w:r w:rsidRPr="786913E2">
        <w:rPr>
          <w:rFonts w:ascii="Times New Roman" w:eastAsia="MS Mincho" w:hAnsi="Times New Roman"/>
          <w:sz w:val="24"/>
          <w:szCs w:val="24"/>
          <w:lang w:val="en-GB"/>
        </w:rPr>
        <w:t xml:space="preserve"> with representatives of beneficiaries and partner organizations (a</w:t>
      </w:r>
      <w:r w:rsidR="00AD3263" w:rsidRPr="786913E2">
        <w:rPr>
          <w:rFonts w:ascii="Times New Roman" w:eastAsia="MS Mincho" w:hAnsi="Times New Roman"/>
          <w:sz w:val="24"/>
          <w:szCs w:val="24"/>
          <w:lang w:val="en-GB"/>
        </w:rPr>
        <w:t>nd other respondents if needed)</w:t>
      </w:r>
      <w:r w:rsidR="0029287E" w:rsidRPr="786913E2">
        <w:rPr>
          <w:rFonts w:ascii="Times New Roman" w:eastAsia="MS Mincho" w:hAnsi="Times New Roman"/>
          <w:sz w:val="24"/>
          <w:szCs w:val="24"/>
          <w:lang w:val="en-GB"/>
        </w:rPr>
        <w:t>.</w:t>
      </w:r>
    </w:p>
    <w:p w14:paraId="4F69752F" w14:textId="77777777" w:rsidR="00A7026B" w:rsidRPr="00AA13F7" w:rsidRDefault="0091581E" w:rsidP="00EC1235">
      <w:pPr>
        <w:pStyle w:val="Prosttext"/>
        <w:numPr>
          <w:ilvl w:val="0"/>
          <w:numId w:val="3"/>
        </w:numPr>
        <w:spacing w:before="60"/>
        <w:ind w:left="568" w:hanging="284"/>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During the evaluation, the contractor can ask for a </w:t>
      </w:r>
      <w:r w:rsidRPr="00AA13F7">
        <w:rPr>
          <w:rFonts w:ascii="Times New Roman" w:eastAsia="MS Mincho" w:hAnsi="Times New Roman"/>
          <w:b/>
          <w:bCs/>
          <w:sz w:val="24"/>
          <w:szCs w:val="24"/>
          <w:lang w:val="en-GB"/>
        </w:rPr>
        <w:t>briefing with the expert reference group</w:t>
      </w:r>
      <w:r w:rsidRPr="00AA13F7">
        <w:rPr>
          <w:rFonts w:ascii="Times New Roman" w:eastAsia="MS Mincho" w:hAnsi="Times New Roman"/>
          <w:sz w:val="24"/>
          <w:szCs w:val="24"/>
          <w:lang w:val="en-GB"/>
        </w:rPr>
        <w:t xml:space="preserve"> for discussing the preliminary findings, conclusions and recommendations. A presentation from this briefing will be also added to the annexes of the final report.</w:t>
      </w:r>
    </w:p>
    <w:p w14:paraId="5043CB0F"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07459315"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6537F28F"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6DFB9E20" w14:textId="77777777" w:rsidR="001259EE" w:rsidRPr="00AA13F7" w:rsidRDefault="001259EE" w:rsidP="00931913">
      <w:pPr>
        <w:pStyle w:val="Prosttext"/>
        <w:spacing w:before="60"/>
        <w:jc w:val="both"/>
        <w:rPr>
          <w:rFonts w:ascii="Times New Roman" w:eastAsia="MS Mincho" w:hAnsi="Times New Roman"/>
          <w:sz w:val="24"/>
          <w:szCs w:val="24"/>
          <w:lang w:val="en-GB"/>
        </w:rPr>
        <w:sectPr w:rsidR="001259EE" w:rsidRPr="00AA13F7" w:rsidSect="00D77276">
          <w:footerReference w:type="default" r:id="rId17"/>
          <w:pgSz w:w="11906" w:h="16838"/>
          <w:pgMar w:top="1134" w:right="1134" w:bottom="1134" w:left="1134" w:header="709" w:footer="709" w:gutter="0"/>
          <w:cols w:space="708"/>
          <w:docGrid w:linePitch="360"/>
        </w:sectPr>
      </w:pPr>
    </w:p>
    <w:p w14:paraId="7AEC9CFB" w14:textId="0818A178" w:rsidR="00CF31C0" w:rsidRDefault="00CF31C0" w:rsidP="786913E2">
      <w:pPr>
        <w:pStyle w:val="Prosttext"/>
        <w:spacing w:before="120"/>
        <w:jc w:val="both"/>
        <w:rPr>
          <w:rFonts w:ascii="Times New Roman" w:eastAsia="MS Mincho" w:hAnsi="Times New Roman"/>
          <w:b/>
          <w:bCs/>
          <w:sz w:val="24"/>
          <w:szCs w:val="24"/>
          <w:lang w:val="en-GB"/>
        </w:rPr>
      </w:pPr>
      <w:r w:rsidRPr="786913E2">
        <w:rPr>
          <w:rFonts w:ascii="Times New Roman" w:eastAsia="MS Mincho" w:hAnsi="Times New Roman"/>
          <w:b/>
          <w:bCs/>
          <w:sz w:val="24"/>
          <w:szCs w:val="24"/>
          <w:u w:val="single"/>
          <w:lang w:val="en-GB"/>
        </w:rPr>
        <w:lastRenderedPageBreak/>
        <w:t xml:space="preserve">Call for tenders and submission of tenders </w:t>
      </w:r>
    </w:p>
    <w:p w14:paraId="488E41B9" w14:textId="1B44040D" w:rsidR="0B0B3318" w:rsidRDefault="0B0B3318" w:rsidP="786913E2">
      <w:pPr>
        <w:pStyle w:val="Prosttext"/>
        <w:spacing w:before="120"/>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 xml:space="preserve">This open call is publicly announced on the National Electronic Instrument (“NEN”) website and on the MFA website on </w:t>
      </w:r>
      <w:r w:rsidRPr="786913E2">
        <w:rPr>
          <w:rFonts w:ascii="Times New Roman" w:eastAsia="MS Mincho" w:hAnsi="Times New Roman"/>
          <w:b/>
          <w:bCs/>
          <w:sz w:val="24"/>
          <w:szCs w:val="24"/>
          <w:lang w:val="en-GB"/>
        </w:rPr>
        <w:t>June 6, 2024.</w:t>
      </w:r>
    </w:p>
    <w:p w14:paraId="2797FB74" w14:textId="77777777" w:rsidR="00DD140B" w:rsidRPr="00AA13F7" w:rsidRDefault="00DD140B" w:rsidP="00931913">
      <w:pPr>
        <w:pStyle w:val="Prosttext"/>
        <w:spacing w:before="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Tenders will be prepared on the basis of the information contained in the specifications. </w:t>
      </w:r>
    </w:p>
    <w:p w14:paraId="57ADF46E" w14:textId="6629FF94" w:rsidR="001259EE" w:rsidRPr="00AA13F7" w:rsidRDefault="001259EE" w:rsidP="00931913">
      <w:pPr>
        <w:pStyle w:val="Prosttext"/>
        <w:spacing w:before="120"/>
        <w:jc w:val="both"/>
        <w:rPr>
          <w:rFonts w:ascii="Times New Roman" w:eastAsia="MS Mincho" w:hAnsi="Times New Roman"/>
          <w:b/>
          <w:bCs/>
          <w:sz w:val="24"/>
          <w:szCs w:val="24"/>
          <w:lang w:val="en-GB"/>
        </w:rPr>
      </w:pPr>
      <w:r w:rsidRPr="786913E2">
        <w:rPr>
          <w:rFonts w:ascii="Times New Roman" w:eastAsia="MS Mincho" w:hAnsi="Times New Roman"/>
          <w:b/>
          <w:bCs/>
          <w:sz w:val="24"/>
          <w:szCs w:val="24"/>
          <w:lang w:val="en-GB"/>
        </w:rPr>
        <w:t xml:space="preserve">The deadline for receipt of </w:t>
      </w:r>
      <w:r w:rsidR="00C31E08" w:rsidRPr="786913E2">
        <w:rPr>
          <w:rFonts w:ascii="Times New Roman" w:eastAsia="MS Mincho" w:hAnsi="Times New Roman"/>
          <w:b/>
          <w:bCs/>
          <w:sz w:val="24"/>
          <w:szCs w:val="24"/>
          <w:lang w:val="en-GB"/>
        </w:rPr>
        <w:t xml:space="preserve">tenders </w:t>
      </w:r>
      <w:r w:rsidRPr="786913E2">
        <w:rPr>
          <w:rFonts w:ascii="Times New Roman" w:eastAsia="MS Mincho" w:hAnsi="Times New Roman"/>
          <w:b/>
          <w:bCs/>
          <w:sz w:val="24"/>
          <w:szCs w:val="24"/>
          <w:lang w:val="en-GB"/>
        </w:rPr>
        <w:t xml:space="preserve">is </w:t>
      </w:r>
      <w:r w:rsidR="0AF8F133" w:rsidRPr="786913E2">
        <w:rPr>
          <w:rFonts w:ascii="Times New Roman" w:eastAsia="MS Mincho" w:hAnsi="Times New Roman"/>
          <w:b/>
          <w:bCs/>
          <w:sz w:val="24"/>
          <w:szCs w:val="24"/>
          <w:lang w:val="en-GB"/>
        </w:rPr>
        <w:t xml:space="preserve">June </w:t>
      </w:r>
      <w:r w:rsidR="00561AA4" w:rsidRPr="786913E2">
        <w:rPr>
          <w:rFonts w:ascii="Times New Roman" w:eastAsia="MS Mincho" w:hAnsi="Times New Roman"/>
          <w:b/>
          <w:bCs/>
          <w:sz w:val="24"/>
          <w:szCs w:val="24"/>
          <w:lang w:val="en-GB"/>
        </w:rPr>
        <w:t>2</w:t>
      </w:r>
      <w:r w:rsidR="00F131C7" w:rsidRPr="786913E2">
        <w:rPr>
          <w:rFonts w:ascii="Times New Roman" w:eastAsia="MS Mincho" w:hAnsi="Times New Roman"/>
          <w:b/>
          <w:bCs/>
          <w:sz w:val="24"/>
          <w:szCs w:val="24"/>
          <w:lang w:val="en-GB"/>
        </w:rPr>
        <w:t>7,</w:t>
      </w:r>
      <w:r w:rsidR="00561AA4" w:rsidRPr="786913E2">
        <w:rPr>
          <w:rFonts w:ascii="Times New Roman" w:eastAsia="MS Mincho" w:hAnsi="Times New Roman"/>
          <w:b/>
          <w:bCs/>
          <w:sz w:val="24"/>
          <w:szCs w:val="24"/>
          <w:lang w:val="en-GB"/>
        </w:rPr>
        <w:t xml:space="preserve"> 2024 @ 14</w:t>
      </w:r>
      <w:r w:rsidRPr="786913E2">
        <w:rPr>
          <w:rFonts w:ascii="Times New Roman" w:eastAsia="MS Mincho" w:hAnsi="Times New Roman"/>
          <w:b/>
          <w:bCs/>
          <w:sz w:val="24"/>
          <w:szCs w:val="24"/>
          <w:lang w:val="en-GB"/>
        </w:rPr>
        <w:t>:00 CET.</w:t>
      </w:r>
    </w:p>
    <w:p w14:paraId="013C6BCB" w14:textId="411B800F" w:rsidR="00561AA4" w:rsidRPr="00AA13F7" w:rsidRDefault="2ADACE01" w:rsidP="786913E2">
      <w:pPr>
        <w:spacing w:before="240" w:after="240" w:line="276" w:lineRule="auto"/>
        <w:jc w:val="both"/>
      </w:pPr>
      <w:r w:rsidRPr="786913E2">
        <w:rPr>
          <w:color w:val="000000" w:themeColor="text1"/>
          <w:lang w:val="en-GB"/>
        </w:rPr>
        <w:t xml:space="preserve">Tenders must be submitted by: </w:t>
      </w:r>
    </w:p>
    <w:p w14:paraId="685551A0" w14:textId="477DA940" w:rsidR="00561AA4" w:rsidRPr="00AA13F7" w:rsidRDefault="2ADACE01" w:rsidP="786913E2">
      <w:pPr>
        <w:spacing w:before="240" w:after="240" w:line="276" w:lineRule="auto"/>
        <w:jc w:val="both"/>
      </w:pPr>
      <w:r w:rsidRPr="786913E2">
        <w:rPr>
          <w:color w:val="000000" w:themeColor="text1"/>
          <w:lang w:val="en-GB"/>
        </w:rPr>
        <w:t>1) The National Electronic Tool (</w:t>
      </w:r>
      <w:hyperlink>
        <w:r w:rsidRPr="786913E2">
          <w:rPr>
            <w:rStyle w:val="Hypertextovodkaz"/>
            <w:lang w:val="en-GB"/>
          </w:rPr>
          <w:t>www.nen.nipez.cz</w:t>
        </w:r>
      </w:hyperlink>
      <w:r w:rsidRPr="786913E2">
        <w:rPr>
          <w:color w:val="000000" w:themeColor="text1"/>
          <w:lang w:val="en-GB"/>
        </w:rPr>
        <w:t>) or</w:t>
      </w:r>
    </w:p>
    <w:p w14:paraId="2446BBD4" w14:textId="17D450A5" w:rsidR="00561AA4" w:rsidRPr="00AA13F7" w:rsidRDefault="2ADACE01" w:rsidP="786913E2">
      <w:pPr>
        <w:spacing w:before="240" w:after="240" w:line="276" w:lineRule="auto"/>
        <w:jc w:val="both"/>
      </w:pPr>
      <w:r w:rsidRPr="786913E2">
        <w:rPr>
          <w:color w:val="000000" w:themeColor="text1"/>
          <w:lang w:val="en-GB"/>
        </w:rPr>
        <w:t>2) delivered personally in paper form in a single copy and in electronic form in a single copy on a data carrier (CD/DVD/USB)</w:t>
      </w:r>
    </w:p>
    <w:p w14:paraId="0028BDA1" w14:textId="7DA1FD87" w:rsidR="00561AA4" w:rsidRPr="00AA13F7" w:rsidRDefault="2ADACE01" w:rsidP="786913E2">
      <w:pPr>
        <w:spacing w:before="240" w:after="240" w:line="276" w:lineRule="auto"/>
        <w:jc w:val="both"/>
      </w:pPr>
      <w:r w:rsidRPr="786913E2">
        <w:rPr>
          <w:color w:val="000000" w:themeColor="text1"/>
          <w:lang w:val="en-GB"/>
        </w:rPr>
        <w:t>Tenders must be sent in time by registered mail, electronically (by The National Electronic Tool) or in person to the following address:</w:t>
      </w:r>
    </w:p>
    <w:p w14:paraId="2DAA5CE7" w14:textId="45D3120B" w:rsidR="00561AA4" w:rsidRPr="00AA13F7" w:rsidRDefault="2ADACE01" w:rsidP="786913E2">
      <w:pPr>
        <w:spacing w:after="120" w:line="276" w:lineRule="auto"/>
        <w:contextualSpacing/>
        <w:jc w:val="both"/>
        <w:rPr>
          <w:b/>
          <w:bCs/>
          <w:color w:val="000000" w:themeColor="text1"/>
          <w:lang w:val="en-GB"/>
        </w:rPr>
      </w:pPr>
      <w:r w:rsidRPr="786913E2">
        <w:rPr>
          <w:b/>
          <w:bCs/>
          <w:color w:val="000000" w:themeColor="text1"/>
          <w:lang w:val="en-GB"/>
        </w:rPr>
        <w:t>Ministry of Foreign Affairs of the Czech Republic</w:t>
      </w:r>
    </w:p>
    <w:p w14:paraId="01F4E812" w14:textId="515F4C93" w:rsidR="00561AA4" w:rsidRPr="00AA13F7" w:rsidRDefault="2ADACE01" w:rsidP="786913E2">
      <w:pPr>
        <w:spacing w:after="120" w:line="276" w:lineRule="auto"/>
        <w:contextualSpacing/>
        <w:jc w:val="both"/>
        <w:rPr>
          <w:b/>
          <w:bCs/>
          <w:color w:val="000000" w:themeColor="text1"/>
          <w:lang w:val="en-GB"/>
        </w:rPr>
      </w:pPr>
      <w:r w:rsidRPr="786913E2">
        <w:rPr>
          <w:b/>
          <w:bCs/>
          <w:color w:val="000000" w:themeColor="text1"/>
          <w:lang w:val="en-GB"/>
        </w:rPr>
        <w:t>Department of Development Cooperation and Humanitarian Aid</w:t>
      </w:r>
    </w:p>
    <w:p w14:paraId="193F0880" w14:textId="5EB86E75" w:rsidR="00561AA4" w:rsidRPr="00AA13F7" w:rsidRDefault="2ADACE01" w:rsidP="786913E2">
      <w:pPr>
        <w:spacing w:after="120" w:line="276" w:lineRule="auto"/>
        <w:contextualSpacing/>
        <w:jc w:val="both"/>
        <w:rPr>
          <w:b/>
          <w:bCs/>
          <w:color w:val="000000" w:themeColor="text1"/>
          <w:lang w:val="en-GB"/>
        </w:rPr>
      </w:pPr>
      <w:r w:rsidRPr="786913E2">
        <w:rPr>
          <w:b/>
          <w:bCs/>
          <w:color w:val="000000" w:themeColor="text1"/>
          <w:lang w:val="en-GB"/>
        </w:rPr>
        <w:t>Loretánské náměstí 101/5, 118 00 Prague 1, Czech Republic</w:t>
      </w:r>
    </w:p>
    <w:p w14:paraId="07E99786" w14:textId="774A286C" w:rsidR="00561AA4" w:rsidRPr="00AA13F7" w:rsidRDefault="00561AA4" w:rsidP="786913E2">
      <w:pPr>
        <w:spacing w:line="276" w:lineRule="auto"/>
        <w:jc w:val="both"/>
        <w:rPr>
          <w:rFonts w:eastAsia="MS Mincho"/>
          <w:b/>
          <w:bCs/>
          <w:lang w:val="en-GB" w:eastAsia="en-US"/>
        </w:rPr>
      </w:pPr>
    </w:p>
    <w:p w14:paraId="36351097" w14:textId="77777777" w:rsidR="00BC370B" w:rsidRPr="00AA13F7" w:rsidRDefault="00CF31C0" w:rsidP="00561AA4">
      <w:pPr>
        <w:jc w:val="both"/>
        <w:rPr>
          <w:bCs/>
          <w:lang w:val="en-GB"/>
        </w:rPr>
      </w:pPr>
      <w:r w:rsidRPr="00AA13F7">
        <w:rPr>
          <w:bCs/>
          <w:lang w:val="en-GB"/>
        </w:rPr>
        <w:t>Tenders</w:t>
      </w:r>
      <w:r w:rsidR="00BC370B" w:rsidRPr="00AA13F7">
        <w:rPr>
          <w:bCs/>
          <w:lang w:val="en-GB"/>
        </w:rPr>
        <w:t xml:space="preserve"> </w:t>
      </w:r>
      <w:r w:rsidR="009B21AC" w:rsidRPr="00AA13F7">
        <w:rPr>
          <w:bCs/>
          <w:lang w:val="en-GB"/>
        </w:rPr>
        <w:t xml:space="preserve">submitted in </w:t>
      </w:r>
      <w:r w:rsidR="009B21AC" w:rsidRPr="00AA13F7">
        <w:rPr>
          <w:b/>
          <w:bCs/>
          <w:lang w:val="en-GB"/>
        </w:rPr>
        <w:t xml:space="preserve">paper form </w:t>
      </w:r>
      <w:r w:rsidR="00BC370B" w:rsidRPr="00AA13F7">
        <w:rPr>
          <w:lang w:val="en-GB"/>
        </w:rPr>
        <w:t>must be submitted in a sealed</w:t>
      </w:r>
      <w:r w:rsidR="00561AA4" w:rsidRPr="00AA13F7">
        <w:rPr>
          <w:lang w:val="en-GB"/>
        </w:rPr>
        <w:t>, tamper-proof</w:t>
      </w:r>
      <w:r w:rsidR="00BC370B" w:rsidRPr="00AA13F7">
        <w:rPr>
          <w:lang w:val="en-GB"/>
        </w:rPr>
        <w:t xml:space="preserve"> envelope marked as follows</w:t>
      </w:r>
      <w:r w:rsidR="00BC370B" w:rsidRPr="00AA13F7">
        <w:rPr>
          <w:bCs/>
          <w:lang w:val="en-GB"/>
        </w:rPr>
        <w:t xml:space="preserve">: </w:t>
      </w:r>
    </w:p>
    <w:p w14:paraId="1200BD1F" w14:textId="77777777" w:rsidR="00BC370B" w:rsidRPr="00AA13F7" w:rsidRDefault="00C31E08" w:rsidP="00EC1235">
      <w:pPr>
        <w:numPr>
          <w:ilvl w:val="0"/>
          <w:numId w:val="4"/>
        </w:numPr>
        <w:jc w:val="both"/>
        <w:rPr>
          <w:bCs/>
          <w:lang w:val="en-GB"/>
        </w:rPr>
      </w:pPr>
      <w:r w:rsidRPr="00AA13F7">
        <w:rPr>
          <w:lang w:val="en-GB"/>
        </w:rPr>
        <w:t>tenderer´s</w:t>
      </w:r>
      <w:r w:rsidR="00BC370B" w:rsidRPr="00AA13F7">
        <w:rPr>
          <w:lang w:val="en-GB"/>
        </w:rPr>
        <w:t xml:space="preserve"> full name (or business name) and address;</w:t>
      </w:r>
    </w:p>
    <w:p w14:paraId="48B9246A" w14:textId="77777777" w:rsidR="00177487" w:rsidRPr="00AA13F7" w:rsidRDefault="00BC370B" w:rsidP="00EC1235">
      <w:pPr>
        <w:pStyle w:val="Prosttext"/>
        <w:numPr>
          <w:ilvl w:val="0"/>
          <w:numId w:val="4"/>
        </w:numPr>
        <w:spacing w:after="120"/>
        <w:jc w:val="both"/>
        <w:rPr>
          <w:rFonts w:ascii="Times New Roman" w:hAnsi="Times New Roman"/>
          <w:sz w:val="24"/>
          <w:szCs w:val="24"/>
          <w:lang w:val="en-GB"/>
        </w:rPr>
      </w:pPr>
      <w:r w:rsidRPr="00AA13F7">
        <w:rPr>
          <w:rFonts w:ascii="Times New Roman" w:hAnsi="Times New Roman"/>
          <w:sz w:val="24"/>
          <w:szCs w:val="24"/>
          <w:lang w:val="en-GB" w:eastAsia="cs-CZ"/>
        </w:rPr>
        <w:t>note:</w:t>
      </w:r>
    </w:p>
    <w:p w14:paraId="47ECEF41" w14:textId="1DA97BAD" w:rsidR="00561AA4" w:rsidRPr="00AA13F7" w:rsidRDefault="00561AA4" w:rsidP="00561AA4">
      <w:pPr>
        <w:pStyle w:val="Zkladntext"/>
        <w:spacing w:before="120"/>
        <w:jc w:val="both"/>
        <w:rPr>
          <w:rFonts w:eastAsia="MS Mincho"/>
          <w:lang w:val="en-GB"/>
        </w:rPr>
      </w:pPr>
      <w:r w:rsidRPr="786913E2">
        <w:rPr>
          <w:rFonts w:eastAsia="MS Mincho"/>
          <w:lang w:val="en-GB"/>
        </w:rPr>
        <w:t>NEOTEVÍRAT! ihned předat ORS – veřejná zakázka:</w:t>
      </w:r>
      <w:r w:rsidR="57CDA143" w:rsidRPr="786913E2">
        <w:rPr>
          <w:rFonts w:eastAsia="MS Mincho"/>
          <w:lang w:val="en-GB"/>
        </w:rPr>
        <w:t xml:space="preserve"> “EVALUATION, projects, HUMAINTARIAN RESPONSE TO THE CURRENT WAR IN UKRAINE  </w:t>
      </w:r>
      <w:r w:rsidR="000C662D" w:rsidRPr="786913E2">
        <w:rPr>
          <w:rFonts w:eastAsia="MS Mincho"/>
          <w:lang w:val="en-GB"/>
        </w:rPr>
        <w:t>–</w:t>
      </w:r>
      <w:r w:rsidRPr="786913E2">
        <w:rPr>
          <w:rFonts w:eastAsia="MS Mincho"/>
          <w:lang w:val="en-GB"/>
        </w:rPr>
        <w:t xml:space="preserve"> NEOTEVÍRAT!</w:t>
      </w:r>
    </w:p>
    <w:p w14:paraId="44E871BC" w14:textId="77777777" w:rsidR="00B54EE7" w:rsidRPr="00AA13F7" w:rsidRDefault="00B54EE7" w:rsidP="00931913">
      <w:pPr>
        <w:jc w:val="both"/>
        <w:rPr>
          <w:lang w:val="en-GB"/>
        </w:rPr>
      </w:pPr>
    </w:p>
    <w:p w14:paraId="23C9192D" w14:textId="77777777" w:rsidR="00BC370B" w:rsidRPr="00AA13F7" w:rsidRDefault="00C31E08" w:rsidP="00931913">
      <w:pPr>
        <w:pStyle w:val="Prosttext"/>
        <w:spacing w:after="120"/>
        <w:jc w:val="both"/>
        <w:rPr>
          <w:rFonts w:ascii="Times New Roman" w:hAnsi="Times New Roman"/>
          <w:sz w:val="24"/>
          <w:szCs w:val="24"/>
          <w:lang w:val="en-GB"/>
        </w:rPr>
      </w:pPr>
      <w:r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submitted thr</w:t>
      </w:r>
      <w:r w:rsidR="00EC1E02" w:rsidRPr="00AA13F7">
        <w:rPr>
          <w:rFonts w:ascii="Times New Roman" w:hAnsi="Times New Roman"/>
          <w:sz w:val="24"/>
          <w:szCs w:val="24"/>
          <w:lang w:val="en-GB"/>
        </w:rPr>
        <w:t>ough other channels (</w:t>
      </w:r>
      <w:r w:rsidR="001259EE" w:rsidRPr="00AA13F7">
        <w:rPr>
          <w:rFonts w:ascii="Times New Roman" w:hAnsi="Times New Roman"/>
          <w:sz w:val="24"/>
          <w:szCs w:val="24"/>
          <w:lang w:val="en-GB"/>
        </w:rPr>
        <w:t>e.g.,</w:t>
      </w:r>
      <w:r w:rsidR="00EC1E02" w:rsidRPr="00AA13F7">
        <w:rPr>
          <w:rFonts w:ascii="Times New Roman" w:hAnsi="Times New Roman"/>
          <w:sz w:val="24"/>
          <w:szCs w:val="24"/>
          <w:lang w:val="en-GB"/>
        </w:rPr>
        <w:t xml:space="preserve"> </w:t>
      </w:r>
      <w:r w:rsidR="00675796" w:rsidRPr="00AA13F7">
        <w:rPr>
          <w:rFonts w:ascii="Times New Roman" w:hAnsi="Times New Roman"/>
          <w:sz w:val="24"/>
          <w:szCs w:val="24"/>
          <w:lang w:val="en-GB"/>
        </w:rPr>
        <w:t xml:space="preserve">via </w:t>
      </w:r>
      <w:r w:rsidR="00BC370B" w:rsidRPr="00AA13F7">
        <w:rPr>
          <w:rFonts w:ascii="Times New Roman" w:hAnsi="Times New Roman"/>
          <w:sz w:val="24"/>
          <w:szCs w:val="24"/>
          <w:lang w:val="en-GB"/>
        </w:rPr>
        <w:t xml:space="preserve">-mail); </w:t>
      </w:r>
      <w:r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 xml:space="preserve">delivered to another address and/or </w:t>
      </w:r>
      <w:r w:rsidR="001650EF"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 xml:space="preserve">submitted after the deadline </w:t>
      </w:r>
      <w:r w:rsidR="00BC370B" w:rsidRPr="00AA13F7">
        <w:rPr>
          <w:rFonts w:ascii="Times New Roman" w:hAnsi="Times New Roman"/>
          <w:b/>
          <w:sz w:val="24"/>
          <w:szCs w:val="24"/>
          <w:lang w:val="en-GB"/>
        </w:rPr>
        <w:t>will be rejected.</w:t>
      </w:r>
      <w:r w:rsidR="00BC370B" w:rsidRPr="00AA13F7">
        <w:rPr>
          <w:rFonts w:ascii="Times New Roman" w:hAnsi="Times New Roman"/>
          <w:sz w:val="24"/>
          <w:szCs w:val="24"/>
          <w:lang w:val="en-GB"/>
        </w:rPr>
        <w:t xml:space="preserve"> </w:t>
      </w:r>
    </w:p>
    <w:p w14:paraId="05C809E2" w14:textId="77777777" w:rsidR="00BC370B" w:rsidRPr="00AA13F7" w:rsidRDefault="00C31E08"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is considered as </w:t>
      </w:r>
      <w:r w:rsidR="00516B98" w:rsidRPr="00AA13F7">
        <w:rPr>
          <w:rFonts w:ascii="Times New Roman" w:eastAsia="MS Mincho" w:hAnsi="Times New Roman"/>
          <w:b/>
          <w:sz w:val="24"/>
          <w:szCs w:val="24"/>
          <w:lang w:val="en-GB"/>
        </w:rPr>
        <w:t>submitted by recorded delivery</w:t>
      </w:r>
      <w:r w:rsidR="00BC370B" w:rsidRPr="00AA13F7">
        <w:rPr>
          <w:rFonts w:ascii="Times New Roman" w:eastAsia="MS Mincho" w:hAnsi="Times New Roman"/>
          <w:b/>
          <w:sz w:val="24"/>
          <w:szCs w:val="24"/>
          <w:lang w:val="en-GB"/>
        </w:rPr>
        <w:t xml:space="preserve"> mail </w:t>
      </w:r>
      <w:r w:rsidR="00BC370B" w:rsidRPr="00AA13F7">
        <w:rPr>
          <w:rFonts w:ascii="Times New Roman" w:eastAsia="MS Mincho" w:hAnsi="Times New Roman"/>
          <w:sz w:val="24"/>
          <w:szCs w:val="24"/>
          <w:lang w:val="en-GB"/>
        </w:rPr>
        <w:t xml:space="preserve">according to the date and time registered by the mailroom of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00BC370B" w:rsidRPr="00AA13F7">
        <w:rPr>
          <w:rFonts w:ascii="Times New Roman" w:eastAsia="MS Mincho" w:hAnsi="Times New Roman"/>
          <w:sz w:val="24"/>
          <w:szCs w:val="24"/>
          <w:lang w:val="en-GB"/>
        </w:rPr>
        <w:t>– Ministry of Foreign Affairs</w:t>
      </w:r>
      <w:r w:rsidR="00675796" w:rsidRPr="00AA13F7">
        <w:rPr>
          <w:rFonts w:ascii="Times New Roman" w:eastAsia="MS Mincho" w:hAnsi="Times New Roman"/>
          <w:sz w:val="24"/>
          <w:szCs w:val="24"/>
          <w:lang w:val="en-GB"/>
        </w:rPr>
        <w:t xml:space="preserve"> of the Czech Republic (MFA)</w:t>
      </w:r>
      <w:r w:rsidR="00BC370B" w:rsidRPr="00AA13F7">
        <w:rPr>
          <w:rFonts w:ascii="Times New Roman" w:eastAsia="MS Mincho" w:hAnsi="Times New Roman"/>
          <w:sz w:val="24"/>
          <w:szCs w:val="24"/>
          <w:lang w:val="en-GB"/>
        </w:rPr>
        <w:t>.</w:t>
      </w:r>
    </w:p>
    <w:p w14:paraId="406FA2E3" w14:textId="72AB2AB5" w:rsidR="00516B98" w:rsidRPr="00AA13F7" w:rsidRDefault="00C31E08"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may be </w:t>
      </w:r>
      <w:r w:rsidR="00BC370B" w:rsidRPr="00AA13F7">
        <w:rPr>
          <w:rFonts w:ascii="Times New Roman" w:eastAsia="MS Mincho" w:hAnsi="Times New Roman"/>
          <w:b/>
          <w:sz w:val="24"/>
          <w:szCs w:val="24"/>
          <w:lang w:val="en-GB"/>
        </w:rPr>
        <w:t xml:space="preserve">submitted personally </w:t>
      </w:r>
      <w:r w:rsidR="00BC370B" w:rsidRPr="00AA13F7">
        <w:rPr>
          <w:rFonts w:ascii="Times New Roman" w:eastAsia="MS Mincho" w:hAnsi="Times New Roman"/>
          <w:sz w:val="24"/>
          <w:szCs w:val="24"/>
          <w:lang w:val="en-GB"/>
        </w:rPr>
        <w:t xml:space="preserve">on working days Monday </w:t>
      </w:r>
      <w:r w:rsidR="00E14377">
        <w:rPr>
          <w:rFonts w:ascii="Times New Roman" w:eastAsia="MS Mincho" w:hAnsi="Times New Roman"/>
          <w:sz w:val="24"/>
          <w:szCs w:val="24"/>
          <w:lang w:val="en-GB"/>
        </w:rPr>
        <w:t>till</w:t>
      </w:r>
      <w:r w:rsidR="00BC370B" w:rsidRPr="00AA13F7">
        <w:rPr>
          <w:rFonts w:ascii="Times New Roman" w:eastAsia="MS Mincho" w:hAnsi="Times New Roman"/>
          <w:sz w:val="24"/>
          <w:szCs w:val="24"/>
          <w:lang w:val="en-GB"/>
        </w:rPr>
        <w:t xml:space="preserve"> Friday </w:t>
      </w:r>
      <w:r w:rsidR="00C12C45" w:rsidRPr="00AA13F7">
        <w:rPr>
          <w:rFonts w:ascii="Times New Roman" w:eastAsia="MS Mincho" w:hAnsi="Times New Roman"/>
          <w:sz w:val="24"/>
          <w:szCs w:val="24"/>
          <w:lang w:val="en-GB"/>
        </w:rPr>
        <w:t>0</w:t>
      </w:r>
      <w:r w:rsidR="00BC370B" w:rsidRPr="00AA13F7">
        <w:rPr>
          <w:rFonts w:ascii="Times New Roman" w:eastAsia="MS Mincho" w:hAnsi="Times New Roman"/>
          <w:sz w:val="24"/>
          <w:szCs w:val="24"/>
          <w:lang w:val="en-GB"/>
        </w:rPr>
        <w:t>8:00</w:t>
      </w:r>
      <w:r w:rsidR="00E14377">
        <w:rPr>
          <w:rFonts w:ascii="Times New Roman" w:eastAsia="MS Mincho" w:hAnsi="Times New Roman"/>
          <w:sz w:val="24"/>
          <w:szCs w:val="24"/>
          <w:lang w:val="en-GB"/>
        </w:rPr>
        <w:t xml:space="preserve"> till</w:t>
      </w:r>
      <w:r w:rsidR="00BC370B" w:rsidRPr="00AA13F7">
        <w:rPr>
          <w:rFonts w:ascii="Times New Roman" w:eastAsia="MS Mincho" w:hAnsi="Times New Roman"/>
          <w:sz w:val="24"/>
          <w:szCs w:val="24"/>
          <w:lang w:val="en-GB"/>
        </w:rPr>
        <w:t xml:space="preserve"> </w:t>
      </w:r>
      <w:r w:rsidR="00C12C45" w:rsidRPr="00AA13F7">
        <w:rPr>
          <w:rFonts w:ascii="Times New Roman" w:eastAsia="MS Mincho" w:hAnsi="Times New Roman"/>
          <w:sz w:val="24"/>
          <w:szCs w:val="24"/>
          <w:lang w:val="en-GB"/>
        </w:rPr>
        <w:t>16</w:t>
      </w:r>
      <w:r w:rsidR="00BC370B" w:rsidRPr="00AA13F7">
        <w:rPr>
          <w:rFonts w:ascii="Times New Roman" w:eastAsia="MS Mincho" w:hAnsi="Times New Roman"/>
          <w:sz w:val="24"/>
          <w:szCs w:val="24"/>
          <w:lang w:val="en-GB"/>
        </w:rPr>
        <w:t>:00 (CET) at the reception of the MFA building</w:t>
      </w:r>
      <w:r w:rsidR="00BC370B" w:rsidRPr="00AA13F7">
        <w:rPr>
          <w:rFonts w:ascii="Times New Roman" w:eastAsia="MS Mincho" w:hAnsi="Times New Roman"/>
          <w:b/>
          <w:sz w:val="24"/>
          <w:szCs w:val="24"/>
          <w:lang w:val="en-GB"/>
        </w:rPr>
        <w:t xml:space="preserve"> </w:t>
      </w:r>
      <w:r w:rsidR="00BC370B" w:rsidRPr="00AA13F7">
        <w:rPr>
          <w:rFonts w:ascii="Times New Roman" w:eastAsia="MS Mincho" w:hAnsi="Times New Roman"/>
          <w:sz w:val="24"/>
          <w:szCs w:val="24"/>
          <w:lang w:val="en-GB"/>
        </w:rPr>
        <w:t>(see</w:t>
      </w:r>
      <w:r w:rsidR="00516B98" w:rsidRPr="00AA13F7">
        <w:rPr>
          <w:rFonts w:ascii="Times New Roman" w:eastAsia="MS Mincho" w:hAnsi="Times New Roman"/>
          <w:sz w:val="24"/>
          <w:szCs w:val="24"/>
          <w:lang w:val="en-GB"/>
        </w:rPr>
        <w:t xml:space="preserve"> address</w:t>
      </w:r>
      <w:r w:rsidR="00BC370B" w:rsidRPr="00AA13F7">
        <w:rPr>
          <w:rFonts w:ascii="Times New Roman" w:eastAsia="MS Mincho" w:hAnsi="Times New Roman"/>
          <w:sz w:val="24"/>
          <w:szCs w:val="24"/>
          <w:lang w:val="en-GB"/>
        </w:rPr>
        <w:t xml:space="preserve"> above). </w:t>
      </w: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is considered as </w:t>
      </w:r>
      <w:r w:rsidR="00BC370B" w:rsidRPr="00AA13F7">
        <w:rPr>
          <w:rFonts w:ascii="Times New Roman" w:eastAsia="MS Mincho" w:hAnsi="Times New Roman"/>
          <w:b/>
          <w:sz w:val="24"/>
          <w:szCs w:val="24"/>
          <w:lang w:val="en-GB"/>
        </w:rPr>
        <w:t>submitted</w:t>
      </w:r>
      <w:r w:rsidR="00516B98" w:rsidRPr="00AA13F7">
        <w:rPr>
          <w:rFonts w:ascii="Times New Roman" w:eastAsia="MS Mincho" w:hAnsi="Times New Roman"/>
          <w:sz w:val="24"/>
          <w:szCs w:val="24"/>
          <w:lang w:val="en-GB"/>
        </w:rPr>
        <w:t xml:space="preserve"> at the</w:t>
      </w:r>
      <w:r w:rsidR="00BC370B" w:rsidRPr="00AA13F7">
        <w:rPr>
          <w:rFonts w:ascii="Times New Roman" w:eastAsia="MS Mincho" w:hAnsi="Times New Roman"/>
          <w:sz w:val="24"/>
          <w:szCs w:val="24"/>
          <w:lang w:val="en-GB"/>
        </w:rPr>
        <w:t xml:space="preserve"> moment of its physical takeover by responsible employee of the </w:t>
      </w:r>
      <w:r w:rsidR="00205F28" w:rsidRPr="00AA13F7">
        <w:rPr>
          <w:rFonts w:ascii="Times New Roman" w:eastAsia="MS Mincho" w:hAnsi="Times New Roman"/>
          <w:sz w:val="24"/>
          <w:szCs w:val="24"/>
          <w:lang w:val="en-GB"/>
        </w:rPr>
        <w:t>Contracting Authority</w:t>
      </w:r>
      <w:r w:rsidR="00BC370B" w:rsidRPr="00AA13F7">
        <w:rPr>
          <w:rFonts w:ascii="Times New Roman" w:eastAsia="MS Mincho" w:hAnsi="Times New Roman"/>
          <w:sz w:val="24"/>
          <w:szCs w:val="24"/>
          <w:lang w:val="en-GB"/>
        </w:rPr>
        <w:t xml:space="preserve">. </w:t>
      </w:r>
    </w:p>
    <w:p w14:paraId="22C62B2C" w14:textId="77777777" w:rsidR="00BC370B" w:rsidRPr="00AA13F7" w:rsidRDefault="00C31E08" w:rsidP="00931913">
      <w:pPr>
        <w:pStyle w:val="Prosttext"/>
        <w:spacing w:after="120"/>
        <w:jc w:val="both"/>
        <w:rPr>
          <w:rFonts w:ascii="Times New Roman" w:eastAsia="MS Mincho" w:hAnsi="Times New Roman"/>
          <w:b/>
          <w:caps/>
          <w:sz w:val="24"/>
          <w:szCs w:val="24"/>
          <w:lang w:val="en-GB"/>
        </w:rPr>
      </w:pPr>
      <w:r w:rsidRPr="00AA13F7">
        <w:rPr>
          <w:rStyle w:val="Nadpis1Char"/>
          <w:rFonts w:ascii="Times New Roman" w:hAnsi="Times New Roman"/>
          <w:caps w:val="0"/>
          <w:lang w:val="en-GB"/>
        </w:rPr>
        <w:t xml:space="preserve">Tenders </w:t>
      </w:r>
      <w:r w:rsidR="00516B98" w:rsidRPr="00AA13F7">
        <w:rPr>
          <w:rStyle w:val="Nadpis1Char"/>
          <w:rFonts w:ascii="Times New Roman" w:hAnsi="Times New Roman"/>
          <w:caps w:val="0"/>
          <w:lang w:val="en-GB"/>
        </w:rPr>
        <w:t>may be submitted in</w:t>
      </w:r>
      <w:r w:rsidR="00BC370B" w:rsidRPr="00AA13F7">
        <w:rPr>
          <w:rStyle w:val="Nadpis1Char"/>
          <w:rFonts w:ascii="Times New Roman" w:hAnsi="Times New Roman"/>
          <w:caps w:val="0"/>
          <w:lang w:val="en-GB"/>
        </w:rPr>
        <w:t xml:space="preserve"> Czech</w:t>
      </w:r>
      <w:r w:rsidR="00516B98" w:rsidRPr="00AA13F7">
        <w:rPr>
          <w:rStyle w:val="Nadpis1Char"/>
          <w:rFonts w:ascii="Times New Roman" w:hAnsi="Times New Roman"/>
          <w:caps w:val="0"/>
          <w:lang w:val="en-GB"/>
        </w:rPr>
        <w:t>, Slovak or English language</w:t>
      </w:r>
      <w:r w:rsidR="00BC370B" w:rsidRPr="00AA13F7">
        <w:rPr>
          <w:rStyle w:val="Nadpis1Char"/>
          <w:rFonts w:ascii="Times New Roman" w:hAnsi="Times New Roman"/>
          <w:caps w:val="0"/>
          <w:lang w:val="en-GB"/>
        </w:rPr>
        <w:t xml:space="preserve">. </w:t>
      </w:r>
      <w:r w:rsidRPr="00AA13F7">
        <w:rPr>
          <w:rStyle w:val="Nadpis1Char"/>
          <w:rFonts w:ascii="Times New Roman" w:hAnsi="Times New Roman"/>
          <w:b w:val="0"/>
          <w:caps w:val="0"/>
          <w:lang w:val="en-GB"/>
        </w:rPr>
        <w:t xml:space="preserve">Tenders </w:t>
      </w:r>
      <w:r w:rsidR="00BC370B" w:rsidRPr="00AA13F7">
        <w:rPr>
          <w:rStyle w:val="Nadpis1Char"/>
          <w:rFonts w:ascii="Times New Roman" w:hAnsi="Times New Roman"/>
          <w:b w:val="0"/>
          <w:caps w:val="0"/>
          <w:lang w:val="en-GB"/>
        </w:rPr>
        <w:t>submitted in other languages will not be accepted.</w:t>
      </w:r>
      <w:r w:rsidR="00BC370B" w:rsidRPr="00AA13F7">
        <w:rPr>
          <w:rFonts w:ascii="Times New Roman" w:eastAsia="MS Mincho" w:hAnsi="Times New Roman"/>
          <w:b/>
          <w:caps/>
          <w:sz w:val="24"/>
          <w:szCs w:val="24"/>
          <w:lang w:val="en-GB"/>
        </w:rPr>
        <w:t xml:space="preserve"> </w:t>
      </w:r>
    </w:p>
    <w:p w14:paraId="071C8511" w14:textId="77777777" w:rsidR="00BC370B" w:rsidRPr="00AA13F7" w:rsidRDefault="00BC370B" w:rsidP="00931913">
      <w:pPr>
        <w:pStyle w:val="Prosttext"/>
        <w:spacing w:after="120"/>
        <w:jc w:val="both"/>
        <w:rPr>
          <w:rFonts w:ascii="Times New Roman" w:eastAsia="MS Mincho" w:hAnsi="Times New Roman"/>
          <w:b/>
          <w:sz w:val="24"/>
          <w:szCs w:val="24"/>
          <w:lang w:val="en-GB"/>
        </w:rPr>
      </w:pPr>
      <w:r w:rsidRPr="00AA13F7">
        <w:rPr>
          <w:rFonts w:ascii="Times New Roman" w:eastAsia="MS Mincho" w:hAnsi="Times New Roman"/>
          <w:b/>
          <w:sz w:val="24"/>
          <w:szCs w:val="24"/>
          <w:lang w:val="en-GB"/>
        </w:rPr>
        <w:t xml:space="preserve">The MFA reserves the right to reject </w:t>
      </w:r>
      <w:r w:rsidR="00C31E08" w:rsidRPr="00AA13F7">
        <w:rPr>
          <w:rFonts w:ascii="Times New Roman" w:eastAsia="MS Mincho" w:hAnsi="Times New Roman"/>
          <w:b/>
          <w:sz w:val="24"/>
          <w:szCs w:val="24"/>
          <w:lang w:val="en-GB"/>
        </w:rPr>
        <w:t xml:space="preserve">tenders </w:t>
      </w:r>
      <w:r w:rsidRPr="00AA13F7">
        <w:rPr>
          <w:rFonts w:ascii="Times New Roman" w:eastAsia="MS Mincho" w:hAnsi="Times New Roman"/>
          <w:b/>
          <w:sz w:val="24"/>
          <w:szCs w:val="24"/>
          <w:lang w:val="en-GB"/>
        </w:rPr>
        <w:t xml:space="preserve">that do not completely meet all the requirements set out in this Call for </w:t>
      </w:r>
      <w:r w:rsidR="00675796" w:rsidRPr="00AA13F7">
        <w:rPr>
          <w:rFonts w:ascii="Times New Roman" w:eastAsia="MS Mincho" w:hAnsi="Times New Roman"/>
          <w:b/>
          <w:sz w:val="24"/>
          <w:szCs w:val="24"/>
          <w:lang w:val="en-GB"/>
        </w:rPr>
        <w:t>Tender.</w:t>
      </w:r>
    </w:p>
    <w:p w14:paraId="1D66D556" w14:textId="77777777" w:rsidR="00BC370B" w:rsidRPr="00AA13F7" w:rsidRDefault="007F2301"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b/>
          <w:sz w:val="24"/>
          <w:szCs w:val="24"/>
          <w:lang w:val="en-GB"/>
        </w:rPr>
        <w:t xml:space="preserve">Tenderers </w:t>
      </w:r>
      <w:r w:rsidR="00BC370B" w:rsidRPr="00AA13F7">
        <w:rPr>
          <w:rFonts w:ascii="Times New Roman" w:eastAsia="MS Mincho" w:hAnsi="Times New Roman"/>
          <w:b/>
          <w:sz w:val="24"/>
          <w:szCs w:val="24"/>
          <w:lang w:val="en-GB"/>
        </w:rPr>
        <w:t xml:space="preserve">are not entitled to any compensation for costs associated with participation in this Call for </w:t>
      </w:r>
      <w:r w:rsidR="00675796" w:rsidRPr="00AA13F7">
        <w:rPr>
          <w:rFonts w:ascii="Times New Roman" w:eastAsia="MS Mincho" w:hAnsi="Times New Roman"/>
          <w:b/>
          <w:sz w:val="24"/>
          <w:szCs w:val="24"/>
          <w:lang w:val="en-GB"/>
        </w:rPr>
        <w:t>Tender</w:t>
      </w:r>
      <w:r w:rsidR="00BC370B" w:rsidRPr="00AA13F7">
        <w:rPr>
          <w:rFonts w:ascii="Times New Roman" w:eastAsia="MS Mincho" w:hAnsi="Times New Roman"/>
          <w:b/>
          <w:sz w:val="24"/>
          <w:szCs w:val="24"/>
          <w:lang w:val="en-GB"/>
        </w:rPr>
        <w:t>.</w:t>
      </w:r>
      <w:r w:rsidR="00BC370B" w:rsidRPr="00AA13F7">
        <w:rPr>
          <w:rFonts w:ascii="Times New Roman" w:eastAsia="MS Mincho" w:hAnsi="Times New Roman"/>
          <w:sz w:val="24"/>
          <w:szCs w:val="24"/>
          <w:lang w:val="en-GB"/>
        </w:rPr>
        <w:t xml:space="preserve"> Any </w:t>
      </w:r>
      <w:r w:rsidR="00BC370B" w:rsidRPr="00AA13F7">
        <w:rPr>
          <w:rFonts w:ascii="Times New Roman" w:eastAsia="MS Mincho" w:hAnsi="Times New Roman"/>
          <w:b/>
          <w:sz w:val="24"/>
          <w:szCs w:val="24"/>
          <w:lang w:val="en-GB"/>
        </w:rPr>
        <w:t>issuance costs</w:t>
      </w:r>
      <w:r w:rsidR="00BC370B" w:rsidRPr="00AA13F7">
        <w:rPr>
          <w:rFonts w:ascii="Times New Roman" w:eastAsia="MS Mincho" w:hAnsi="Times New Roman"/>
          <w:sz w:val="24"/>
          <w:szCs w:val="24"/>
          <w:lang w:val="en-GB"/>
        </w:rPr>
        <w:t xml:space="preserve"> associated with the submission of </w:t>
      </w:r>
      <w:r w:rsidRPr="00AA13F7">
        <w:rPr>
          <w:rFonts w:ascii="Times New Roman" w:eastAsia="MS Mincho" w:hAnsi="Times New Roman"/>
          <w:sz w:val="24"/>
          <w:szCs w:val="24"/>
          <w:lang w:val="en-GB"/>
        </w:rPr>
        <w:t xml:space="preserve">tenders </w:t>
      </w:r>
      <w:r w:rsidR="00BC370B" w:rsidRPr="00AA13F7">
        <w:rPr>
          <w:rFonts w:ascii="Times New Roman" w:eastAsia="MS Mincho" w:hAnsi="Times New Roman"/>
          <w:sz w:val="24"/>
          <w:szCs w:val="24"/>
          <w:lang w:val="en-GB"/>
        </w:rPr>
        <w:t xml:space="preserve">shall be </w:t>
      </w:r>
      <w:r w:rsidR="00BC370B" w:rsidRPr="00AA13F7">
        <w:rPr>
          <w:rFonts w:ascii="Times New Roman" w:eastAsia="MS Mincho" w:hAnsi="Times New Roman"/>
          <w:b/>
          <w:bCs/>
          <w:sz w:val="24"/>
          <w:szCs w:val="24"/>
          <w:lang w:val="en-GB"/>
        </w:rPr>
        <w:t xml:space="preserve">borne fully by the </w:t>
      </w:r>
      <w:r w:rsidRPr="00AA13F7">
        <w:rPr>
          <w:rFonts w:ascii="Times New Roman" w:eastAsia="MS Mincho" w:hAnsi="Times New Roman"/>
          <w:b/>
          <w:bCs/>
          <w:sz w:val="24"/>
          <w:szCs w:val="24"/>
          <w:lang w:val="en-GB"/>
        </w:rPr>
        <w:t xml:space="preserve">tenderers </w:t>
      </w:r>
      <w:r w:rsidR="00BC370B" w:rsidRPr="00AA13F7">
        <w:rPr>
          <w:rFonts w:ascii="Times New Roman" w:eastAsia="MS Mincho" w:hAnsi="Times New Roman"/>
          <w:b/>
          <w:bCs/>
          <w:sz w:val="24"/>
          <w:szCs w:val="24"/>
          <w:lang w:val="en-GB"/>
        </w:rPr>
        <w:t>at their expense.</w:t>
      </w:r>
      <w:r w:rsidR="00BC370B" w:rsidRPr="00AA13F7">
        <w:rPr>
          <w:rFonts w:ascii="Times New Roman" w:eastAsia="MS Mincho" w:hAnsi="Times New Roman"/>
          <w:sz w:val="24"/>
          <w:szCs w:val="24"/>
          <w:lang w:val="en-GB"/>
        </w:rPr>
        <w:t xml:space="preserve"> With the exception of </w:t>
      </w:r>
      <w:r w:rsidRPr="00AA13F7">
        <w:rPr>
          <w:rFonts w:ascii="Times New Roman" w:eastAsia="MS Mincho" w:hAnsi="Times New Roman"/>
          <w:sz w:val="24"/>
          <w:szCs w:val="24"/>
          <w:lang w:val="en-GB"/>
        </w:rPr>
        <w:t xml:space="preserve">tenders </w:t>
      </w:r>
      <w:r w:rsidR="00BC370B" w:rsidRPr="00AA13F7">
        <w:rPr>
          <w:rFonts w:ascii="Times New Roman" w:eastAsia="MS Mincho" w:hAnsi="Times New Roman"/>
          <w:sz w:val="24"/>
          <w:szCs w:val="24"/>
          <w:lang w:val="en-GB"/>
        </w:rPr>
        <w:t xml:space="preserve">submitted after the deadline, the </w:t>
      </w:r>
      <w:r w:rsidR="00C31E08" w:rsidRPr="00AA13F7">
        <w:rPr>
          <w:rFonts w:ascii="Times New Roman" w:eastAsia="MS Mincho" w:hAnsi="Times New Roman"/>
          <w:sz w:val="24"/>
          <w:szCs w:val="24"/>
          <w:lang w:val="en-GB"/>
        </w:rPr>
        <w:lastRenderedPageBreak/>
        <w:t xml:space="preserve">tenders </w:t>
      </w:r>
      <w:r w:rsidR="00BC370B" w:rsidRPr="00AA13F7">
        <w:rPr>
          <w:rFonts w:ascii="Times New Roman" w:eastAsia="MS Mincho" w:hAnsi="Times New Roman"/>
          <w:sz w:val="24"/>
          <w:szCs w:val="24"/>
          <w:lang w:val="en-GB"/>
        </w:rPr>
        <w:t xml:space="preserve">will not be returned and will remain with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00BC370B" w:rsidRPr="00AA13F7">
        <w:rPr>
          <w:rFonts w:ascii="Times New Roman" w:eastAsia="MS Mincho" w:hAnsi="Times New Roman"/>
          <w:sz w:val="24"/>
          <w:szCs w:val="24"/>
          <w:lang w:val="en-GB"/>
        </w:rPr>
        <w:t>as a part of the tender documentation for this public contract.</w:t>
      </w:r>
    </w:p>
    <w:p w14:paraId="7BFDF19F" w14:textId="29EEE672" w:rsidR="00BC370B" w:rsidRPr="00AA13F7" w:rsidRDefault="00BC370B" w:rsidP="00931913">
      <w:pPr>
        <w:pStyle w:val="Prosttext"/>
        <w:jc w:val="both"/>
        <w:rPr>
          <w:rFonts w:ascii="Times New Roman" w:eastAsia="MS Mincho" w:hAnsi="Times New Roman"/>
          <w:b/>
          <w:bCs/>
          <w:sz w:val="24"/>
          <w:szCs w:val="24"/>
          <w:lang w:val="en-GB"/>
        </w:rPr>
      </w:pPr>
      <w:r w:rsidRPr="786913E2">
        <w:rPr>
          <w:rFonts w:ascii="Times New Roman" w:eastAsia="MS Mincho" w:hAnsi="Times New Roman"/>
          <w:b/>
          <w:bCs/>
          <w:sz w:val="24"/>
          <w:szCs w:val="24"/>
          <w:lang w:val="en-GB"/>
        </w:rPr>
        <w:t>Requests for additional information concerning this public contract procedure</w:t>
      </w:r>
      <w:r w:rsidRPr="786913E2">
        <w:rPr>
          <w:rFonts w:ascii="Times New Roman" w:eastAsia="MS Mincho" w:hAnsi="Times New Roman"/>
          <w:sz w:val="24"/>
          <w:szCs w:val="24"/>
          <w:lang w:val="en-GB"/>
        </w:rPr>
        <w:t xml:space="preserve"> must be delivered to e-mail contact: </w:t>
      </w:r>
      <w:hyperlink r:id="rId18">
        <w:r w:rsidR="00675796" w:rsidRPr="786913E2">
          <w:rPr>
            <w:rStyle w:val="Hypertextovodkaz"/>
            <w:rFonts w:ascii="Times New Roman" w:eastAsia="MS Mincho" w:hAnsi="Times New Roman"/>
            <w:sz w:val="24"/>
            <w:szCs w:val="24"/>
            <w:lang w:val="en-GB"/>
          </w:rPr>
          <w:t>lucie.bozkova@mzv.gov.cz</w:t>
        </w:r>
      </w:hyperlink>
      <w:r w:rsidR="00675796" w:rsidRPr="786913E2">
        <w:rPr>
          <w:rFonts w:ascii="Times New Roman" w:eastAsia="MS Mincho" w:hAnsi="Times New Roman"/>
          <w:sz w:val="24"/>
          <w:szCs w:val="24"/>
          <w:lang w:val="en-GB"/>
        </w:rPr>
        <w:t xml:space="preserve"> </w:t>
      </w:r>
      <w:r w:rsidRPr="786913E2">
        <w:rPr>
          <w:rFonts w:ascii="Times New Roman" w:eastAsia="MS Mincho" w:hAnsi="Times New Roman"/>
          <w:sz w:val="24"/>
          <w:szCs w:val="24"/>
          <w:lang w:val="en-GB"/>
        </w:rPr>
        <w:t xml:space="preserve">and </w:t>
      </w:r>
      <w:r w:rsidR="00516B98" w:rsidRPr="786913E2">
        <w:rPr>
          <w:rFonts w:ascii="Times New Roman" w:eastAsia="MS Mincho" w:hAnsi="Times New Roman"/>
          <w:sz w:val="24"/>
          <w:szCs w:val="24"/>
          <w:lang w:val="en-GB"/>
        </w:rPr>
        <w:t xml:space="preserve">in copy to e-mail: </w:t>
      </w:r>
      <w:hyperlink r:id="rId19">
        <w:r w:rsidR="00561AA4" w:rsidRPr="786913E2">
          <w:rPr>
            <w:rStyle w:val="Hypertextovodkaz"/>
            <w:rFonts w:ascii="Times New Roman" w:eastAsia="MS Mincho" w:hAnsi="Times New Roman"/>
            <w:sz w:val="24"/>
            <w:szCs w:val="24"/>
            <w:lang w:val="en-GB"/>
          </w:rPr>
          <w:t>ors@mzv.</w:t>
        </w:r>
        <w:r w:rsidR="6AD6A10F" w:rsidRPr="786913E2">
          <w:rPr>
            <w:rStyle w:val="Hypertextovodkaz"/>
            <w:rFonts w:ascii="Times New Roman" w:eastAsia="MS Mincho" w:hAnsi="Times New Roman"/>
            <w:sz w:val="24"/>
            <w:szCs w:val="24"/>
            <w:lang w:val="en-GB"/>
          </w:rPr>
          <w:t>gov.</w:t>
        </w:r>
        <w:r w:rsidR="00561AA4" w:rsidRPr="786913E2">
          <w:rPr>
            <w:rStyle w:val="Hypertextovodkaz"/>
            <w:rFonts w:ascii="Times New Roman" w:eastAsia="MS Mincho" w:hAnsi="Times New Roman"/>
            <w:sz w:val="24"/>
            <w:szCs w:val="24"/>
            <w:lang w:val="en-GB"/>
          </w:rPr>
          <w:t>cz</w:t>
        </w:r>
      </w:hyperlink>
      <w:r w:rsidR="00FF0A6C" w:rsidRPr="786913E2">
        <w:rPr>
          <w:rFonts w:ascii="Times New Roman" w:eastAsia="MS Mincho" w:hAnsi="Times New Roman"/>
          <w:sz w:val="24"/>
          <w:szCs w:val="24"/>
          <w:lang w:val="en-GB"/>
        </w:rPr>
        <w:t xml:space="preserve"> </w:t>
      </w:r>
      <w:r w:rsidR="00516B98" w:rsidRPr="786913E2">
        <w:rPr>
          <w:rFonts w:ascii="Times New Roman" w:eastAsia="MS Mincho" w:hAnsi="Times New Roman"/>
          <w:b/>
          <w:bCs/>
          <w:sz w:val="24"/>
          <w:szCs w:val="24"/>
          <w:lang w:val="en-GB"/>
        </w:rPr>
        <w:t xml:space="preserve">no later than </w:t>
      </w:r>
      <w:r w:rsidR="4579BE3B" w:rsidRPr="786913E2">
        <w:rPr>
          <w:rFonts w:ascii="Times New Roman" w:eastAsia="MS Mincho" w:hAnsi="Times New Roman"/>
          <w:b/>
          <w:bCs/>
          <w:sz w:val="24"/>
          <w:szCs w:val="24"/>
          <w:lang w:val="en-GB"/>
        </w:rPr>
        <w:t>June 20</w:t>
      </w:r>
      <w:r w:rsidR="003B46C1" w:rsidRPr="786913E2">
        <w:rPr>
          <w:rFonts w:ascii="Times New Roman" w:eastAsia="MS Mincho" w:hAnsi="Times New Roman"/>
          <w:b/>
          <w:bCs/>
          <w:sz w:val="24"/>
          <w:szCs w:val="24"/>
          <w:lang w:val="en-GB"/>
        </w:rPr>
        <w:t>,</w:t>
      </w:r>
      <w:r w:rsidR="00516B98" w:rsidRPr="786913E2">
        <w:rPr>
          <w:rFonts w:ascii="Times New Roman" w:eastAsia="MS Mincho" w:hAnsi="Times New Roman"/>
          <w:b/>
          <w:bCs/>
          <w:sz w:val="24"/>
          <w:szCs w:val="24"/>
          <w:lang w:val="en-GB"/>
        </w:rPr>
        <w:t xml:space="preserve"> 202</w:t>
      </w:r>
      <w:r w:rsidR="4DB43988" w:rsidRPr="786913E2">
        <w:rPr>
          <w:rFonts w:ascii="Times New Roman" w:eastAsia="MS Mincho" w:hAnsi="Times New Roman"/>
          <w:b/>
          <w:bCs/>
          <w:sz w:val="24"/>
          <w:szCs w:val="24"/>
          <w:lang w:val="en-GB"/>
        </w:rPr>
        <w:t>4</w:t>
      </w:r>
      <w:r w:rsidRPr="786913E2">
        <w:rPr>
          <w:rFonts w:ascii="Times New Roman" w:eastAsia="MS Mincho" w:hAnsi="Times New Roman"/>
          <w:b/>
          <w:bCs/>
          <w:sz w:val="24"/>
          <w:szCs w:val="24"/>
          <w:lang w:val="en-GB"/>
        </w:rPr>
        <w:t>, 23:59 C</w:t>
      </w:r>
      <w:r w:rsidR="00FF0A6C" w:rsidRPr="786913E2">
        <w:rPr>
          <w:rFonts w:ascii="Times New Roman" w:eastAsia="MS Mincho" w:hAnsi="Times New Roman"/>
          <w:b/>
          <w:bCs/>
          <w:sz w:val="24"/>
          <w:szCs w:val="24"/>
          <w:lang w:val="en-GB"/>
        </w:rPr>
        <w:t>E</w:t>
      </w:r>
      <w:r w:rsidRPr="786913E2">
        <w:rPr>
          <w:rFonts w:ascii="Times New Roman" w:eastAsia="MS Mincho" w:hAnsi="Times New Roman"/>
          <w:b/>
          <w:bCs/>
          <w:sz w:val="24"/>
          <w:szCs w:val="24"/>
          <w:lang w:val="en-GB"/>
        </w:rPr>
        <w:t>T.</w:t>
      </w:r>
    </w:p>
    <w:p w14:paraId="144A5D23" w14:textId="77777777" w:rsidR="005B59B6" w:rsidRPr="00AA13F7" w:rsidRDefault="005B59B6" w:rsidP="00931913">
      <w:pPr>
        <w:pStyle w:val="Prosttext"/>
        <w:jc w:val="both"/>
        <w:rPr>
          <w:rFonts w:ascii="Times New Roman" w:eastAsia="MS Mincho" w:hAnsi="Times New Roman"/>
          <w:b/>
          <w:sz w:val="24"/>
          <w:szCs w:val="24"/>
          <w:lang w:val="en-GB"/>
        </w:rPr>
      </w:pPr>
    </w:p>
    <w:p w14:paraId="78568A37" w14:textId="77777777" w:rsidR="00D9257F" w:rsidRPr="00AA13F7" w:rsidRDefault="00A52A30" w:rsidP="00931913">
      <w:pPr>
        <w:pStyle w:val="Prosttext"/>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Evaluation team</w:t>
      </w:r>
    </w:p>
    <w:p w14:paraId="52A04F1E" w14:textId="77777777" w:rsidR="00D9257F" w:rsidRPr="00AA13F7" w:rsidRDefault="00A52A30" w:rsidP="00EC1235">
      <w:pPr>
        <w:pStyle w:val="Prosttext"/>
        <w:numPr>
          <w:ilvl w:val="0"/>
          <w:numId w:val="8"/>
        </w:numPr>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lang w:val="en-GB"/>
        </w:rPr>
        <w:t>a team of independent experts</w:t>
      </w:r>
      <w:r w:rsidRPr="00AA13F7">
        <w:rPr>
          <w:rFonts w:ascii="Times New Roman" w:eastAsia="MS Mincho" w:hAnsi="Times New Roman"/>
          <w:sz w:val="24"/>
          <w:szCs w:val="24"/>
          <w:lang w:val="en-GB"/>
        </w:rPr>
        <w:t xml:space="preserve"> (one of them being the team leader responsible for all provided services to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 xml:space="preserve">) or by a </w:t>
      </w:r>
      <w:r w:rsidRPr="00AA13F7">
        <w:rPr>
          <w:rFonts w:ascii="Times New Roman" w:eastAsia="MS Mincho" w:hAnsi="Times New Roman"/>
          <w:b/>
          <w:sz w:val="24"/>
          <w:szCs w:val="24"/>
          <w:lang w:val="en-GB"/>
        </w:rPr>
        <w:t>legal entity</w:t>
      </w:r>
      <w:r w:rsidRPr="00AA13F7">
        <w:rPr>
          <w:rFonts w:ascii="Times New Roman" w:eastAsia="MS Mincho" w:hAnsi="Times New Roman"/>
          <w:sz w:val="24"/>
          <w:szCs w:val="24"/>
          <w:lang w:val="en-GB"/>
        </w:rPr>
        <w:t xml:space="preserve"> with the appropriate team of experts (one of them being the team responsible for communication with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w:t>
      </w:r>
      <w:r w:rsidR="00FF0A6C" w:rsidRPr="00AA13F7">
        <w:rPr>
          <w:rFonts w:ascii="Times New Roman" w:eastAsia="MS Mincho" w:hAnsi="Times New Roman"/>
          <w:sz w:val="24"/>
          <w:szCs w:val="24"/>
          <w:lang w:val="en-GB"/>
        </w:rPr>
        <w:t>;</w:t>
      </w:r>
    </w:p>
    <w:p w14:paraId="1A6D04D1" w14:textId="5BFC0959" w:rsidR="00D9257F" w:rsidRPr="00AA13F7" w:rsidRDefault="00E116FD" w:rsidP="00EC1235">
      <w:pPr>
        <w:pStyle w:val="Prosttext"/>
        <w:numPr>
          <w:ilvl w:val="0"/>
          <w:numId w:val="8"/>
        </w:numPr>
        <w:spacing w:after="120"/>
        <w:jc w:val="both"/>
        <w:rPr>
          <w:rFonts w:ascii="Times New Roman" w:eastAsia="MS Mincho" w:hAnsi="Times New Roman"/>
          <w:b/>
          <w:bCs/>
          <w:sz w:val="24"/>
          <w:szCs w:val="24"/>
          <w:lang w:val="en-GB"/>
        </w:rPr>
      </w:pPr>
      <w:r w:rsidRPr="786913E2">
        <w:rPr>
          <w:rFonts w:ascii="Times New Roman" w:eastAsia="MS Mincho" w:hAnsi="Times New Roman"/>
          <w:sz w:val="24"/>
          <w:szCs w:val="24"/>
          <w:lang w:val="en-GB"/>
        </w:rPr>
        <w:t>an</w:t>
      </w:r>
      <w:r w:rsidR="00A52A30" w:rsidRPr="786913E2">
        <w:rPr>
          <w:rFonts w:ascii="Times New Roman" w:eastAsia="MS Mincho" w:hAnsi="Times New Roman"/>
          <w:sz w:val="24"/>
          <w:szCs w:val="24"/>
          <w:lang w:val="en-GB"/>
        </w:rPr>
        <w:t xml:space="preserve"> </w:t>
      </w:r>
      <w:r w:rsidRPr="786913E2">
        <w:rPr>
          <w:rFonts w:ascii="Times New Roman" w:eastAsia="MS Mincho" w:hAnsi="Times New Roman"/>
          <w:sz w:val="24"/>
          <w:szCs w:val="24"/>
          <w:lang w:val="en-GB"/>
        </w:rPr>
        <w:t>optimal</w:t>
      </w:r>
      <w:r w:rsidR="00A52A30" w:rsidRPr="786913E2">
        <w:rPr>
          <w:rFonts w:ascii="Times New Roman" w:eastAsia="MS Mincho" w:hAnsi="Times New Roman"/>
          <w:sz w:val="24"/>
          <w:szCs w:val="24"/>
          <w:lang w:val="en-GB"/>
        </w:rPr>
        <w:t xml:space="preserve"> evaluation team</w:t>
      </w:r>
      <w:r w:rsidRPr="786913E2">
        <w:rPr>
          <w:rFonts w:ascii="Times New Roman" w:eastAsia="MS Mincho" w:hAnsi="Times New Roman"/>
          <w:sz w:val="24"/>
          <w:szCs w:val="24"/>
          <w:lang w:val="en-GB"/>
        </w:rPr>
        <w:t xml:space="preserve"> to be composed</w:t>
      </w:r>
      <w:r w:rsidR="00A52A30" w:rsidRPr="786913E2">
        <w:rPr>
          <w:rFonts w:ascii="Times New Roman" w:eastAsia="MS Mincho" w:hAnsi="Times New Roman"/>
          <w:sz w:val="24"/>
          <w:szCs w:val="24"/>
          <w:lang w:val="en-GB"/>
        </w:rPr>
        <w:t xml:space="preserve"> of </w:t>
      </w:r>
      <w:r w:rsidRPr="786913E2">
        <w:rPr>
          <w:rFonts w:ascii="Times New Roman" w:eastAsia="MS Mincho" w:hAnsi="Times New Roman"/>
          <w:sz w:val="24"/>
          <w:szCs w:val="24"/>
          <w:lang w:val="en-GB"/>
        </w:rPr>
        <w:t>2</w:t>
      </w:r>
      <w:r w:rsidR="00301BC5" w:rsidRPr="786913E2">
        <w:rPr>
          <w:rFonts w:ascii="Times New Roman" w:eastAsia="MS Mincho" w:hAnsi="Times New Roman"/>
          <w:sz w:val="24"/>
          <w:szCs w:val="24"/>
          <w:lang w:val="en-GB"/>
        </w:rPr>
        <w:t>–</w:t>
      </w:r>
      <w:r w:rsidRPr="786913E2">
        <w:rPr>
          <w:rFonts w:ascii="Times New Roman" w:eastAsia="MS Mincho" w:hAnsi="Times New Roman"/>
          <w:sz w:val="24"/>
          <w:szCs w:val="24"/>
          <w:lang w:val="en-GB"/>
        </w:rPr>
        <w:t>4</w:t>
      </w:r>
      <w:r w:rsidR="00A52A30" w:rsidRPr="786913E2">
        <w:rPr>
          <w:rFonts w:ascii="Times New Roman" w:eastAsia="MS Mincho" w:hAnsi="Times New Roman"/>
          <w:sz w:val="24"/>
          <w:szCs w:val="24"/>
          <w:lang w:val="en-GB"/>
        </w:rPr>
        <w:t xml:space="preserve"> experts</w:t>
      </w:r>
      <w:r w:rsidR="00FF0A6C" w:rsidRPr="786913E2">
        <w:rPr>
          <w:rFonts w:ascii="Times New Roman" w:eastAsia="MS Mincho" w:hAnsi="Times New Roman"/>
          <w:sz w:val="24"/>
          <w:szCs w:val="24"/>
          <w:lang w:val="en-GB"/>
        </w:rPr>
        <w:t>:</w:t>
      </w:r>
      <w:r w:rsidR="00A52A30" w:rsidRPr="786913E2">
        <w:rPr>
          <w:rFonts w:ascii="Times New Roman" w:eastAsia="MS Mincho" w:hAnsi="Times New Roman"/>
          <w:sz w:val="24"/>
          <w:szCs w:val="24"/>
          <w:lang w:val="en-GB"/>
        </w:rPr>
        <w:t xml:space="preserve"> </w:t>
      </w:r>
      <w:r w:rsidR="00A52A30" w:rsidRPr="786913E2">
        <w:rPr>
          <w:rFonts w:ascii="Times New Roman" w:eastAsia="MS Mincho" w:hAnsi="Times New Roman"/>
          <w:b/>
          <w:bCs/>
          <w:sz w:val="24"/>
          <w:szCs w:val="24"/>
          <w:lang w:val="en-GB"/>
        </w:rPr>
        <w:t>the main evaluator</w:t>
      </w:r>
      <w:r w:rsidR="00A52A30" w:rsidRPr="786913E2">
        <w:rPr>
          <w:rFonts w:ascii="Times New Roman" w:eastAsia="MS Mincho" w:hAnsi="Times New Roman"/>
          <w:sz w:val="24"/>
          <w:szCs w:val="24"/>
          <w:lang w:val="en-GB"/>
        </w:rPr>
        <w:t xml:space="preserve"> (an expert on evaluation methods, with overall responsibility for entire evaluation pr</w:t>
      </w:r>
      <w:r w:rsidRPr="786913E2">
        <w:rPr>
          <w:rFonts w:ascii="Times New Roman" w:eastAsia="MS Mincho" w:hAnsi="Times New Roman"/>
          <w:sz w:val="24"/>
          <w:szCs w:val="24"/>
          <w:lang w:val="en-GB"/>
        </w:rPr>
        <w:t xml:space="preserve">ocess and reporting); </w:t>
      </w:r>
      <w:r w:rsidR="7103E85A" w:rsidRPr="786913E2">
        <w:rPr>
          <w:rFonts w:ascii="Times New Roman" w:eastAsia="MS Mincho" w:hAnsi="Times New Roman"/>
          <w:b/>
          <w:bCs/>
          <w:sz w:val="24"/>
          <w:szCs w:val="24"/>
          <w:lang w:val="en-GB"/>
        </w:rPr>
        <w:t xml:space="preserve">expert(s) with a focus on the issues of the projects being evaluated (humanitarian aid in general or health and psychosocial in particular); Local expert/team (especially in the case of remote sensing in Ukraine), junior member </w:t>
      </w:r>
      <w:r w:rsidR="7103E85A" w:rsidRPr="786913E2">
        <w:rPr>
          <w:rFonts w:ascii="Times New Roman" w:eastAsia="MS Mincho" w:hAnsi="Times New Roman"/>
          <w:sz w:val="24"/>
          <w:szCs w:val="24"/>
          <w:lang w:val="en-GB"/>
        </w:rPr>
        <w:t>(recommended)</w:t>
      </w:r>
      <w:r w:rsidR="7103E85A" w:rsidRPr="786913E2">
        <w:rPr>
          <w:rFonts w:ascii="Times New Roman" w:eastAsia="MS Mincho" w:hAnsi="Times New Roman"/>
          <w:b/>
          <w:bCs/>
          <w:sz w:val="24"/>
          <w:szCs w:val="24"/>
          <w:lang w:val="en-GB"/>
        </w:rPr>
        <w:t>; Other</w:t>
      </w:r>
      <w:r w:rsidR="7103E85A" w:rsidRPr="786913E2">
        <w:rPr>
          <w:rFonts w:ascii="Times New Roman" w:eastAsia="MS Mincho" w:hAnsi="Times New Roman"/>
          <w:sz w:val="24"/>
          <w:szCs w:val="24"/>
          <w:lang w:val="en-GB"/>
        </w:rPr>
        <w:t xml:space="preserve"> (e.g. survey interviewers, sector experts with no evaluation experience involved in evaluation or data control, etc.).</w:t>
      </w:r>
    </w:p>
    <w:p w14:paraId="02618A4A" w14:textId="77777777" w:rsidR="001722C8" w:rsidRPr="00AA13F7" w:rsidRDefault="00C31E08" w:rsidP="00931913">
      <w:pPr>
        <w:pStyle w:val="Prosttext"/>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Tenders </w:t>
      </w:r>
      <w:r w:rsidR="001722C8" w:rsidRPr="00AA13F7">
        <w:rPr>
          <w:rFonts w:ascii="Times New Roman" w:eastAsia="MS Mincho" w:hAnsi="Times New Roman"/>
          <w:b/>
          <w:sz w:val="24"/>
          <w:szCs w:val="24"/>
          <w:u w:val="single"/>
          <w:lang w:val="en-GB"/>
        </w:rPr>
        <w:t>must include the following:</w:t>
      </w:r>
    </w:p>
    <w:p w14:paraId="66E85A05" w14:textId="5E2E32BA" w:rsidR="005A38F2" w:rsidRPr="00AA13F7" w:rsidRDefault="001722C8" w:rsidP="00EC1235">
      <w:pPr>
        <w:pStyle w:val="Prosttext"/>
        <w:numPr>
          <w:ilvl w:val="0"/>
          <w:numId w:val="3"/>
        </w:numPr>
        <w:spacing w:after="120"/>
        <w:ind w:left="568" w:hanging="284"/>
        <w:jc w:val="both"/>
        <w:rPr>
          <w:rFonts w:ascii="Times New Roman" w:hAnsi="Times New Roman"/>
          <w:sz w:val="24"/>
          <w:szCs w:val="24"/>
          <w:lang w:val="en-GB"/>
        </w:rPr>
      </w:pPr>
      <w:r w:rsidRPr="786913E2">
        <w:rPr>
          <w:rFonts w:ascii="Times New Roman" w:hAnsi="Times New Roman"/>
          <w:b/>
          <w:bCs/>
          <w:sz w:val="24"/>
          <w:szCs w:val="24"/>
          <w:lang w:val="en-GB"/>
        </w:rPr>
        <w:t xml:space="preserve">Proposal of procedure of the evaluation, </w:t>
      </w:r>
      <w:r w:rsidRPr="786913E2">
        <w:rPr>
          <w:rFonts w:ascii="Times New Roman" w:hAnsi="Times New Roman"/>
          <w:sz w:val="24"/>
          <w:szCs w:val="24"/>
          <w:lang w:val="en-GB"/>
        </w:rPr>
        <w:t>taking into a</w:t>
      </w:r>
      <w:r w:rsidR="005E1FD1" w:rsidRPr="786913E2">
        <w:rPr>
          <w:rFonts w:ascii="Times New Roman" w:hAnsi="Times New Roman"/>
          <w:sz w:val="24"/>
          <w:szCs w:val="24"/>
          <w:lang w:val="en-GB"/>
        </w:rPr>
        <w:t>ccount the evaluation questions;</w:t>
      </w:r>
      <w:r w:rsidRPr="786913E2">
        <w:rPr>
          <w:rFonts w:ascii="Times New Roman" w:hAnsi="Times New Roman"/>
          <w:sz w:val="24"/>
          <w:szCs w:val="24"/>
          <w:lang w:val="en-GB"/>
        </w:rPr>
        <w:t xml:space="preserve"> description of proposed evaluation methods</w:t>
      </w:r>
      <w:r w:rsidRPr="786913E2">
        <w:rPr>
          <w:rFonts w:ascii="Times New Roman" w:hAnsi="Times New Roman"/>
          <w:b/>
          <w:bCs/>
          <w:sz w:val="24"/>
          <w:szCs w:val="24"/>
          <w:lang w:val="en-GB"/>
        </w:rPr>
        <w:t xml:space="preserve"> </w:t>
      </w:r>
      <w:r w:rsidRPr="786913E2">
        <w:rPr>
          <w:rFonts w:ascii="Times New Roman" w:hAnsi="Times New Roman"/>
          <w:sz w:val="24"/>
          <w:szCs w:val="24"/>
          <w:lang w:val="en-GB"/>
        </w:rPr>
        <w:t xml:space="preserve">(detailed description of a methodology specifically designed for the evaluation of the </w:t>
      </w:r>
      <w:r w:rsidR="003B46C1" w:rsidRPr="786913E2">
        <w:rPr>
          <w:rFonts w:ascii="Times New Roman" w:hAnsi="Times New Roman"/>
          <w:sz w:val="24"/>
          <w:szCs w:val="24"/>
          <w:lang w:val="en-GB"/>
        </w:rPr>
        <w:t xml:space="preserve">CzDC </w:t>
      </w:r>
      <w:r w:rsidRPr="786913E2">
        <w:rPr>
          <w:rFonts w:ascii="Times New Roman" w:hAnsi="Times New Roman"/>
          <w:sz w:val="24"/>
          <w:szCs w:val="24"/>
          <w:lang w:val="en-GB"/>
        </w:rPr>
        <w:t>project</w:t>
      </w:r>
      <w:r w:rsidR="003B46C1" w:rsidRPr="786913E2">
        <w:rPr>
          <w:rFonts w:ascii="Times New Roman" w:hAnsi="Times New Roman"/>
          <w:sz w:val="24"/>
          <w:szCs w:val="24"/>
          <w:lang w:val="en-GB"/>
        </w:rPr>
        <w:t>s</w:t>
      </w:r>
      <w:r w:rsidR="005E1FD1" w:rsidRPr="786913E2">
        <w:rPr>
          <w:rFonts w:ascii="Times New Roman" w:hAnsi="Times New Roman"/>
          <w:sz w:val="24"/>
          <w:szCs w:val="24"/>
          <w:lang w:val="en-GB"/>
        </w:rPr>
        <w:t>);</w:t>
      </w:r>
      <w:r w:rsidR="5CB9B1E7" w:rsidRPr="786913E2">
        <w:rPr>
          <w:rFonts w:ascii="Times New Roman" w:hAnsi="Times New Roman"/>
          <w:b/>
          <w:bCs/>
          <w:sz w:val="24"/>
          <w:szCs w:val="24"/>
          <w:lang w:val="en-GB"/>
        </w:rPr>
        <w:t xml:space="preserve"> timeline for the evaluation work, including a timetable for an evaluation mission to Moldova and, if the security situation permits, to Ukraine (otherwise a remote sensing plan in the case of Ukraine).</w:t>
      </w:r>
    </w:p>
    <w:p w14:paraId="79FBAD33" w14:textId="77777777" w:rsidR="001103BD" w:rsidRPr="00AA13F7" w:rsidRDefault="001103BD" w:rsidP="00EC1235">
      <w:pPr>
        <w:pStyle w:val="Prosttext"/>
        <w:numPr>
          <w:ilvl w:val="0"/>
          <w:numId w:val="3"/>
        </w:numPr>
        <w:spacing w:after="120"/>
        <w:ind w:left="568" w:hanging="284"/>
        <w:jc w:val="both"/>
        <w:rPr>
          <w:rFonts w:ascii="Times New Roman" w:hAnsi="Times New Roman"/>
          <w:bCs/>
          <w:sz w:val="24"/>
          <w:szCs w:val="24"/>
          <w:lang w:val="en-GB"/>
        </w:rPr>
      </w:pPr>
      <w:r w:rsidRPr="00AA13F7">
        <w:rPr>
          <w:rFonts w:ascii="Times New Roman" w:hAnsi="Times New Roman"/>
          <w:b/>
          <w:bCs/>
          <w:sz w:val="24"/>
          <w:szCs w:val="24"/>
          <w:lang w:val="en-GB"/>
        </w:rPr>
        <w:t>Draft</w:t>
      </w:r>
      <w:r w:rsidR="00504A22" w:rsidRPr="00AA13F7">
        <w:rPr>
          <w:rFonts w:ascii="Times New Roman" w:hAnsi="Times New Roman"/>
          <w:b/>
          <w:bCs/>
          <w:sz w:val="24"/>
          <w:szCs w:val="24"/>
          <w:lang w:val="en-GB"/>
        </w:rPr>
        <w:t xml:space="preserve"> of</w:t>
      </w:r>
      <w:r w:rsidRPr="00AA13F7">
        <w:rPr>
          <w:rFonts w:ascii="Times New Roman" w:hAnsi="Times New Roman"/>
          <w:b/>
          <w:bCs/>
          <w:sz w:val="24"/>
          <w:szCs w:val="24"/>
          <w:lang w:val="en-GB"/>
        </w:rPr>
        <w:t xml:space="preserve"> evaluation matrix</w:t>
      </w:r>
      <w:r w:rsidRPr="00AA13F7">
        <w:rPr>
          <w:rFonts w:ascii="Times New Roman" w:hAnsi="Times New Roman"/>
          <w:bCs/>
          <w:sz w:val="24"/>
          <w:szCs w:val="24"/>
          <w:lang w:val="en-GB"/>
        </w:rPr>
        <w:t xml:space="preserve"> containing the questions contained in the ToR</w:t>
      </w:r>
      <w:r w:rsidR="00504A22" w:rsidRPr="00AA13F7">
        <w:rPr>
          <w:rFonts w:ascii="Times New Roman" w:hAnsi="Times New Roman"/>
          <w:bCs/>
          <w:sz w:val="24"/>
          <w:szCs w:val="24"/>
          <w:lang w:val="en-GB"/>
        </w:rPr>
        <w:t xml:space="preserve"> (Terms of Reference)</w:t>
      </w:r>
      <w:r w:rsidRPr="00AA13F7">
        <w:rPr>
          <w:rFonts w:ascii="Times New Roman" w:hAnsi="Times New Roman"/>
          <w:bCs/>
          <w:sz w:val="24"/>
          <w:szCs w:val="24"/>
          <w:lang w:val="en-GB"/>
        </w:rPr>
        <w:t xml:space="preserve"> and any additional questions proposed by the evaluation team, including sources of information, methods for data collection to enable triangulation and preliminary identification of the range and sample of respondents;</w:t>
      </w:r>
    </w:p>
    <w:p w14:paraId="07C24141" w14:textId="77777777" w:rsidR="001103BD" w:rsidRPr="00AA13F7" w:rsidRDefault="001103BD" w:rsidP="00EC1235">
      <w:pPr>
        <w:pStyle w:val="Prosttext"/>
        <w:numPr>
          <w:ilvl w:val="0"/>
          <w:numId w:val="3"/>
        </w:numPr>
        <w:spacing w:after="120"/>
        <w:ind w:left="568" w:hanging="284"/>
        <w:jc w:val="both"/>
        <w:rPr>
          <w:rFonts w:ascii="Times New Roman" w:hAnsi="Times New Roman"/>
          <w:bCs/>
          <w:sz w:val="24"/>
          <w:szCs w:val="24"/>
          <w:lang w:val="en-GB"/>
        </w:rPr>
      </w:pPr>
      <w:r w:rsidRPr="00AA13F7">
        <w:rPr>
          <w:rFonts w:ascii="Times New Roman" w:hAnsi="Times New Roman"/>
          <w:b/>
          <w:sz w:val="24"/>
          <w:szCs w:val="24"/>
          <w:lang w:val="en-GB"/>
        </w:rPr>
        <w:t>Composition of the evaluation team</w:t>
      </w:r>
      <w:r w:rsidRPr="00AA13F7">
        <w:rPr>
          <w:rFonts w:ascii="Times New Roman" w:hAnsi="Times New Roman"/>
          <w:bCs/>
          <w:sz w:val="24"/>
          <w:szCs w:val="24"/>
          <w:lang w:val="en-GB"/>
        </w:rPr>
        <w:t xml:space="preserve">, i.e., names, contacts (e-mail, cellphone number) and field of expertise, definition of each team member’s role and time dedication, participation in the mission to </w:t>
      </w:r>
      <w:r w:rsidRPr="00AA13F7">
        <w:rPr>
          <w:rFonts w:ascii="Times New Roman" w:hAnsi="Times New Roman"/>
          <w:sz w:val="24"/>
          <w:szCs w:val="24"/>
          <w:lang w:val="en-GB"/>
        </w:rPr>
        <w:t>Cambodia</w:t>
      </w:r>
      <w:r w:rsidRPr="00AA13F7">
        <w:rPr>
          <w:rFonts w:ascii="Times New Roman" w:hAnsi="Times New Roman"/>
          <w:bCs/>
          <w:sz w:val="24"/>
          <w:szCs w:val="24"/>
          <w:lang w:val="en-GB"/>
        </w:rPr>
        <w:t xml:space="preserve"> and planned role in the evaluation reports elaboration;</w:t>
      </w:r>
    </w:p>
    <w:p w14:paraId="7964FA1D" w14:textId="77777777" w:rsidR="001722C8" w:rsidRPr="00AA13F7" w:rsidRDefault="00CA50B0" w:rsidP="00EC1235">
      <w:pPr>
        <w:pStyle w:val="Prosttext"/>
        <w:numPr>
          <w:ilvl w:val="0"/>
          <w:numId w:val="3"/>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 xml:space="preserve">Structured </w:t>
      </w:r>
      <w:r w:rsidR="001722C8" w:rsidRPr="00AA13F7">
        <w:rPr>
          <w:rFonts w:ascii="Times New Roman" w:hAnsi="Times New Roman"/>
          <w:b/>
          <w:sz w:val="24"/>
          <w:szCs w:val="24"/>
          <w:lang w:val="en-GB"/>
        </w:rPr>
        <w:t>CVs of the evaluation team experts</w:t>
      </w:r>
      <w:r w:rsidR="001722C8" w:rsidRPr="00AA13F7">
        <w:rPr>
          <w:rFonts w:ascii="Times New Roman" w:hAnsi="Times New Roman"/>
          <w:sz w:val="24"/>
          <w:szCs w:val="24"/>
          <w:lang w:val="en-GB"/>
        </w:rPr>
        <w:t xml:space="preserve">, with clear </w:t>
      </w:r>
      <w:r w:rsidRPr="00AA13F7">
        <w:rPr>
          <w:rFonts w:ascii="Times New Roman" w:hAnsi="Times New Roman"/>
          <w:sz w:val="24"/>
          <w:szCs w:val="24"/>
          <w:lang w:val="en-GB"/>
        </w:rPr>
        <w:t xml:space="preserve">and </w:t>
      </w:r>
      <w:r w:rsidR="001722C8" w:rsidRPr="00AA13F7">
        <w:rPr>
          <w:rFonts w:ascii="Times New Roman" w:hAnsi="Times New Roman"/>
          <w:sz w:val="24"/>
          <w:szCs w:val="24"/>
          <w:lang w:val="en-GB"/>
        </w:rPr>
        <w:t>specific inform</w:t>
      </w:r>
      <w:r w:rsidRPr="00AA13F7">
        <w:rPr>
          <w:rFonts w:ascii="Times New Roman" w:hAnsi="Times New Roman"/>
          <w:sz w:val="24"/>
          <w:szCs w:val="24"/>
          <w:lang w:val="en-GB"/>
        </w:rPr>
        <w:t>ation on their education</w:t>
      </w:r>
      <w:r w:rsidR="001722C8" w:rsidRPr="00AA13F7">
        <w:rPr>
          <w:rFonts w:ascii="Times New Roman" w:hAnsi="Times New Roman"/>
          <w:sz w:val="24"/>
          <w:szCs w:val="24"/>
          <w:lang w:val="en-GB"/>
        </w:rPr>
        <w:t>, expertise and experience relevant to this evaluation;</w:t>
      </w:r>
    </w:p>
    <w:p w14:paraId="5332E61A" w14:textId="77777777" w:rsidR="001722C8" w:rsidRPr="00AA13F7" w:rsidRDefault="00CD2E9C" w:rsidP="00EC1235">
      <w:pPr>
        <w:pStyle w:val="Prosttext"/>
        <w:numPr>
          <w:ilvl w:val="0"/>
          <w:numId w:val="3"/>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D</w:t>
      </w:r>
      <w:r w:rsidR="001722C8" w:rsidRPr="00AA13F7">
        <w:rPr>
          <w:rFonts w:ascii="Times New Roman" w:hAnsi="Times New Roman"/>
          <w:b/>
          <w:sz w:val="24"/>
          <w:szCs w:val="24"/>
          <w:lang w:val="en-GB"/>
        </w:rPr>
        <w:t xml:space="preserve">eclaration </w:t>
      </w:r>
      <w:r w:rsidRPr="00AA13F7">
        <w:rPr>
          <w:rFonts w:ascii="Times New Roman" w:hAnsi="Times New Roman"/>
          <w:b/>
          <w:sz w:val="24"/>
          <w:szCs w:val="24"/>
          <w:lang w:val="en-GB"/>
        </w:rPr>
        <w:t>of</w:t>
      </w:r>
      <w:r w:rsidR="001722C8" w:rsidRPr="00AA13F7">
        <w:rPr>
          <w:rFonts w:ascii="Times New Roman" w:hAnsi="Times New Roman"/>
          <w:b/>
          <w:sz w:val="24"/>
          <w:szCs w:val="24"/>
          <w:lang w:val="en-GB"/>
        </w:rPr>
        <w:t xml:space="preserve"> qualification requirements</w:t>
      </w:r>
      <w:r w:rsidR="001722C8" w:rsidRPr="00AA13F7">
        <w:rPr>
          <w:rFonts w:ascii="Times New Roman" w:hAnsi="Times New Roman"/>
          <w:sz w:val="24"/>
          <w:szCs w:val="24"/>
          <w:lang w:val="en-GB"/>
        </w:rPr>
        <w:t xml:space="preserve"> </w:t>
      </w:r>
      <w:r w:rsidR="00CA50B0" w:rsidRPr="00AA13F7">
        <w:rPr>
          <w:rFonts w:ascii="Times New Roman" w:hAnsi="Times New Roman"/>
          <w:sz w:val="24"/>
          <w:szCs w:val="24"/>
          <w:lang w:val="en-GB"/>
        </w:rPr>
        <w:t>signed by authorized representative or all members of the evaluation team</w:t>
      </w:r>
      <w:r w:rsidR="001722C8" w:rsidRPr="00AA13F7">
        <w:rPr>
          <w:rFonts w:ascii="Times New Roman" w:hAnsi="Times New Roman"/>
          <w:sz w:val="24"/>
          <w:szCs w:val="24"/>
          <w:lang w:val="en-GB"/>
        </w:rPr>
        <w:t xml:space="preserve">; prior to signing the contract, the </w:t>
      </w:r>
      <w:r w:rsidR="00C31E08" w:rsidRPr="00AA13F7">
        <w:rPr>
          <w:rFonts w:ascii="Times New Roman" w:hAnsi="Times New Roman"/>
          <w:sz w:val="24"/>
          <w:szCs w:val="24"/>
          <w:lang w:val="en-GB"/>
        </w:rPr>
        <w:t xml:space="preserve">tenderer </w:t>
      </w:r>
      <w:r w:rsidR="001722C8" w:rsidRPr="00AA13F7">
        <w:rPr>
          <w:rFonts w:ascii="Times New Roman" w:hAnsi="Times New Roman"/>
          <w:sz w:val="24"/>
          <w:szCs w:val="24"/>
          <w:lang w:val="en-GB"/>
        </w:rPr>
        <w:t>must be able to demonstrate fulfilment with applicable documents/certificates; in the case of foreign evaluation team the fulfilment can be proved by analogous foreign education and experience</w:t>
      </w:r>
      <w:r w:rsidR="00F3718A" w:rsidRPr="00AA13F7">
        <w:rPr>
          <w:rFonts w:ascii="Times New Roman" w:hAnsi="Times New Roman"/>
          <w:sz w:val="24"/>
          <w:szCs w:val="24"/>
          <w:lang w:val="en-GB"/>
        </w:rPr>
        <w:t>/enclosed CV</w:t>
      </w:r>
      <w:r w:rsidR="001722C8" w:rsidRPr="00AA13F7">
        <w:rPr>
          <w:rFonts w:ascii="Times New Roman" w:hAnsi="Times New Roman"/>
          <w:sz w:val="24"/>
          <w:szCs w:val="24"/>
          <w:lang w:val="en-GB"/>
        </w:rPr>
        <w:t>;</w:t>
      </w:r>
    </w:p>
    <w:p w14:paraId="7E552F65" w14:textId="33304562" w:rsidR="00CA50B0" w:rsidRPr="00AA13F7" w:rsidRDefault="00704533" w:rsidP="00EC1235">
      <w:pPr>
        <w:pStyle w:val="Prosttext"/>
        <w:numPr>
          <w:ilvl w:val="0"/>
          <w:numId w:val="3"/>
        </w:numPr>
        <w:spacing w:after="120"/>
        <w:ind w:left="568" w:hanging="284"/>
        <w:jc w:val="both"/>
        <w:rPr>
          <w:rFonts w:ascii="Times New Roman" w:hAnsi="Times New Roman"/>
          <w:sz w:val="24"/>
          <w:szCs w:val="24"/>
          <w:lang w:val="en-GB"/>
        </w:rPr>
      </w:pPr>
      <w:r w:rsidRPr="786913E2">
        <w:rPr>
          <w:rFonts w:ascii="Times New Roman" w:hAnsi="Times New Roman"/>
          <w:b/>
          <w:bCs/>
          <w:sz w:val="24"/>
          <w:szCs w:val="24"/>
          <w:lang w:val="en-GB"/>
        </w:rPr>
        <w:t>D</w:t>
      </w:r>
      <w:r w:rsidR="001722C8" w:rsidRPr="786913E2">
        <w:rPr>
          <w:rFonts w:ascii="Times New Roman" w:hAnsi="Times New Roman"/>
          <w:b/>
          <w:bCs/>
          <w:sz w:val="24"/>
          <w:szCs w:val="24"/>
          <w:lang w:val="en-GB"/>
        </w:rPr>
        <w:t xml:space="preserve">eclaration of </w:t>
      </w:r>
      <w:r w:rsidR="00205F28" w:rsidRPr="786913E2">
        <w:rPr>
          <w:rFonts w:ascii="Times New Roman" w:hAnsi="Times New Roman"/>
          <w:b/>
          <w:bCs/>
          <w:sz w:val="24"/>
          <w:szCs w:val="24"/>
          <w:lang w:val="en-GB"/>
        </w:rPr>
        <w:t xml:space="preserve">independence </w:t>
      </w:r>
      <w:r w:rsidR="00600AC0" w:rsidRPr="786913E2">
        <w:rPr>
          <w:rFonts w:ascii="Times New Roman" w:hAnsi="Times New Roman"/>
          <w:b/>
          <w:bCs/>
          <w:sz w:val="24"/>
          <w:szCs w:val="24"/>
          <w:lang w:val="en-GB"/>
        </w:rPr>
        <w:t>s</w:t>
      </w:r>
      <w:r w:rsidR="001722C8" w:rsidRPr="786913E2">
        <w:rPr>
          <w:rFonts w:ascii="Times New Roman" w:hAnsi="Times New Roman"/>
          <w:sz w:val="24"/>
          <w:szCs w:val="24"/>
          <w:lang w:val="en-GB"/>
        </w:rPr>
        <w:t xml:space="preserve">igned by all members of the evaluation team (see annexes). All persons, or </w:t>
      </w:r>
      <w:r w:rsidR="00CA50B0" w:rsidRPr="786913E2">
        <w:rPr>
          <w:rFonts w:ascii="Times New Roman" w:hAnsi="Times New Roman"/>
          <w:sz w:val="24"/>
          <w:szCs w:val="24"/>
          <w:lang w:val="en-GB"/>
        </w:rPr>
        <w:t xml:space="preserve">members of a legal entity, must </w:t>
      </w:r>
      <w:r w:rsidR="001722C8" w:rsidRPr="786913E2">
        <w:rPr>
          <w:rFonts w:ascii="Times New Roman" w:hAnsi="Times New Roman"/>
          <w:sz w:val="24"/>
          <w:szCs w:val="24"/>
          <w:lang w:val="en-GB"/>
        </w:rPr>
        <w:t xml:space="preserve">meet all </w:t>
      </w:r>
      <w:r w:rsidR="00CA50B0" w:rsidRPr="786913E2">
        <w:rPr>
          <w:rFonts w:ascii="Times New Roman" w:hAnsi="Times New Roman"/>
          <w:sz w:val="24"/>
          <w:szCs w:val="24"/>
          <w:lang w:val="en-GB"/>
        </w:rPr>
        <w:t>conditions</w:t>
      </w:r>
      <w:r w:rsidR="00296C7D" w:rsidRPr="786913E2">
        <w:rPr>
          <w:rFonts w:ascii="Times New Roman" w:hAnsi="Times New Roman"/>
          <w:sz w:val="24"/>
          <w:szCs w:val="24"/>
          <w:lang w:val="en-GB"/>
        </w:rPr>
        <w:t xml:space="preserve"> of </w:t>
      </w:r>
      <w:r w:rsidR="00600AC0" w:rsidRPr="786913E2">
        <w:rPr>
          <w:rFonts w:ascii="Times New Roman" w:hAnsi="Times New Roman"/>
          <w:sz w:val="24"/>
          <w:szCs w:val="24"/>
          <w:lang w:val="en-GB"/>
        </w:rPr>
        <w:t>independence</w:t>
      </w:r>
      <w:r w:rsidR="00777FAD" w:rsidRPr="786913E2">
        <w:rPr>
          <w:rFonts w:ascii="Times New Roman" w:hAnsi="Times New Roman"/>
          <w:sz w:val="24"/>
          <w:szCs w:val="24"/>
          <w:lang w:val="en-GB"/>
        </w:rPr>
        <w:t xml:space="preserve">, </w:t>
      </w:r>
      <w:r w:rsidR="00296C7D" w:rsidRPr="786913E2">
        <w:rPr>
          <w:rFonts w:ascii="Times New Roman" w:hAnsi="Times New Roman"/>
          <w:sz w:val="24"/>
          <w:szCs w:val="24"/>
          <w:lang w:val="en-GB"/>
        </w:rPr>
        <w:t>simultaneously</w:t>
      </w:r>
      <w:r w:rsidR="00777FAD" w:rsidRPr="786913E2">
        <w:rPr>
          <w:rFonts w:ascii="Times New Roman" w:hAnsi="Times New Roman"/>
          <w:sz w:val="24"/>
          <w:szCs w:val="24"/>
          <w:lang w:val="en-GB"/>
        </w:rPr>
        <w:t xml:space="preserve"> and unequivocally,</w:t>
      </w:r>
      <w:r w:rsidR="001722C8" w:rsidRPr="786913E2">
        <w:rPr>
          <w:rFonts w:ascii="Times New Roman" w:hAnsi="Times New Roman"/>
          <w:sz w:val="24"/>
          <w:szCs w:val="24"/>
          <w:lang w:val="en-GB"/>
        </w:rPr>
        <w:t xml:space="preserve"> </w:t>
      </w:r>
      <w:r w:rsidR="00777FAD" w:rsidRPr="786913E2">
        <w:rPr>
          <w:rFonts w:ascii="Times New Roman" w:hAnsi="Times New Roman"/>
          <w:sz w:val="24"/>
          <w:szCs w:val="24"/>
          <w:lang w:val="en-GB"/>
        </w:rPr>
        <w:t>and must sign the statuto</w:t>
      </w:r>
      <w:r w:rsidR="00AD3263" w:rsidRPr="786913E2">
        <w:rPr>
          <w:rFonts w:ascii="Times New Roman" w:hAnsi="Times New Roman"/>
          <w:sz w:val="24"/>
          <w:szCs w:val="24"/>
          <w:lang w:val="en-GB"/>
        </w:rPr>
        <w:t xml:space="preserve">ry declaration of </w:t>
      </w:r>
      <w:r w:rsidR="00DC0017" w:rsidRPr="786913E2">
        <w:rPr>
          <w:rFonts w:ascii="Times New Roman" w:hAnsi="Times New Roman"/>
          <w:sz w:val="24"/>
          <w:szCs w:val="24"/>
          <w:lang w:val="en-GB"/>
        </w:rPr>
        <w:t>independence</w:t>
      </w:r>
      <w:r w:rsidR="00AD3263" w:rsidRPr="786913E2">
        <w:rPr>
          <w:rFonts w:ascii="Times New Roman" w:hAnsi="Times New Roman"/>
          <w:sz w:val="24"/>
          <w:szCs w:val="24"/>
          <w:lang w:val="en-GB"/>
        </w:rPr>
        <w:t>;</w:t>
      </w:r>
    </w:p>
    <w:p w14:paraId="7ED995A5" w14:textId="0DE5DA67" w:rsidR="00AD3263" w:rsidRPr="00AA13F7" w:rsidRDefault="00CF31C0" w:rsidP="00EC1235">
      <w:pPr>
        <w:pStyle w:val="Prosttext"/>
        <w:numPr>
          <w:ilvl w:val="0"/>
          <w:numId w:val="3"/>
        </w:numPr>
        <w:spacing w:after="120"/>
        <w:ind w:left="568" w:hanging="284"/>
        <w:jc w:val="both"/>
        <w:rPr>
          <w:rFonts w:ascii="Times New Roman" w:hAnsi="Times New Roman"/>
          <w:b/>
          <w:bCs/>
          <w:sz w:val="24"/>
          <w:szCs w:val="24"/>
          <w:lang w:val="en-GB"/>
        </w:rPr>
      </w:pPr>
      <w:r w:rsidRPr="786913E2">
        <w:rPr>
          <w:rFonts w:ascii="Times New Roman" w:hAnsi="Times New Roman"/>
          <w:b/>
          <w:bCs/>
          <w:sz w:val="24"/>
          <w:szCs w:val="24"/>
          <w:lang w:val="en-GB"/>
        </w:rPr>
        <w:t xml:space="preserve">Tender </w:t>
      </w:r>
      <w:r w:rsidR="001722C8" w:rsidRPr="786913E2">
        <w:rPr>
          <w:rFonts w:ascii="Times New Roman" w:hAnsi="Times New Roman"/>
          <w:b/>
          <w:bCs/>
          <w:sz w:val="24"/>
          <w:szCs w:val="24"/>
          <w:lang w:val="en-GB"/>
        </w:rPr>
        <w:t>price stated both excluding and including VAT</w:t>
      </w:r>
      <w:r w:rsidR="001722C8" w:rsidRPr="00AA13F7">
        <w:rPr>
          <w:rFonts w:ascii="Times New Roman" w:hAnsi="Times New Roman"/>
          <w:sz w:val="24"/>
          <w:szCs w:val="24"/>
          <w:lang w:val="en-GB"/>
        </w:rPr>
        <w:t xml:space="preserve"> (non-VAT payers must quote the price without the VAT and state that they are non-VAT payers). The anticipated total cost of this public contract is within an indicative range of </w:t>
      </w:r>
      <w:r w:rsidR="001103BD" w:rsidRPr="00AA13F7">
        <w:rPr>
          <w:rFonts w:ascii="Times New Roman" w:hAnsi="Times New Roman"/>
          <w:b/>
          <w:bCs/>
          <w:sz w:val="24"/>
          <w:szCs w:val="24"/>
          <w:lang w:val="en-GB"/>
        </w:rPr>
        <w:t xml:space="preserve">CZK </w:t>
      </w:r>
      <w:r w:rsidR="5955EAD5" w:rsidRPr="00AA13F7">
        <w:rPr>
          <w:rFonts w:ascii="Times New Roman" w:hAnsi="Times New Roman"/>
          <w:b/>
          <w:bCs/>
          <w:sz w:val="24"/>
          <w:szCs w:val="24"/>
          <w:lang w:val="en-GB"/>
        </w:rPr>
        <w:t>8</w:t>
      </w:r>
      <w:r w:rsidR="00BC5A33" w:rsidRPr="00AA13F7">
        <w:rPr>
          <w:rFonts w:ascii="Times New Roman" w:hAnsi="Times New Roman"/>
          <w:b/>
          <w:bCs/>
          <w:sz w:val="24"/>
          <w:szCs w:val="24"/>
          <w:lang w:val="en-GB"/>
        </w:rPr>
        <w:t>00,</w:t>
      </w:r>
      <w:r w:rsidR="00954556" w:rsidRPr="00AA13F7">
        <w:rPr>
          <w:rFonts w:ascii="Times New Roman" w:hAnsi="Times New Roman"/>
          <w:b/>
          <w:bCs/>
          <w:sz w:val="24"/>
          <w:szCs w:val="24"/>
          <w:lang w:val="en-GB"/>
        </w:rPr>
        <w:t>000–</w:t>
      </w:r>
      <w:r w:rsidR="4ACD1CEB" w:rsidRPr="00AA13F7">
        <w:rPr>
          <w:rFonts w:ascii="Times New Roman" w:hAnsi="Times New Roman"/>
          <w:b/>
          <w:bCs/>
          <w:sz w:val="24"/>
          <w:szCs w:val="24"/>
          <w:lang w:val="en-GB"/>
        </w:rPr>
        <w:t>90</w:t>
      </w:r>
      <w:r w:rsidR="001722C8" w:rsidRPr="00AA13F7">
        <w:rPr>
          <w:rFonts w:ascii="Times New Roman" w:hAnsi="Times New Roman"/>
          <w:b/>
          <w:bCs/>
          <w:sz w:val="24"/>
          <w:szCs w:val="24"/>
          <w:lang w:val="en-GB"/>
        </w:rPr>
        <w:t xml:space="preserve">0,000 </w:t>
      </w:r>
      <w:r w:rsidR="00954556" w:rsidRPr="00AA13F7">
        <w:rPr>
          <w:rFonts w:ascii="Times New Roman" w:hAnsi="Times New Roman"/>
          <w:b/>
          <w:bCs/>
          <w:sz w:val="24"/>
          <w:szCs w:val="24"/>
          <w:lang w:val="en-GB"/>
        </w:rPr>
        <w:t xml:space="preserve">excl. </w:t>
      </w:r>
      <w:r w:rsidR="001722C8" w:rsidRPr="00AA13F7">
        <w:rPr>
          <w:rFonts w:ascii="Times New Roman" w:hAnsi="Times New Roman"/>
          <w:b/>
          <w:bCs/>
          <w:sz w:val="24"/>
          <w:szCs w:val="24"/>
          <w:lang w:val="en-GB"/>
        </w:rPr>
        <w:t>VAT</w:t>
      </w:r>
      <w:r w:rsidR="005A38F2" w:rsidRPr="00AA13F7">
        <w:rPr>
          <w:rFonts w:ascii="Times New Roman" w:hAnsi="Times New Roman"/>
          <w:b/>
          <w:bCs/>
          <w:sz w:val="24"/>
          <w:szCs w:val="24"/>
          <w:lang w:val="en-GB"/>
        </w:rPr>
        <w:t>;</w:t>
      </w:r>
      <w:r w:rsidR="001722C8" w:rsidRPr="00AA13F7">
        <w:rPr>
          <w:rStyle w:val="Znakapoznpodarou"/>
          <w:rFonts w:ascii="Times New Roman" w:eastAsia="MS Mincho" w:hAnsi="Times New Roman"/>
          <w:b/>
          <w:bCs/>
          <w:sz w:val="24"/>
          <w:szCs w:val="24"/>
          <w:lang w:val="en-GB"/>
        </w:rPr>
        <w:footnoteReference w:id="3"/>
      </w:r>
    </w:p>
    <w:p w14:paraId="3565146C" w14:textId="77777777" w:rsidR="00AD3263" w:rsidRPr="00AA13F7" w:rsidRDefault="008300E0" w:rsidP="00EC1235">
      <w:pPr>
        <w:pStyle w:val="Prosttext"/>
        <w:numPr>
          <w:ilvl w:val="0"/>
          <w:numId w:val="3"/>
        </w:numPr>
        <w:spacing w:after="120"/>
        <w:jc w:val="both"/>
        <w:rPr>
          <w:rFonts w:ascii="Times New Roman" w:hAnsi="Times New Roman"/>
          <w:sz w:val="24"/>
          <w:szCs w:val="24"/>
          <w:lang w:val="en-GB"/>
        </w:rPr>
      </w:pPr>
      <w:r w:rsidRPr="00AA13F7">
        <w:rPr>
          <w:rFonts w:ascii="Times New Roman" w:hAnsi="Times New Roman"/>
          <w:sz w:val="24"/>
          <w:szCs w:val="24"/>
          <w:lang w:val="en-GB"/>
        </w:rPr>
        <w:lastRenderedPageBreak/>
        <w:t>The completed</w:t>
      </w:r>
      <w:r w:rsidRPr="00AA13F7">
        <w:rPr>
          <w:rFonts w:ascii="Times New Roman" w:hAnsi="Times New Roman"/>
          <w:b/>
          <w:sz w:val="24"/>
          <w:szCs w:val="24"/>
          <w:lang w:val="en-GB"/>
        </w:rPr>
        <w:t xml:space="preserve"> Evaluation budget</w:t>
      </w:r>
      <w:r w:rsidR="001722C8" w:rsidRPr="00AA13F7">
        <w:rPr>
          <w:rFonts w:ascii="Times New Roman" w:hAnsi="Times New Roman"/>
          <w:b/>
          <w:sz w:val="24"/>
          <w:szCs w:val="24"/>
          <w:lang w:val="en-GB"/>
        </w:rPr>
        <w:t xml:space="preserve"> table</w:t>
      </w:r>
      <w:r w:rsidR="001722C8" w:rsidRPr="00AA13F7">
        <w:rPr>
          <w:rFonts w:ascii="Times New Roman" w:hAnsi="Times New Roman"/>
          <w:sz w:val="24"/>
          <w:szCs w:val="24"/>
          <w:lang w:val="en-GB"/>
        </w:rPr>
        <w:t xml:space="preserve"> (se</w:t>
      </w:r>
      <w:r w:rsidRPr="00AA13F7">
        <w:rPr>
          <w:rFonts w:ascii="Times New Roman" w:hAnsi="Times New Roman"/>
          <w:sz w:val="24"/>
          <w:szCs w:val="24"/>
          <w:lang w:val="en-GB"/>
        </w:rPr>
        <w:t>e annex</w:t>
      </w:r>
      <w:r w:rsidR="00296C7D" w:rsidRPr="00AA13F7">
        <w:rPr>
          <w:rFonts w:ascii="Times New Roman" w:hAnsi="Times New Roman"/>
          <w:sz w:val="24"/>
          <w:szCs w:val="24"/>
          <w:lang w:val="en-GB"/>
        </w:rPr>
        <w:t>es</w:t>
      </w:r>
      <w:r w:rsidRPr="00AA13F7">
        <w:rPr>
          <w:rFonts w:ascii="Times New Roman" w:hAnsi="Times New Roman"/>
          <w:sz w:val="24"/>
          <w:szCs w:val="24"/>
          <w:lang w:val="en-GB"/>
        </w:rPr>
        <w:t xml:space="preserve">). </w:t>
      </w:r>
      <w:r w:rsidR="00CF31C0" w:rsidRPr="00AA13F7">
        <w:rPr>
          <w:rFonts w:ascii="Times New Roman" w:hAnsi="Times New Roman"/>
          <w:b/>
          <w:sz w:val="24"/>
          <w:szCs w:val="24"/>
          <w:lang w:val="en-GB"/>
        </w:rPr>
        <w:t xml:space="preserve">Tenderers </w:t>
      </w:r>
      <w:r w:rsidR="001722C8" w:rsidRPr="00AA13F7">
        <w:rPr>
          <w:rFonts w:ascii="Times New Roman" w:hAnsi="Times New Roman"/>
          <w:sz w:val="24"/>
          <w:szCs w:val="24"/>
          <w:lang w:val="en-GB"/>
        </w:rPr>
        <w:t>should note that before paying the cost of this public contract</w:t>
      </w:r>
      <w:r w:rsidRPr="00AA13F7">
        <w:rPr>
          <w:rFonts w:ascii="Times New Roman" w:hAnsi="Times New Roman"/>
          <w:sz w:val="24"/>
          <w:szCs w:val="24"/>
          <w:lang w:val="en-GB"/>
        </w:rPr>
        <w:t>,</w:t>
      </w:r>
      <w:r w:rsidR="001722C8" w:rsidRPr="00AA13F7">
        <w:rPr>
          <w:rFonts w:ascii="Times New Roman" w:hAnsi="Times New Roman"/>
          <w:sz w:val="24"/>
          <w:szCs w:val="24"/>
          <w:lang w:val="en-GB"/>
        </w:rPr>
        <w:t xml:space="preserve"> the MFA will request a statement of the costs actually incurred, broken </w:t>
      </w:r>
      <w:r w:rsidRPr="00AA13F7">
        <w:rPr>
          <w:rFonts w:ascii="Times New Roman" w:hAnsi="Times New Roman"/>
          <w:sz w:val="24"/>
          <w:szCs w:val="24"/>
          <w:lang w:val="en-GB"/>
        </w:rPr>
        <w:t>down by the items of the total evaluation b</w:t>
      </w:r>
      <w:r w:rsidR="001722C8" w:rsidRPr="00AA13F7">
        <w:rPr>
          <w:rFonts w:ascii="Times New Roman" w:hAnsi="Times New Roman"/>
          <w:sz w:val="24"/>
          <w:szCs w:val="24"/>
          <w:lang w:val="en-GB"/>
        </w:rPr>
        <w:t>udget. In justified cases, and after prior approval from the MFA, the evaluation team may be allowed to transfer funds between budget items to a maximum lev</w:t>
      </w:r>
      <w:r w:rsidR="001F69E8" w:rsidRPr="00AA13F7">
        <w:rPr>
          <w:rFonts w:ascii="Times New Roman" w:hAnsi="Times New Roman"/>
          <w:sz w:val="24"/>
          <w:szCs w:val="24"/>
          <w:lang w:val="en-GB"/>
        </w:rPr>
        <w:t>el of 10 per cent of the total evaluation b</w:t>
      </w:r>
      <w:r w:rsidR="001722C8" w:rsidRPr="00AA13F7">
        <w:rPr>
          <w:rFonts w:ascii="Times New Roman" w:hAnsi="Times New Roman"/>
          <w:sz w:val="24"/>
          <w:szCs w:val="24"/>
          <w:lang w:val="en-GB"/>
        </w:rPr>
        <w:t xml:space="preserve">udget whilst maintaining the total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 xml:space="preserve">price unchanged. If the total expenditure is in reality less than that budgeted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submitted to the tender, the MFA will reduce the fina</w:t>
      </w:r>
      <w:r w:rsidRPr="00AA13F7">
        <w:rPr>
          <w:rFonts w:ascii="Times New Roman" w:hAnsi="Times New Roman"/>
          <w:sz w:val="24"/>
          <w:szCs w:val="24"/>
          <w:lang w:val="en-GB"/>
        </w:rPr>
        <w:t>l sum payable by this difference</w:t>
      </w:r>
      <w:r w:rsidR="001722C8" w:rsidRPr="00AA13F7">
        <w:rPr>
          <w:rFonts w:ascii="Times New Roman" w:hAnsi="Times New Roman"/>
          <w:sz w:val="24"/>
          <w:szCs w:val="24"/>
          <w:lang w:val="en-GB"/>
        </w:rPr>
        <w:t xml:space="preserve">. If on the other hand the actual costs are higher than those budgeted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 xml:space="preserve">, such additional amount will not be paid by </w:t>
      </w:r>
      <w:r w:rsidRPr="00AA13F7">
        <w:rPr>
          <w:rFonts w:ascii="Times New Roman" w:hAnsi="Times New Roman"/>
          <w:sz w:val="24"/>
          <w:szCs w:val="24"/>
          <w:lang w:val="en-GB"/>
        </w:rPr>
        <w:t xml:space="preserve">the </w:t>
      </w:r>
      <w:r w:rsidR="00205F28" w:rsidRPr="00AA13F7">
        <w:rPr>
          <w:rFonts w:ascii="Times New Roman" w:hAnsi="Times New Roman"/>
          <w:sz w:val="24"/>
          <w:szCs w:val="24"/>
          <w:lang w:val="en-GB"/>
        </w:rPr>
        <w:t>Contracting Authority</w:t>
      </w:r>
      <w:r w:rsidR="001722C8" w:rsidRPr="00AA13F7">
        <w:rPr>
          <w:rFonts w:ascii="Times New Roman" w:hAnsi="Times New Roman"/>
          <w:sz w:val="24"/>
          <w:szCs w:val="24"/>
          <w:lang w:val="en-GB"/>
        </w:rPr>
        <w:t>;</w:t>
      </w:r>
    </w:p>
    <w:p w14:paraId="6ACDEEF2" w14:textId="77777777" w:rsidR="001722C8" w:rsidRPr="00AA13F7" w:rsidRDefault="001722C8" w:rsidP="00EC1235">
      <w:pPr>
        <w:pStyle w:val="Prosttext"/>
        <w:numPr>
          <w:ilvl w:val="0"/>
          <w:numId w:val="3"/>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Extract from the Commercial Register</w:t>
      </w:r>
      <w:r w:rsidRPr="00AA13F7">
        <w:rPr>
          <w:rFonts w:ascii="Times New Roman" w:hAnsi="Times New Roman"/>
          <w:sz w:val="24"/>
          <w:szCs w:val="24"/>
          <w:lang w:val="en-GB"/>
        </w:rPr>
        <w:t xml:space="preserve"> or, where applicable, Extract from the Trade Register if the </w:t>
      </w:r>
      <w:r w:rsidR="00CF31C0" w:rsidRPr="00AA13F7">
        <w:rPr>
          <w:rFonts w:ascii="Times New Roman" w:hAnsi="Times New Roman"/>
          <w:sz w:val="24"/>
          <w:szCs w:val="24"/>
          <w:lang w:val="en-GB"/>
        </w:rPr>
        <w:t xml:space="preserve">tenderer </w:t>
      </w:r>
      <w:r w:rsidRPr="00AA13F7">
        <w:rPr>
          <w:rFonts w:ascii="Times New Roman" w:hAnsi="Times New Roman"/>
          <w:sz w:val="24"/>
          <w:szCs w:val="24"/>
          <w:lang w:val="en-GB"/>
        </w:rPr>
        <w:t>(entity submitting the offer) is registered, or an extract from another similar register proving legal stat</w:t>
      </w:r>
      <w:r w:rsidR="001F69E8" w:rsidRPr="00AA13F7">
        <w:rPr>
          <w:rFonts w:ascii="Times New Roman" w:hAnsi="Times New Roman"/>
          <w:sz w:val="24"/>
          <w:szCs w:val="24"/>
          <w:lang w:val="en-GB"/>
        </w:rPr>
        <w:t>us and specialization</w:t>
      </w:r>
      <w:r w:rsidRPr="00AA13F7">
        <w:rPr>
          <w:rFonts w:ascii="Times New Roman" w:hAnsi="Times New Roman"/>
          <w:sz w:val="24"/>
          <w:szCs w:val="24"/>
          <w:lang w:val="en-GB"/>
        </w:rPr>
        <w:t>. The extract will be presented in a plain copy and s</w:t>
      </w:r>
      <w:r w:rsidR="00AD3263" w:rsidRPr="00AA13F7">
        <w:rPr>
          <w:rFonts w:ascii="Times New Roman" w:hAnsi="Times New Roman"/>
          <w:sz w:val="24"/>
          <w:szCs w:val="24"/>
          <w:lang w:val="en-GB"/>
        </w:rPr>
        <w:t>hould not be older than 90 days;</w:t>
      </w:r>
    </w:p>
    <w:p w14:paraId="541B0B19" w14:textId="77777777" w:rsidR="001722C8" w:rsidRPr="00AA13F7" w:rsidRDefault="001F69E8" w:rsidP="00EC1235">
      <w:pPr>
        <w:pStyle w:val="Prosttext"/>
        <w:numPr>
          <w:ilvl w:val="0"/>
          <w:numId w:val="3"/>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D</w:t>
      </w:r>
      <w:r w:rsidR="001722C8" w:rsidRPr="00AA13F7">
        <w:rPr>
          <w:rFonts w:ascii="Times New Roman" w:hAnsi="Times New Roman"/>
          <w:b/>
          <w:sz w:val="24"/>
          <w:szCs w:val="24"/>
          <w:lang w:val="en-GB"/>
        </w:rPr>
        <w:t>eclaration of Truth</w:t>
      </w:r>
      <w:r w:rsidRPr="00AA13F7">
        <w:rPr>
          <w:rFonts w:ascii="Times New Roman" w:hAnsi="Times New Roman"/>
          <w:b/>
          <w:sz w:val="24"/>
          <w:szCs w:val="24"/>
          <w:lang w:val="en-GB"/>
        </w:rPr>
        <w:t xml:space="preserve"> </w:t>
      </w:r>
      <w:r w:rsidR="005A38F2" w:rsidRPr="00AA13F7">
        <w:rPr>
          <w:rFonts w:ascii="Times New Roman" w:hAnsi="Times New Roman"/>
          <w:sz w:val="24"/>
          <w:szCs w:val="24"/>
          <w:lang w:val="en-GB"/>
        </w:rPr>
        <w:t>about</w:t>
      </w:r>
      <w:r w:rsidRPr="00AA13F7">
        <w:rPr>
          <w:rFonts w:ascii="Times New Roman" w:hAnsi="Times New Roman"/>
          <w:sz w:val="24"/>
          <w:szCs w:val="24"/>
          <w:lang w:val="en-GB"/>
        </w:rPr>
        <w:t xml:space="preserve"> the information stated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(see annex</w:t>
      </w:r>
      <w:r w:rsidR="00296C7D" w:rsidRPr="00AA13F7">
        <w:rPr>
          <w:rFonts w:ascii="Times New Roman" w:hAnsi="Times New Roman"/>
          <w:sz w:val="24"/>
          <w:szCs w:val="24"/>
          <w:lang w:val="en-GB"/>
        </w:rPr>
        <w:t>es</w:t>
      </w:r>
      <w:r w:rsidR="001722C8" w:rsidRPr="00AA13F7">
        <w:rPr>
          <w:rFonts w:ascii="Times New Roman" w:hAnsi="Times New Roman"/>
          <w:sz w:val="24"/>
          <w:szCs w:val="24"/>
          <w:lang w:val="en-GB"/>
        </w:rPr>
        <w:t>).</w:t>
      </w:r>
    </w:p>
    <w:p w14:paraId="3B7B4B86" w14:textId="77777777" w:rsidR="00ED6AD6" w:rsidRPr="00AA13F7" w:rsidRDefault="00ED6AD6" w:rsidP="00931913">
      <w:pPr>
        <w:spacing w:before="60"/>
        <w:jc w:val="both"/>
        <w:rPr>
          <w:lang w:val="en-GB"/>
        </w:rPr>
      </w:pPr>
    </w:p>
    <w:p w14:paraId="0048A459" w14:textId="77777777" w:rsidR="00ED6AD6" w:rsidRPr="00AA13F7" w:rsidRDefault="00ED6AD6" w:rsidP="00931913">
      <w:pPr>
        <w:spacing w:after="120"/>
        <w:jc w:val="both"/>
        <w:rPr>
          <w:b/>
          <w:lang w:val="en-GB"/>
        </w:rPr>
      </w:pPr>
      <w:r w:rsidRPr="00AA13F7">
        <w:rPr>
          <w:b/>
          <w:u w:val="single"/>
          <w:lang w:val="en-GB"/>
        </w:rPr>
        <w:t>Qualification requirements for Evaluation Team Experts</w:t>
      </w:r>
    </w:p>
    <w:p w14:paraId="3A7B1547" w14:textId="77777777" w:rsidR="00ED6AD6" w:rsidRPr="00AA13F7" w:rsidRDefault="007D7767" w:rsidP="00EC1235">
      <w:pPr>
        <w:numPr>
          <w:ilvl w:val="0"/>
          <w:numId w:val="3"/>
        </w:numPr>
        <w:spacing w:after="120"/>
        <w:jc w:val="both"/>
        <w:rPr>
          <w:lang w:val="en-GB"/>
        </w:rPr>
      </w:pPr>
      <w:r w:rsidRPr="00AA13F7">
        <w:rPr>
          <w:lang w:val="en-GB"/>
        </w:rPr>
        <w:t xml:space="preserve">Completed </w:t>
      </w:r>
      <w:r w:rsidRPr="00AA13F7">
        <w:rPr>
          <w:b/>
          <w:lang w:val="en-GB"/>
        </w:rPr>
        <w:t>higher education</w:t>
      </w:r>
      <w:r w:rsidRPr="00AA13F7">
        <w:rPr>
          <w:lang w:val="en-GB"/>
        </w:rPr>
        <w:t xml:space="preserve"> </w:t>
      </w:r>
      <w:r w:rsidR="00AD3263" w:rsidRPr="00AA13F7">
        <w:rPr>
          <w:lang w:val="en-GB"/>
        </w:rPr>
        <w:t>–</w:t>
      </w:r>
      <w:r w:rsidRPr="00AA13F7">
        <w:rPr>
          <w:lang w:val="en-GB"/>
        </w:rPr>
        <w:t xml:space="preserve"> a</w:t>
      </w:r>
      <w:r w:rsidR="00ED6AD6" w:rsidRPr="00AA13F7">
        <w:rPr>
          <w:lang w:val="en-GB"/>
        </w:rPr>
        <w:t>ll evaluation team experts;</w:t>
      </w:r>
    </w:p>
    <w:p w14:paraId="5E953C0E" w14:textId="23204976" w:rsidR="007D7767" w:rsidRPr="00AA13F7" w:rsidRDefault="007D7767" w:rsidP="00EC1235">
      <w:pPr>
        <w:numPr>
          <w:ilvl w:val="0"/>
          <w:numId w:val="3"/>
        </w:numPr>
        <w:spacing w:after="120"/>
        <w:jc w:val="both"/>
        <w:rPr>
          <w:lang w:val="en-GB"/>
        </w:rPr>
      </w:pPr>
      <w:r w:rsidRPr="786913E2">
        <w:rPr>
          <w:b/>
          <w:bCs/>
          <w:lang w:val="en-GB"/>
        </w:rPr>
        <w:t xml:space="preserve">Knowledge of English </w:t>
      </w:r>
      <w:r w:rsidR="00C562EB" w:rsidRPr="786913E2">
        <w:rPr>
          <w:lang w:val="en-GB"/>
        </w:rPr>
        <w:t>(min. B2 )</w:t>
      </w:r>
      <w:r w:rsidRPr="786913E2">
        <w:rPr>
          <w:lang w:val="en-GB"/>
        </w:rPr>
        <w:t>;</w:t>
      </w:r>
    </w:p>
    <w:p w14:paraId="50058E69" w14:textId="77777777" w:rsidR="00DF605E" w:rsidRPr="00AA13F7" w:rsidRDefault="00DF605E" w:rsidP="00EC1235">
      <w:pPr>
        <w:numPr>
          <w:ilvl w:val="0"/>
          <w:numId w:val="3"/>
        </w:numPr>
        <w:spacing w:after="120"/>
        <w:jc w:val="both"/>
        <w:rPr>
          <w:lang w:val="en-GB"/>
        </w:rPr>
      </w:pPr>
      <w:r w:rsidRPr="00AA13F7">
        <w:rPr>
          <w:b/>
          <w:lang w:val="en-GB"/>
        </w:rPr>
        <w:t>Knowledge of the local language</w:t>
      </w:r>
      <w:r w:rsidRPr="00AA13F7">
        <w:rPr>
          <w:lang w:val="en-GB"/>
        </w:rPr>
        <w:t xml:space="preserve"> (or provision of a local team member or interpreter on site);</w:t>
      </w:r>
    </w:p>
    <w:p w14:paraId="3E604242" w14:textId="58356874" w:rsidR="00ED6AD6" w:rsidRPr="00AA13F7" w:rsidRDefault="007D7767" w:rsidP="00EC1235">
      <w:pPr>
        <w:numPr>
          <w:ilvl w:val="0"/>
          <w:numId w:val="3"/>
        </w:numPr>
        <w:spacing w:after="120"/>
        <w:jc w:val="both"/>
        <w:rPr>
          <w:lang w:val="en-GB"/>
        </w:rPr>
      </w:pPr>
      <w:r w:rsidRPr="786913E2">
        <w:rPr>
          <w:lang w:val="en-GB"/>
        </w:rPr>
        <w:t>A</w:t>
      </w:r>
      <w:r w:rsidR="00ED6AD6" w:rsidRPr="786913E2">
        <w:rPr>
          <w:lang w:val="en-GB"/>
        </w:rPr>
        <w:t xml:space="preserve">t least </w:t>
      </w:r>
      <w:r w:rsidR="00ED6AD6" w:rsidRPr="786913E2">
        <w:rPr>
          <w:b/>
          <w:bCs/>
          <w:lang w:val="en-GB"/>
        </w:rPr>
        <w:t>4 years of professional experience</w:t>
      </w:r>
      <w:r w:rsidRPr="786913E2">
        <w:rPr>
          <w:lang w:val="en-GB"/>
        </w:rPr>
        <w:t xml:space="preserve"> in the area of evaluation </w:t>
      </w:r>
      <w:r w:rsidR="00A71E2E" w:rsidRPr="786913E2">
        <w:rPr>
          <w:lang w:val="en-GB"/>
        </w:rPr>
        <w:t>–</w:t>
      </w:r>
      <w:r w:rsidRPr="786913E2">
        <w:rPr>
          <w:lang w:val="en-GB"/>
        </w:rPr>
        <w:t xml:space="preserve"> all evaluation team experts, except for </w:t>
      </w:r>
      <w:r w:rsidR="072A3DBA" w:rsidRPr="786913E2">
        <w:rPr>
          <w:lang w:val="en-GB"/>
        </w:rPr>
        <w:t xml:space="preserve">local and </w:t>
      </w:r>
      <w:r w:rsidRPr="786913E2">
        <w:rPr>
          <w:lang w:val="en-GB"/>
        </w:rPr>
        <w:t>junior members</w:t>
      </w:r>
      <w:r w:rsidR="00AD3263" w:rsidRPr="786913E2">
        <w:rPr>
          <w:lang w:val="en-GB"/>
        </w:rPr>
        <w:t>;</w:t>
      </w:r>
    </w:p>
    <w:p w14:paraId="12C77781" w14:textId="77777777" w:rsidR="00ED6AD6" w:rsidRPr="00AA13F7" w:rsidRDefault="00A71E2E" w:rsidP="00EC1235">
      <w:pPr>
        <w:numPr>
          <w:ilvl w:val="0"/>
          <w:numId w:val="3"/>
        </w:numPr>
        <w:spacing w:after="120"/>
        <w:jc w:val="both"/>
        <w:rPr>
          <w:lang w:val="en-GB"/>
        </w:rPr>
      </w:pPr>
      <w:r w:rsidRPr="00AA13F7">
        <w:rPr>
          <w:b/>
          <w:bCs/>
          <w:lang w:val="en-GB"/>
        </w:rPr>
        <w:t>E</w:t>
      </w:r>
      <w:r w:rsidR="00ED6AD6" w:rsidRPr="00AA13F7">
        <w:rPr>
          <w:b/>
          <w:bCs/>
          <w:lang w:val="en-GB"/>
        </w:rPr>
        <w:t>valuation</w:t>
      </w:r>
      <w:r w:rsidRPr="00AA13F7">
        <w:rPr>
          <w:b/>
          <w:bCs/>
          <w:lang w:val="en-GB"/>
        </w:rPr>
        <w:t xml:space="preserve"> experience</w:t>
      </w:r>
      <w:r w:rsidR="00DF605E" w:rsidRPr="00AA13F7">
        <w:rPr>
          <w:lang w:val="en-GB"/>
        </w:rPr>
        <w:t xml:space="preserve"> - completed participation in at least one evaluation (in the sense of a comprehensive evaluation of the results) of a project, programme or similar intervention - for all expert members of the evaluation team except local and junior members.</w:t>
      </w:r>
    </w:p>
    <w:p w14:paraId="6AC0EB1C" w14:textId="77777777" w:rsidR="001C252B" w:rsidRPr="00AA13F7" w:rsidRDefault="001C252B" w:rsidP="00EC1235">
      <w:pPr>
        <w:numPr>
          <w:ilvl w:val="0"/>
          <w:numId w:val="3"/>
        </w:numPr>
        <w:spacing w:after="120"/>
        <w:jc w:val="both"/>
        <w:rPr>
          <w:lang w:val="en-GB"/>
        </w:rPr>
      </w:pPr>
      <w:r w:rsidRPr="00AA13F7">
        <w:rPr>
          <w:lang w:val="en-GB"/>
        </w:rPr>
        <w:t xml:space="preserve">Completed at least one training or university course on </w:t>
      </w:r>
      <w:r w:rsidRPr="00AA13F7">
        <w:rPr>
          <w:b/>
          <w:lang w:val="en-GB"/>
        </w:rPr>
        <w:t>evaluation</w:t>
      </w:r>
      <w:r w:rsidRPr="00AA13F7">
        <w:rPr>
          <w:lang w:val="en-GB"/>
        </w:rPr>
        <w:t xml:space="preserve">, or on </w:t>
      </w:r>
      <w:r w:rsidRPr="00AA13F7">
        <w:rPr>
          <w:b/>
          <w:lang w:val="en-GB"/>
        </w:rPr>
        <w:t>project cycle management</w:t>
      </w:r>
      <w:r w:rsidRPr="00AA13F7">
        <w:rPr>
          <w:lang w:val="en-GB"/>
        </w:rPr>
        <w:t xml:space="preserve"> or </w:t>
      </w:r>
      <w:r w:rsidRPr="00AA13F7">
        <w:rPr>
          <w:b/>
          <w:lang w:val="en-GB"/>
        </w:rPr>
        <w:t>results-based management</w:t>
      </w:r>
      <w:r w:rsidRPr="00AA13F7">
        <w:rPr>
          <w:lang w:val="en-GB"/>
        </w:rPr>
        <w:t xml:space="preserve">; or </w:t>
      </w:r>
      <w:r w:rsidRPr="00AA13F7">
        <w:rPr>
          <w:b/>
          <w:lang w:val="en-GB"/>
        </w:rPr>
        <w:t>completed an evaluation as part</w:t>
      </w:r>
      <w:r w:rsidRPr="00AA13F7">
        <w:rPr>
          <w:lang w:val="en-GB"/>
        </w:rPr>
        <w:t xml:space="preserve"> of a </w:t>
      </w:r>
      <w:r w:rsidRPr="00AA13F7">
        <w:rPr>
          <w:b/>
          <w:lang w:val="en-GB"/>
        </w:rPr>
        <w:t>thesis or dissertation during university studies</w:t>
      </w:r>
      <w:r w:rsidRPr="00AA13F7">
        <w:rPr>
          <w:lang w:val="en-GB"/>
        </w:rPr>
        <w:t xml:space="preserve"> that was successfully defended and positively evaluated - for all expert members of the evaluation team except local and junior members;</w:t>
      </w:r>
    </w:p>
    <w:p w14:paraId="42D91C10" w14:textId="77777777" w:rsidR="00ED6AD6" w:rsidRPr="00AA13F7" w:rsidRDefault="00ED6AD6" w:rsidP="00EC1235">
      <w:pPr>
        <w:numPr>
          <w:ilvl w:val="0"/>
          <w:numId w:val="3"/>
        </w:numPr>
        <w:spacing w:after="120"/>
        <w:jc w:val="both"/>
        <w:rPr>
          <w:lang w:val="en-GB"/>
        </w:rPr>
      </w:pPr>
      <w:r w:rsidRPr="00AA13F7">
        <w:rPr>
          <w:lang w:val="en-GB"/>
        </w:rPr>
        <w:t xml:space="preserve">Qualification requirements may also be proved by the </w:t>
      </w:r>
      <w:r w:rsidRPr="00AA13F7">
        <w:rPr>
          <w:b/>
          <w:lang w:val="en-GB"/>
        </w:rPr>
        <w:t>reference</w:t>
      </w:r>
      <w:r w:rsidR="00F95E8E" w:rsidRPr="00AA13F7">
        <w:rPr>
          <w:b/>
          <w:lang w:val="en-GB"/>
        </w:rPr>
        <w:t>s</w:t>
      </w:r>
      <w:r w:rsidRPr="00AA13F7">
        <w:rPr>
          <w:b/>
          <w:lang w:val="en-GB"/>
        </w:rPr>
        <w:t xml:space="preserve"> of the legal entity</w:t>
      </w:r>
      <w:r w:rsidRPr="00AA13F7">
        <w:rPr>
          <w:lang w:val="en-GB"/>
        </w:rPr>
        <w:t xml:space="preserve"> submitting the offer or by the </w:t>
      </w:r>
      <w:r w:rsidRPr="00AA13F7">
        <w:rPr>
          <w:b/>
          <w:lang w:val="en-GB"/>
        </w:rPr>
        <w:t>reference</w:t>
      </w:r>
      <w:r w:rsidR="00F95E8E" w:rsidRPr="00AA13F7">
        <w:rPr>
          <w:b/>
          <w:lang w:val="en-GB"/>
        </w:rPr>
        <w:t>s</w:t>
      </w:r>
      <w:r w:rsidRPr="00AA13F7">
        <w:rPr>
          <w:b/>
          <w:lang w:val="en-GB"/>
        </w:rPr>
        <w:t xml:space="preserve"> of </w:t>
      </w:r>
      <w:r w:rsidR="0046591C" w:rsidRPr="00AA13F7">
        <w:rPr>
          <w:b/>
          <w:lang w:val="en-GB"/>
        </w:rPr>
        <w:t>individuals</w:t>
      </w:r>
      <w:r w:rsidRPr="00AA13F7">
        <w:rPr>
          <w:lang w:val="en-GB"/>
        </w:rPr>
        <w:t xml:space="preserve"> who will implement </w:t>
      </w:r>
      <w:r w:rsidR="00F95E8E" w:rsidRPr="00AA13F7">
        <w:rPr>
          <w:lang w:val="en-GB"/>
        </w:rPr>
        <w:t xml:space="preserve">the </w:t>
      </w:r>
      <w:r w:rsidRPr="00AA13F7">
        <w:rPr>
          <w:lang w:val="en-GB"/>
        </w:rPr>
        <w:t xml:space="preserve">subject of </w:t>
      </w:r>
      <w:r w:rsidR="0046591C" w:rsidRPr="00AA13F7">
        <w:rPr>
          <w:lang w:val="en-GB"/>
        </w:rPr>
        <w:t>performance</w:t>
      </w:r>
      <w:r w:rsidRPr="00AA13F7">
        <w:rPr>
          <w:lang w:val="en-GB"/>
        </w:rPr>
        <w:t>.</w:t>
      </w:r>
    </w:p>
    <w:p w14:paraId="3A0FF5F2" w14:textId="77777777" w:rsidR="00DD4CEF" w:rsidRPr="00AA13F7" w:rsidRDefault="00DD4CEF" w:rsidP="00931913">
      <w:pPr>
        <w:spacing w:before="60"/>
        <w:jc w:val="both"/>
        <w:rPr>
          <w:lang w:val="en-GB"/>
        </w:rPr>
      </w:pPr>
    </w:p>
    <w:p w14:paraId="37B95A18" w14:textId="77777777" w:rsidR="00DD4CEF" w:rsidRPr="00AA13F7" w:rsidRDefault="00DD4CEF" w:rsidP="00931913">
      <w:pPr>
        <w:pStyle w:val="Prosttext"/>
        <w:spacing w:before="120" w:after="120"/>
        <w:jc w:val="both"/>
        <w:rPr>
          <w:rFonts w:ascii="Times New Roman" w:hAnsi="Times New Roman"/>
          <w:b/>
          <w:sz w:val="24"/>
          <w:szCs w:val="24"/>
          <w:u w:val="single"/>
          <w:lang w:val="en-GB"/>
        </w:rPr>
      </w:pPr>
      <w:r w:rsidRPr="00AA13F7">
        <w:rPr>
          <w:rFonts w:ascii="Times New Roman" w:hAnsi="Times New Roman"/>
          <w:b/>
          <w:sz w:val="24"/>
          <w:szCs w:val="24"/>
          <w:u w:val="single"/>
          <w:lang w:val="en-GB"/>
        </w:rPr>
        <w:t xml:space="preserve">Conditions of </w:t>
      </w:r>
      <w:r w:rsidR="00600AC0" w:rsidRPr="00AA13F7">
        <w:rPr>
          <w:rFonts w:ascii="Times New Roman" w:hAnsi="Times New Roman"/>
          <w:b/>
          <w:sz w:val="24"/>
          <w:szCs w:val="24"/>
          <w:u w:val="single"/>
          <w:lang w:val="en-GB"/>
        </w:rPr>
        <w:t xml:space="preserve">Independence </w:t>
      </w:r>
      <w:r w:rsidRPr="00AA13F7">
        <w:rPr>
          <w:rFonts w:ascii="Times New Roman" w:hAnsi="Times New Roman"/>
          <w:b/>
          <w:sz w:val="24"/>
          <w:szCs w:val="24"/>
          <w:u w:val="single"/>
          <w:lang w:val="en-GB"/>
        </w:rPr>
        <w:t>of Evaluation Team Members</w:t>
      </w:r>
    </w:p>
    <w:p w14:paraId="1CB16D24" w14:textId="77777777" w:rsidR="00DD4CEF" w:rsidRPr="00AA13F7" w:rsidRDefault="00DD4CEF" w:rsidP="00EC1235">
      <w:pPr>
        <w:pStyle w:val="Prosttext"/>
        <w:numPr>
          <w:ilvl w:val="0"/>
          <w:numId w:val="3"/>
        </w:numPr>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None of the evaluation team members has been </w:t>
      </w:r>
      <w:r w:rsidRPr="00AA13F7">
        <w:rPr>
          <w:rFonts w:ascii="Times New Roman" w:eastAsia="MS Mincho" w:hAnsi="Times New Roman"/>
          <w:b/>
          <w:bCs/>
          <w:sz w:val="24"/>
          <w:szCs w:val="24"/>
          <w:lang w:val="en-GB"/>
        </w:rPr>
        <w:t>involved</w:t>
      </w:r>
      <w:r w:rsidRPr="00AA13F7">
        <w:rPr>
          <w:rFonts w:ascii="Times New Roman" w:eastAsia="MS Mincho" w:hAnsi="Times New Roman"/>
          <w:sz w:val="24"/>
          <w:szCs w:val="24"/>
          <w:lang w:val="en-GB"/>
        </w:rPr>
        <w:t xml:space="preserve"> in the </w:t>
      </w:r>
      <w:r w:rsidR="002C679E" w:rsidRPr="00AA13F7">
        <w:rPr>
          <w:rFonts w:ascii="Times New Roman" w:eastAsia="MS Mincho" w:hAnsi="Times New Roman"/>
          <w:sz w:val="24"/>
          <w:szCs w:val="24"/>
          <w:lang w:val="en-GB"/>
        </w:rPr>
        <w:t xml:space="preserve">implementation of the </w:t>
      </w:r>
      <w:r w:rsidR="00985018" w:rsidRPr="00AA13F7">
        <w:rPr>
          <w:rFonts w:ascii="Times New Roman" w:eastAsia="MS Mincho" w:hAnsi="Times New Roman"/>
          <w:sz w:val="24"/>
          <w:szCs w:val="24"/>
          <w:lang w:val="en-GB"/>
        </w:rPr>
        <w:t xml:space="preserve">evaluated </w:t>
      </w:r>
      <w:r w:rsidR="002C679E" w:rsidRPr="00AA13F7">
        <w:rPr>
          <w:rFonts w:ascii="Times New Roman" w:eastAsia="MS Mincho" w:hAnsi="Times New Roman"/>
          <w:sz w:val="24"/>
          <w:szCs w:val="24"/>
          <w:lang w:val="en-GB"/>
        </w:rPr>
        <w:t>project</w:t>
      </w:r>
      <w:r w:rsidRPr="00AA13F7">
        <w:rPr>
          <w:rFonts w:ascii="Times New Roman" w:eastAsia="MS Mincho" w:hAnsi="Times New Roman"/>
          <w:sz w:val="24"/>
          <w:szCs w:val="24"/>
          <w:lang w:val="en-GB"/>
        </w:rPr>
        <w:t xml:space="preserve"> </w:t>
      </w:r>
      <w:r w:rsidR="00985018" w:rsidRPr="00AA13F7">
        <w:rPr>
          <w:rFonts w:ascii="Times New Roman" w:eastAsia="MS Mincho" w:hAnsi="Times New Roman"/>
          <w:sz w:val="24"/>
          <w:szCs w:val="24"/>
          <w:lang w:val="en-GB"/>
        </w:rPr>
        <w:t>or</w:t>
      </w:r>
      <w:r w:rsidRPr="00AA13F7">
        <w:rPr>
          <w:rFonts w:ascii="Times New Roman" w:eastAsia="MS Mincho" w:hAnsi="Times New Roman"/>
          <w:sz w:val="24"/>
          <w:szCs w:val="24"/>
          <w:lang w:val="en-GB"/>
        </w:rPr>
        <w:t xml:space="preserve"> </w:t>
      </w:r>
      <w:r w:rsidR="00985018" w:rsidRPr="00AA13F7">
        <w:rPr>
          <w:rFonts w:ascii="Times New Roman" w:eastAsia="MS Mincho" w:hAnsi="Times New Roman"/>
          <w:sz w:val="24"/>
          <w:szCs w:val="24"/>
          <w:lang w:val="en-GB"/>
        </w:rPr>
        <w:t xml:space="preserve">preparation and realization of </w:t>
      </w:r>
      <w:r w:rsidR="00A503B0" w:rsidRPr="00AA13F7">
        <w:rPr>
          <w:rFonts w:ascii="Times New Roman" w:eastAsia="MS Mincho" w:hAnsi="Times New Roman"/>
          <w:sz w:val="24"/>
          <w:szCs w:val="24"/>
          <w:lang w:val="en-GB"/>
        </w:rPr>
        <w:t xml:space="preserve">parallel </w:t>
      </w:r>
      <w:r w:rsidR="00985018" w:rsidRPr="00AA13F7">
        <w:rPr>
          <w:rFonts w:ascii="Times New Roman" w:eastAsia="MS Mincho" w:hAnsi="Times New Roman"/>
          <w:sz w:val="24"/>
          <w:szCs w:val="24"/>
          <w:lang w:val="en-GB"/>
        </w:rPr>
        <w:t xml:space="preserve">proposals at any stage, </w:t>
      </w:r>
      <w:r w:rsidRPr="00AA13F7">
        <w:rPr>
          <w:rFonts w:ascii="Times New Roman" w:eastAsia="MS Mincho" w:hAnsi="Times New Roman"/>
          <w:sz w:val="24"/>
          <w:szCs w:val="24"/>
          <w:lang w:val="en-GB"/>
        </w:rPr>
        <w:t xml:space="preserve">nor </w:t>
      </w:r>
      <w:r w:rsidRPr="00AA13F7">
        <w:rPr>
          <w:rFonts w:ascii="Times New Roman" w:eastAsia="MS Mincho" w:hAnsi="Times New Roman"/>
          <w:b/>
          <w:bCs/>
          <w:sz w:val="24"/>
          <w:szCs w:val="24"/>
          <w:lang w:val="en-GB"/>
        </w:rPr>
        <w:t>will they participate</w:t>
      </w:r>
      <w:r w:rsidRPr="00AA13F7">
        <w:rPr>
          <w:rFonts w:ascii="Times New Roman" w:eastAsia="MS Mincho" w:hAnsi="Times New Roman"/>
          <w:sz w:val="24"/>
          <w:szCs w:val="24"/>
          <w:lang w:val="en-GB"/>
        </w:rPr>
        <w:t xml:space="preserve"> in the year of evaluati</w:t>
      </w:r>
      <w:r w:rsidR="00E10151" w:rsidRPr="00AA13F7">
        <w:rPr>
          <w:rFonts w:ascii="Times New Roman" w:eastAsia="MS Mincho" w:hAnsi="Times New Roman"/>
          <w:sz w:val="24"/>
          <w:szCs w:val="24"/>
          <w:lang w:val="en-GB"/>
        </w:rPr>
        <w:t>on or the following year</w:t>
      </w:r>
      <w:r w:rsidR="0046591C" w:rsidRPr="00AA13F7">
        <w:rPr>
          <w:rFonts w:ascii="Times New Roman" w:eastAsia="MS Mincho" w:hAnsi="Times New Roman"/>
          <w:sz w:val="24"/>
          <w:szCs w:val="24"/>
          <w:lang w:val="en-GB"/>
        </w:rPr>
        <w:t>.</w:t>
      </w:r>
    </w:p>
    <w:p w14:paraId="45641C68" w14:textId="77777777" w:rsidR="00DF605E" w:rsidRPr="00AA13F7" w:rsidRDefault="00DD4CEF" w:rsidP="00EC1235">
      <w:pPr>
        <w:pStyle w:val="Prosttext"/>
        <w:numPr>
          <w:ilvl w:val="0"/>
          <w:numId w:val="3"/>
        </w:numPr>
        <w:spacing w:after="120"/>
        <w:jc w:val="both"/>
        <w:rPr>
          <w:lang w:val="en-GB"/>
        </w:rPr>
      </w:pPr>
      <w:r w:rsidRPr="00AA13F7">
        <w:rPr>
          <w:rFonts w:ascii="Times New Roman" w:eastAsia="MS Mincho" w:hAnsi="Times New Roman"/>
          <w:sz w:val="24"/>
          <w:szCs w:val="24"/>
          <w:lang w:val="en-GB"/>
        </w:rPr>
        <w:t xml:space="preserve">None of the evaluation team members is </w:t>
      </w:r>
      <w:r w:rsidR="007A3D74" w:rsidRPr="00AA13F7">
        <w:rPr>
          <w:rFonts w:ascii="Times New Roman" w:eastAsia="MS Mincho" w:hAnsi="Times New Roman"/>
          <w:sz w:val="24"/>
          <w:szCs w:val="24"/>
          <w:lang w:val="en-GB"/>
        </w:rPr>
        <w:t xml:space="preserve">an </w:t>
      </w:r>
      <w:r w:rsidR="007A3D74" w:rsidRPr="00AA13F7">
        <w:rPr>
          <w:rFonts w:ascii="Times New Roman" w:eastAsia="MS Mincho" w:hAnsi="Times New Roman"/>
          <w:b/>
          <w:bCs/>
          <w:sz w:val="24"/>
          <w:szCs w:val="24"/>
          <w:lang w:val="en-GB"/>
        </w:rPr>
        <w:t>employee or</w:t>
      </w:r>
      <w:r w:rsidRPr="00AA13F7">
        <w:rPr>
          <w:rFonts w:ascii="Times New Roman" w:eastAsia="MS Mincho" w:hAnsi="Times New Roman"/>
          <w:b/>
          <w:bCs/>
          <w:sz w:val="24"/>
          <w:szCs w:val="24"/>
          <w:lang w:val="en-GB"/>
        </w:rPr>
        <w:t xml:space="preserve"> external associa</w:t>
      </w:r>
      <w:r w:rsidR="002C679E" w:rsidRPr="00AA13F7">
        <w:rPr>
          <w:rFonts w:ascii="Times New Roman" w:eastAsia="MS Mincho" w:hAnsi="Times New Roman"/>
          <w:b/>
          <w:bCs/>
          <w:sz w:val="24"/>
          <w:szCs w:val="24"/>
          <w:lang w:val="en-GB"/>
        </w:rPr>
        <w:t>te</w:t>
      </w:r>
      <w:r w:rsidR="002C679E" w:rsidRPr="00AA13F7">
        <w:rPr>
          <w:rFonts w:ascii="Times New Roman" w:eastAsia="MS Mincho" w:hAnsi="Times New Roman"/>
          <w:sz w:val="24"/>
          <w:szCs w:val="24"/>
          <w:lang w:val="en-GB"/>
        </w:rPr>
        <w:t xml:space="preserve"> of the project´s gestor</w:t>
      </w:r>
      <w:r w:rsidRPr="00AA13F7">
        <w:rPr>
          <w:rFonts w:ascii="Times New Roman" w:eastAsia="MS Mincho" w:hAnsi="Times New Roman"/>
          <w:sz w:val="24"/>
          <w:szCs w:val="24"/>
          <w:lang w:val="en-GB"/>
        </w:rPr>
        <w:t xml:space="preserve">, or </w:t>
      </w:r>
      <w:r w:rsidRPr="00AA13F7">
        <w:rPr>
          <w:rFonts w:ascii="Times New Roman" w:eastAsia="MS Mincho" w:hAnsi="Times New Roman"/>
          <w:b/>
          <w:bCs/>
          <w:sz w:val="24"/>
          <w:szCs w:val="24"/>
          <w:lang w:val="en-GB"/>
        </w:rPr>
        <w:t>had been</w:t>
      </w:r>
      <w:r w:rsidRPr="00AA13F7">
        <w:rPr>
          <w:rFonts w:ascii="Times New Roman" w:eastAsia="MS Mincho" w:hAnsi="Times New Roman"/>
          <w:sz w:val="24"/>
          <w:szCs w:val="24"/>
          <w:lang w:val="en-GB"/>
        </w:rPr>
        <w:t xml:space="preserve"> during the period of the preparation and implemen</w:t>
      </w:r>
      <w:r w:rsidR="002C679E" w:rsidRPr="00AA13F7">
        <w:rPr>
          <w:rFonts w:ascii="Times New Roman" w:eastAsia="MS Mincho" w:hAnsi="Times New Roman"/>
          <w:sz w:val="24"/>
          <w:szCs w:val="24"/>
          <w:lang w:val="en-GB"/>
        </w:rPr>
        <w:t>tation of the evaluated project</w:t>
      </w:r>
      <w:r w:rsidR="00ED2E01"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w:t>
      </w:r>
    </w:p>
    <w:p w14:paraId="022B88EC" w14:textId="77777777" w:rsidR="00AD3263" w:rsidRPr="00AA13F7" w:rsidRDefault="007A3D74" w:rsidP="00EC1235">
      <w:pPr>
        <w:pStyle w:val="Prosttext"/>
        <w:numPr>
          <w:ilvl w:val="0"/>
          <w:numId w:val="3"/>
        </w:numPr>
        <w:spacing w:after="120"/>
        <w:jc w:val="both"/>
        <w:rPr>
          <w:lang w:val="en-GB"/>
        </w:rPr>
      </w:pPr>
      <w:r w:rsidRPr="00AA13F7">
        <w:rPr>
          <w:rFonts w:ascii="Times New Roman" w:eastAsia="MS Mincho" w:hAnsi="Times New Roman"/>
          <w:sz w:val="24"/>
          <w:szCs w:val="24"/>
          <w:lang w:val="en-GB"/>
        </w:rPr>
        <w:lastRenderedPageBreak/>
        <w:t>N</w:t>
      </w:r>
      <w:r w:rsidR="00DD4CEF" w:rsidRPr="00AA13F7">
        <w:rPr>
          <w:rFonts w:ascii="Times New Roman" w:eastAsia="MS Mincho" w:hAnsi="Times New Roman"/>
          <w:sz w:val="24"/>
          <w:szCs w:val="24"/>
          <w:lang w:val="en-GB"/>
        </w:rPr>
        <w:t xml:space="preserve">one of the evaluation team members is an </w:t>
      </w:r>
      <w:r w:rsidR="00DD4CEF" w:rsidRPr="00AA13F7">
        <w:rPr>
          <w:rFonts w:ascii="Times New Roman" w:eastAsia="MS Mincho" w:hAnsi="Times New Roman"/>
          <w:b/>
          <w:bCs/>
          <w:sz w:val="24"/>
          <w:szCs w:val="24"/>
          <w:lang w:val="en-GB"/>
        </w:rPr>
        <w:t>employee or external associate</w:t>
      </w:r>
      <w:r w:rsidR="00DD4CEF" w:rsidRPr="00AA13F7">
        <w:rPr>
          <w:rFonts w:ascii="Times New Roman" w:eastAsia="MS Mincho" w:hAnsi="Times New Roman"/>
          <w:sz w:val="24"/>
          <w:szCs w:val="24"/>
          <w:lang w:val="en-GB"/>
        </w:rPr>
        <w:t xml:space="preserve"> of the projects´ implementers, </w:t>
      </w:r>
      <w:r w:rsidR="00AD3263" w:rsidRPr="00AA13F7">
        <w:rPr>
          <w:rFonts w:ascii="Times New Roman" w:eastAsia="MS Mincho" w:hAnsi="Times New Roman"/>
          <w:sz w:val="24"/>
          <w:szCs w:val="24"/>
          <w:lang w:val="en-GB"/>
        </w:rPr>
        <w:t xml:space="preserve">or </w:t>
      </w:r>
      <w:r w:rsidR="00DD4CEF" w:rsidRPr="00AA13F7">
        <w:rPr>
          <w:rFonts w:ascii="Times New Roman" w:eastAsia="MS Mincho" w:hAnsi="Times New Roman"/>
          <w:sz w:val="24"/>
          <w:szCs w:val="24"/>
          <w:lang w:val="en-GB"/>
        </w:rPr>
        <w:t>had been during the period of the preparation and implementation of the evaluated projects</w:t>
      </w:r>
      <w:r w:rsidR="00ED2E01" w:rsidRPr="00AA13F7">
        <w:rPr>
          <w:rFonts w:ascii="Times New Roman" w:eastAsia="MS Mincho" w:hAnsi="Times New Roman"/>
          <w:sz w:val="24"/>
          <w:szCs w:val="24"/>
          <w:lang w:val="en-GB"/>
        </w:rPr>
        <w:t>.</w:t>
      </w:r>
    </w:p>
    <w:p w14:paraId="53EEB7F1" w14:textId="77777777" w:rsidR="00ED2E01" w:rsidRPr="00AA13F7" w:rsidRDefault="007A3D74" w:rsidP="00EC1235">
      <w:pPr>
        <w:pStyle w:val="Prosttext"/>
        <w:numPr>
          <w:ilvl w:val="0"/>
          <w:numId w:val="3"/>
        </w:numPr>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None of the members of the evaluation team </w:t>
      </w:r>
      <w:r w:rsidRPr="00AA13F7">
        <w:rPr>
          <w:rFonts w:ascii="Times New Roman" w:eastAsia="MS Mincho" w:hAnsi="Times New Roman"/>
          <w:b/>
          <w:bCs/>
          <w:sz w:val="24"/>
          <w:szCs w:val="24"/>
          <w:lang w:val="en-GB"/>
        </w:rPr>
        <w:t>participated in the pr</w:t>
      </w:r>
      <w:r w:rsidR="00AD3263" w:rsidRPr="00AA13F7">
        <w:rPr>
          <w:rFonts w:ascii="Times New Roman" w:eastAsia="MS Mincho" w:hAnsi="Times New Roman"/>
          <w:b/>
          <w:bCs/>
          <w:sz w:val="24"/>
          <w:szCs w:val="24"/>
          <w:lang w:val="en-GB"/>
        </w:rPr>
        <w:t>eparation</w:t>
      </w:r>
      <w:r w:rsidR="00AD3263" w:rsidRPr="00AA13F7">
        <w:rPr>
          <w:rFonts w:ascii="Times New Roman" w:eastAsia="MS Mincho" w:hAnsi="Times New Roman"/>
          <w:sz w:val="24"/>
          <w:szCs w:val="24"/>
          <w:lang w:val="en-GB"/>
        </w:rPr>
        <w:t xml:space="preserve"> of this tender </w:t>
      </w:r>
      <w:r w:rsidR="001C252B" w:rsidRPr="00AA13F7">
        <w:rPr>
          <w:rFonts w:ascii="Times New Roman" w:eastAsia="MS Mincho" w:hAnsi="Times New Roman"/>
          <w:sz w:val="24"/>
          <w:szCs w:val="24"/>
          <w:lang w:val="en-GB"/>
        </w:rPr>
        <w:t>call</w:t>
      </w:r>
      <w:r w:rsidRPr="00AA13F7">
        <w:rPr>
          <w:rFonts w:ascii="Times New Roman" w:eastAsia="MS Mincho" w:hAnsi="Times New Roman"/>
          <w:sz w:val="24"/>
          <w:szCs w:val="24"/>
          <w:lang w:val="en-GB"/>
        </w:rPr>
        <w:t>.</w:t>
      </w:r>
    </w:p>
    <w:p w14:paraId="5630AD66" w14:textId="77777777" w:rsidR="003D484B" w:rsidRPr="00AA13F7" w:rsidRDefault="003D484B" w:rsidP="00931913">
      <w:pPr>
        <w:pStyle w:val="Prosttext"/>
        <w:spacing w:after="120"/>
        <w:ind w:left="-3"/>
        <w:jc w:val="both"/>
        <w:rPr>
          <w:rFonts w:ascii="Times New Roman" w:eastAsia="MS Mincho" w:hAnsi="Times New Roman"/>
          <w:sz w:val="24"/>
          <w:szCs w:val="24"/>
          <w:lang w:val="en-GB"/>
        </w:rPr>
      </w:pPr>
    </w:p>
    <w:p w14:paraId="61829076" w14:textId="77777777" w:rsidR="003D484B" w:rsidRPr="00AA13F7" w:rsidRDefault="003D484B" w:rsidP="00931913">
      <w:pPr>
        <w:pStyle w:val="Prosttext"/>
        <w:spacing w:after="120"/>
        <w:ind w:left="-3"/>
        <w:jc w:val="both"/>
        <w:rPr>
          <w:rFonts w:ascii="Times New Roman" w:eastAsia="MS Mincho" w:hAnsi="Times New Roman"/>
          <w:sz w:val="24"/>
          <w:szCs w:val="24"/>
          <w:lang w:val="en-GB"/>
        </w:rPr>
      </w:pPr>
    </w:p>
    <w:p w14:paraId="4EDF681F" w14:textId="77777777" w:rsidR="00DE27CF" w:rsidRPr="00AA13F7" w:rsidRDefault="001C252B" w:rsidP="00931913">
      <w:pPr>
        <w:pStyle w:val="Prosttext"/>
        <w:spacing w:after="120"/>
        <w:jc w:val="both"/>
        <w:rPr>
          <w:rFonts w:ascii="Times New Roman" w:hAnsi="Times New Roman"/>
          <w:sz w:val="24"/>
          <w:szCs w:val="24"/>
          <w:lang w:val="en-GB"/>
        </w:rPr>
      </w:pPr>
      <w:r w:rsidRPr="00AA13F7">
        <w:rPr>
          <w:rFonts w:ascii="Times New Roman" w:hAnsi="Times New Roman"/>
          <w:b/>
          <w:bCs/>
          <w:sz w:val="24"/>
          <w:szCs w:val="24"/>
          <w:u w:val="single"/>
          <w:lang w:val="en-GB"/>
        </w:rPr>
        <w:t xml:space="preserve">Tender </w:t>
      </w:r>
      <w:r w:rsidR="00600AC0" w:rsidRPr="00AA13F7">
        <w:rPr>
          <w:rFonts w:ascii="Times New Roman" w:hAnsi="Times New Roman"/>
          <w:b/>
          <w:bCs/>
          <w:sz w:val="24"/>
          <w:szCs w:val="24"/>
          <w:u w:val="single"/>
          <w:lang w:val="en-GB"/>
        </w:rPr>
        <w:t xml:space="preserve">selection </w:t>
      </w:r>
      <w:r w:rsidRPr="00AA13F7">
        <w:rPr>
          <w:rFonts w:ascii="Times New Roman" w:hAnsi="Times New Roman"/>
          <w:b/>
          <w:bCs/>
          <w:sz w:val="24"/>
          <w:szCs w:val="24"/>
          <w:u w:val="single"/>
          <w:lang w:val="en-GB"/>
        </w:rPr>
        <w:t xml:space="preserve">criteria </w:t>
      </w:r>
      <w:r w:rsidR="00703146" w:rsidRPr="00AA13F7">
        <w:rPr>
          <w:rFonts w:ascii="Times New Roman" w:hAnsi="Times New Roman"/>
          <w:b/>
          <w:bCs/>
          <w:sz w:val="24"/>
          <w:szCs w:val="24"/>
          <w:u w:val="single"/>
          <w:lang w:val="en-GB"/>
        </w:rPr>
        <w:t>(</w:t>
      </w:r>
      <w:r w:rsidR="007A3D74" w:rsidRPr="00AA13F7">
        <w:rPr>
          <w:rFonts w:ascii="Times New Roman" w:hAnsi="Times New Roman"/>
          <w:b/>
          <w:bCs/>
          <w:sz w:val="24"/>
          <w:szCs w:val="24"/>
          <w:u w:val="single"/>
          <w:lang w:val="en-GB"/>
        </w:rPr>
        <w:t xml:space="preserve">from </w:t>
      </w:r>
      <w:r w:rsidR="00703146" w:rsidRPr="00AA13F7">
        <w:rPr>
          <w:rFonts w:ascii="Times New Roman" w:hAnsi="Times New Roman"/>
          <w:b/>
          <w:bCs/>
          <w:sz w:val="24"/>
          <w:szCs w:val="24"/>
          <w:u w:val="single"/>
          <w:lang w:val="en-GB"/>
        </w:rPr>
        <w:t>0 to 100 scoring scale)</w:t>
      </w:r>
    </w:p>
    <w:p w14:paraId="45D8F6A5" w14:textId="77777777" w:rsidR="004A197B" w:rsidRPr="00AA13F7" w:rsidRDefault="004A197B" w:rsidP="00931913">
      <w:pPr>
        <w:spacing w:after="120"/>
        <w:jc w:val="both"/>
        <w:rPr>
          <w:lang w:val="en-GB"/>
        </w:rPr>
      </w:pPr>
      <w:r w:rsidRPr="00AA13F7">
        <w:rPr>
          <w:lang w:val="en-GB"/>
        </w:rPr>
        <w:t xml:space="preserve">The </w:t>
      </w:r>
      <w:r w:rsidR="00205F28" w:rsidRPr="00AA13F7">
        <w:rPr>
          <w:lang w:val="en-GB"/>
        </w:rPr>
        <w:t>Contracting Authority</w:t>
      </w:r>
      <w:r w:rsidR="00205F28" w:rsidRPr="00AA13F7" w:rsidDel="00205F28">
        <w:rPr>
          <w:lang w:val="en-GB"/>
        </w:rPr>
        <w:t xml:space="preserve"> </w:t>
      </w:r>
      <w:r w:rsidRPr="00AA13F7">
        <w:rPr>
          <w:lang w:val="en-GB"/>
        </w:rPr>
        <w:t xml:space="preserve">will </w:t>
      </w:r>
      <w:r w:rsidR="00600AC0" w:rsidRPr="00AA13F7">
        <w:rPr>
          <w:lang w:val="en-GB"/>
        </w:rPr>
        <w:t>select</w:t>
      </w:r>
      <w:r w:rsidRPr="00AA13F7">
        <w:rPr>
          <w:lang w:val="en-GB"/>
        </w:rPr>
        <w:t xml:space="preserve"> the </w:t>
      </w:r>
      <w:r w:rsidRPr="00AA13F7">
        <w:rPr>
          <w:b/>
          <w:lang w:val="en-GB"/>
        </w:rPr>
        <w:t>economic advantage of tenders</w:t>
      </w:r>
      <w:r w:rsidRPr="00AA13F7">
        <w:rPr>
          <w:lang w:val="en-GB"/>
        </w:rPr>
        <w:t xml:space="preserve"> according to the following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016"/>
        <w:gridCol w:w="2656"/>
      </w:tblGrid>
      <w:tr w:rsidR="004A197B" w:rsidRPr="00AA13F7" w14:paraId="4B75F925" w14:textId="77777777" w:rsidTr="00A329CB">
        <w:tc>
          <w:tcPr>
            <w:tcW w:w="959" w:type="dxa"/>
            <w:shd w:val="clear" w:color="auto" w:fill="auto"/>
          </w:tcPr>
          <w:p w14:paraId="75F04956" w14:textId="77777777" w:rsidR="004A197B" w:rsidRPr="00AA13F7" w:rsidRDefault="004A197B" w:rsidP="00A329CB">
            <w:pPr>
              <w:spacing w:before="60" w:after="60"/>
              <w:jc w:val="center"/>
              <w:rPr>
                <w:lang w:val="en-GB"/>
              </w:rPr>
            </w:pPr>
            <w:r w:rsidRPr="00AA13F7">
              <w:rPr>
                <w:lang w:val="en-GB"/>
              </w:rPr>
              <w:t>Order no.</w:t>
            </w:r>
          </w:p>
        </w:tc>
        <w:tc>
          <w:tcPr>
            <w:tcW w:w="6095" w:type="dxa"/>
            <w:shd w:val="clear" w:color="auto" w:fill="auto"/>
          </w:tcPr>
          <w:p w14:paraId="00722457" w14:textId="77777777" w:rsidR="004A197B" w:rsidRPr="00AA13F7" w:rsidRDefault="004A197B" w:rsidP="00A329CB">
            <w:pPr>
              <w:spacing w:before="60" w:after="60"/>
              <w:jc w:val="both"/>
              <w:rPr>
                <w:lang w:val="en-GB"/>
              </w:rPr>
            </w:pPr>
            <w:r w:rsidRPr="00AA13F7">
              <w:rPr>
                <w:lang w:val="en-GB"/>
              </w:rPr>
              <w:t>Criterion name</w:t>
            </w:r>
          </w:p>
        </w:tc>
        <w:tc>
          <w:tcPr>
            <w:tcW w:w="2688" w:type="dxa"/>
            <w:shd w:val="clear" w:color="auto" w:fill="auto"/>
          </w:tcPr>
          <w:p w14:paraId="7D51D920" w14:textId="77777777" w:rsidR="004A197B" w:rsidRPr="00AA13F7" w:rsidRDefault="001C252B" w:rsidP="00A329CB">
            <w:pPr>
              <w:spacing w:before="60" w:after="60"/>
              <w:jc w:val="center"/>
              <w:rPr>
                <w:lang w:val="en-GB"/>
              </w:rPr>
            </w:pPr>
            <w:r w:rsidRPr="00AA13F7">
              <w:rPr>
                <w:lang w:val="en-GB"/>
              </w:rPr>
              <w:t>Weight of the criteria</w:t>
            </w:r>
          </w:p>
        </w:tc>
      </w:tr>
      <w:tr w:rsidR="004A197B" w:rsidRPr="00AA13F7" w14:paraId="4EFA7EC3" w14:textId="77777777" w:rsidTr="00A329CB">
        <w:tc>
          <w:tcPr>
            <w:tcW w:w="959" w:type="dxa"/>
            <w:shd w:val="clear" w:color="auto" w:fill="auto"/>
          </w:tcPr>
          <w:p w14:paraId="0135CBF0" w14:textId="77777777" w:rsidR="004A197B" w:rsidRPr="00AA13F7" w:rsidRDefault="004A197B" w:rsidP="00A329CB">
            <w:pPr>
              <w:spacing w:before="60" w:after="60"/>
              <w:jc w:val="center"/>
              <w:rPr>
                <w:lang w:val="en-GB"/>
              </w:rPr>
            </w:pPr>
            <w:r w:rsidRPr="00AA13F7">
              <w:rPr>
                <w:lang w:val="en-GB"/>
              </w:rPr>
              <w:t>1.</w:t>
            </w:r>
          </w:p>
        </w:tc>
        <w:tc>
          <w:tcPr>
            <w:tcW w:w="6095" w:type="dxa"/>
            <w:shd w:val="clear" w:color="auto" w:fill="auto"/>
          </w:tcPr>
          <w:p w14:paraId="6A1A5D89" w14:textId="77777777" w:rsidR="004A197B" w:rsidRPr="00AA13F7" w:rsidRDefault="001C252B" w:rsidP="001C252B">
            <w:pPr>
              <w:spacing w:before="60" w:after="60"/>
              <w:jc w:val="both"/>
              <w:rPr>
                <w:lang w:val="en-GB"/>
              </w:rPr>
            </w:pPr>
            <w:r w:rsidRPr="00AA13F7">
              <w:rPr>
                <w:b/>
                <w:lang w:val="en-GB"/>
              </w:rPr>
              <w:t>Tender p</w:t>
            </w:r>
            <w:r w:rsidR="004A197B" w:rsidRPr="00AA13F7">
              <w:rPr>
                <w:b/>
                <w:lang w:val="en-GB"/>
              </w:rPr>
              <w:t>rice</w:t>
            </w:r>
            <w:r w:rsidR="004A197B" w:rsidRPr="00AA13F7">
              <w:rPr>
                <w:lang w:val="en-GB"/>
              </w:rPr>
              <w:t xml:space="preserve"> without VAT in CZK</w:t>
            </w:r>
          </w:p>
        </w:tc>
        <w:tc>
          <w:tcPr>
            <w:tcW w:w="2688" w:type="dxa"/>
            <w:shd w:val="clear" w:color="auto" w:fill="auto"/>
          </w:tcPr>
          <w:p w14:paraId="3B6A74CD" w14:textId="77777777" w:rsidR="004A197B" w:rsidRPr="00AA13F7" w:rsidRDefault="004A197B" w:rsidP="00A329CB">
            <w:pPr>
              <w:spacing w:before="60" w:after="60"/>
              <w:jc w:val="center"/>
              <w:rPr>
                <w:lang w:val="en-GB"/>
              </w:rPr>
            </w:pPr>
            <w:r w:rsidRPr="00AA13F7">
              <w:rPr>
                <w:lang w:val="en-GB"/>
              </w:rPr>
              <w:t>30 %</w:t>
            </w:r>
          </w:p>
        </w:tc>
      </w:tr>
      <w:tr w:rsidR="004A197B" w:rsidRPr="00AA13F7" w14:paraId="45C165C1" w14:textId="77777777" w:rsidTr="00A329CB">
        <w:tc>
          <w:tcPr>
            <w:tcW w:w="959" w:type="dxa"/>
            <w:shd w:val="clear" w:color="auto" w:fill="auto"/>
          </w:tcPr>
          <w:p w14:paraId="47886996" w14:textId="77777777" w:rsidR="004A197B" w:rsidRPr="00AA13F7" w:rsidRDefault="004A197B" w:rsidP="00A329CB">
            <w:pPr>
              <w:spacing w:before="60" w:after="60"/>
              <w:jc w:val="center"/>
              <w:rPr>
                <w:lang w:val="en-GB"/>
              </w:rPr>
            </w:pPr>
            <w:r w:rsidRPr="00AA13F7">
              <w:rPr>
                <w:lang w:val="en-GB"/>
              </w:rPr>
              <w:t>2.</w:t>
            </w:r>
          </w:p>
        </w:tc>
        <w:tc>
          <w:tcPr>
            <w:tcW w:w="6095" w:type="dxa"/>
            <w:shd w:val="clear" w:color="auto" w:fill="auto"/>
          </w:tcPr>
          <w:p w14:paraId="3259FDB0" w14:textId="77777777" w:rsidR="004A197B" w:rsidRPr="00AA13F7" w:rsidRDefault="004A197B" w:rsidP="00A329CB">
            <w:pPr>
              <w:spacing w:before="60" w:after="60"/>
              <w:jc w:val="both"/>
              <w:rPr>
                <w:lang w:val="en-GB"/>
              </w:rPr>
            </w:pPr>
            <w:r w:rsidRPr="00AA13F7">
              <w:rPr>
                <w:lang w:val="en-GB"/>
              </w:rPr>
              <w:t>Quality of the design for the implementation of the subject of the public contract</w:t>
            </w:r>
          </w:p>
        </w:tc>
        <w:tc>
          <w:tcPr>
            <w:tcW w:w="2688" w:type="dxa"/>
            <w:shd w:val="clear" w:color="auto" w:fill="auto"/>
          </w:tcPr>
          <w:p w14:paraId="1FF552FC" w14:textId="77777777" w:rsidR="004A197B" w:rsidRPr="00AA13F7" w:rsidRDefault="004A197B" w:rsidP="00A329CB">
            <w:pPr>
              <w:spacing w:before="60" w:after="60"/>
              <w:jc w:val="center"/>
              <w:rPr>
                <w:lang w:val="en-GB"/>
              </w:rPr>
            </w:pPr>
            <w:r w:rsidRPr="00AA13F7">
              <w:rPr>
                <w:lang w:val="en-GB"/>
              </w:rPr>
              <w:t>70 %</w:t>
            </w:r>
          </w:p>
        </w:tc>
      </w:tr>
    </w:tbl>
    <w:p w14:paraId="2BA226A1" w14:textId="77777777" w:rsidR="004A197B" w:rsidRPr="00AA13F7" w:rsidRDefault="004A197B" w:rsidP="00931913">
      <w:pPr>
        <w:spacing w:after="120"/>
        <w:jc w:val="both"/>
        <w:rPr>
          <w:lang w:val="en-GB"/>
        </w:rPr>
      </w:pPr>
    </w:p>
    <w:p w14:paraId="7B6B1ACF" w14:textId="77777777" w:rsidR="00703146" w:rsidRPr="00AA13F7" w:rsidRDefault="00703146" w:rsidP="00EC1235">
      <w:pPr>
        <w:numPr>
          <w:ilvl w:val="0"/>
          <w:numId w:val="5"/>
        </w:numPr>
        <w:jc w:val="both"/>
        <w:rPr>
          <w:b/>
          <w:bCs/>
          <w:lang w:val="en-GB"/>
        </w:rPr>
      </w:pPr>
      <w:r w:rsidRPr="00AA13F7">
        <w:rPr>
          <w:b/>
          <w:lang w:val="en-GB"/>
        </w:rPr>
        <w:t xml:space="preserve">Lowest </w:t>
      </w:r>
      <w:r w:rsidR="00CF31C0" w:rsidRPr="00AA13F7">
        <w:rPr>
          <w:b/>
          <w:lang w:val="en-GB"/>
        </w:rPr>
        <w:t xml:space="preserve">Tender </w:t>
      </w:r>
      <w:r w:rsidRPr="00AA13F7">
        <w:rPr>
          <w:b/>
          <w:lang w:val="en-GB"/>
        </w:rPr>
        <w:t>Price</w:t>
      </w:r>
      <w:r w:rsidRPr="00AA13F7">
        <w:rPr>
          <w:lang w:val="en-GB"/>
        </w:rPr>
        <w:t xml:space="preserve"> (excluding the VAT): </w:t>
      </w:r>
      <w:r w:rsidRPr="00AA13F7">
        <w:rPr>
          <w:b/>
          <w:bCs/>
          <w:lang w:val="en-GB"/>
        </w:rPr>
        <w:t>0</w:t>
      </w:r>
      <w:r w:rsidR="007A3D74" w:rsidRPr="00AA13F7">
        <w:rPr>
          <w:b/>
          <w:bCs/>
          <w:lang w:val="en-GB"/>
        </w:rPr>
        <w:t>–</w:t>
      </w:r>
      <w:r w:rsidR="004A197B" w:rsidRPr="00AA13F7">
        <w:rPr>
          <w:b/>
          <w:bCs/>
          <w:lang w:val="en-GB"/>
        </w:rPr>
        <w:t>30</w:t>
      </w:r>
      <w:r w:rsidRPr="00AA13F7">
        <w:rPr>
          <w:b/>
          <w:bCs/>
          <w:lang w:val="en-GB"/>
        </w:rPr>
        <w:t xml:space="preserve"> points</w:t>
      </w:r>
      <w:r w:rsidR="00ED2E01" w:rsidRPr="00AA13F7">
        <w:rPr>
          <w:b/>
          <w:bCs/>
          <w:lang w:val="en-GB"/>
        </w:rPr>
        <w:t>;</w:t>
      </w:r>
    </w:p>
    <w:p w14:paraId="00C6E409" w14:textId="77777777" w:rsidR="004A197B" w:rsidRPr="00AA13F7" w:rsidRDefault="004A197B" w:rsidP="004A197B">
      <w:pPr>
        <w:spacing w:before="120" w:after="120"/>
        <w:ind w:left="360"/>
        <w:jc w:val="both"/>
        <w:rPr>
          <w:bCs/>
          <w:lang w:val="en-GB"/>
        </w:rPr>
      </w:pPr>
      <w:r w:rsidRPr="00AA13F7">
        <w:rPr>
          <w:bCs/>
          <w:lang w:val="en-GB"/>
        </w:rPr>
        <w:t xml:space="preserve">The </w:t>
      </w:r>
      <w:r w:rsidR="00205F28" w:rsidRPr="00AA13F7">
        <w:rPr>
          <w:bCs/>
          <w:lang w:val="en-GB"/>
        </w:rPr>
        <w:t>Contracting Authority</w:t>
      </w:r>
      <w:r w:rsidR="00205F28" w:rsidRPr="00AA13F7" w:rsidDel="00205F28">
        <w:rPr>
          <w:bCs/>
          <w:lang w:val="en-GB"/>
        </w:rPr>
        <w:t xml:space="preserve"> </w:t>
      </w:r>
      <w:r w:rsidRPr="00AA13F7">
        <w:rPr>
          <w:bCs/>
          <w:lang w:val="en-GB"/>
        </w:rPr>
        <w:t xml:space="preserve">will evaluate the offer price excluding VAT in CZK, which the participant will indicate in the offer. The tender with the lowest tender price will receive 30 points. Other tenders will be awarded points according to the following formula: value of the lowest tender price excluding VAT : (divided by) the value of the tender price excluding VAT of the </w:t>
      </w:r>
      <w:r w:rsidR="00CF31C0" w:rsidRPr="00AA13F7">
        <w:rPr>
          <w:bCs/>
          <w:lang w:val="en-GB"/>
        </w:rPr>
        <w:t xml:space="preserve">tenderer </w:t>
      </w:r>
      <w:r w:rsidRPr="00AA13F7">
        <w:rPr>
          <w:bCs/>
          <w:lang w:val="en-GB"/>
        </w:rPr>
        <w:t xml:space="preserve">x (times) 30 = (equal to) the number of points for the </w:t>
      </w:r>
      <w:r w:rsidR="00CF31C0" w:rsidRPr="00AA13F7">
        <w:rPr>
          <w:bCs/>
          <w:lang w:val="en-GB"/>
        </w:rPr>
        <w:t xml:space="preserve">tenderers tender </w:t>
      </w:r>
      <w:r w:rsidRPr="00AA13F7">
        <w:rPr>
          <w:bCs/>
          <w:lang w:val="en-GB"/>
        </w:rPr>
        <w:t>.</w:t>
      </w:r>
    </w:p>
    <w:p w14:paraId="1D4C1A36" w14:textId="77777777" w:rsidR="004A197B" w:rsidRPr="00AA13F7" w:rsidRDefault="004A197B" w:rsidP="004A197B">
      <w:pPr>
        <w:spacing w:before="120" w:after="120"/>
        <w:ind w:left="360"/>
        <w:jc w:val="both"/>
        <w:rPr>
          <w:b/>
          <w:lang w:val="en-GB"/>
        </w:rPr>
      </w:pPr>
      <w:r w:rsidRPr="00AA13F7">
        <w:rPr>
          <w:b/>
          <w:lang w:val="en-GB"/>
        </w:rPr>
        <w:t>Quality of the design for the implementation of the subject of the public contract</w:t>
      </w:r>
      <w:r w:rsidR="00703146" w:rsidRPr="00AA13F7">
        <w:rPr>
          <w:b/>
          <w:lang w:val="en-GB"/>
        </w:rPr>
        <w:tab/>
      </w:r>
    </w:p>
    <w:p w14:paraId="486D685C" w14:textId="77777777" w:rsidR="004A197B" w:rsidRPr="00AA13F7" w:rsidRDefault="004A197B" w:rsidP="002A337C">
      <w:pPr>
        <w:spacing w:before="120" w:line="360" w:lineRule="auto"/>
        <w:ind w:left="360"/>
        <w:contextualSpacing/>
        <w:jc w:val="both"/>
        <w:rPr>
          <w:lang w:val="en-GB"/>
        </w:rPr>
      </w:pPr>
      <w:r w:rsidRPr="00AA13F7">
        <w:rPr>
          <w:lang w:val="en-GB"/>
        </w:rPr>
        <w:t xml:space="preserve">The </w:t>
      </w:r>
      <w:r w:rsidR="00205F28" w:rsidRPr="00AA13F7">
        <w:rPr>
          <w:lang w:val="en-GB"/>
        </w:rPr>
        <w:t>Contracting Authority</w:t>
      </w:r>
      <w:r w:rsidR="000C662D">
        <w:rPr>
          <w:lang w:val="en-GB"/>
        </w:rPr>
        <w:t xml:space="preserve"> </w:t>
      </w:r>
      <w:r w:rsidRPr="00AA13F7">
        <w:rPr>
          <w:lang w:val="en-GB"/>
        </w:rPr>
        <w:t>will evaluate the quality of the proposed method of implementation of the evaluation on the basis of the information and annexes contained in the tender. Sub-criteria include:</w:t>
      </w:r>
    </w:p>
    <w:p w14:paraId="6B542153"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overall evaluation design</w:t>
      </w:r>
    </w:p>
    <w:p w14:paraId="7986F09A"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characteristics and justification of the proposed evaluation methods</w:t>
      </w:r>
    </w:p>
    <w:p w14:paraId="3E1BBB29"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the proposed triangulation methods (methods, sources of information, adequate sample)</w:t>
      </w:r>
    </w:p>
    <w:p w14:paraId="7E48D081"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 xml:space="preserve">assumptions and risks identified, adequate procedures to </w:t>
      </w:r>
      <w:r w:rsidR="00600AC0" w:rsidRPr="00AA13F7">
        <w:rPr>
          <w:lang w:val="en-GB"/>
        </w:rPr>
        <w:t xml:space="preserve">mitigate </w:t>
      </w:r>
      <w:r w:rsidRPr="00AA13F7">
        <w:rPr>
          <w:lang w:val="en-GB"/>
        </w:rPr>
        <w:t>risks and uncertainties</w:t>
      </w:r>
    </w:p>
    <w:p w14:paraId="26CA99C1"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the overall evaluation experience of the evaluation team</w:t>
      </w:r>
    </w:p>
    <w:p w14:paraId="0109E21C"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thematic experience of the evaluation team</w:t>
      </w:r>
    </w:p>
    <w:p w14:paraId="4314203B" w14:textId="77777777" w:rsidR="004A197B" w:rsidRPr="00AA13F7" w:rsidRDefault="004A197B" w:rsidP="00EC1235">
      <w:pPr>
        <w:numPr>
          <w:ilvl w:val="0"/>
          <w:numId w:val="10"/>
        </w:numPr>
        <w:spacing w:before="120" w:line="360" w:lineRule="auto"/>
        <w:ind w:left="1080"/>
        <w:contextualSpacing/>
        <w:jc w:val="both"/>
        <w:rPr>
          <w:lang w:val="en-GB"/>
        </w:rPr>
      </w:pPr>
      <w:r w:rsidRPr="00AA13F7">
        <w:rPr>
          <w:lang w:val="en-GB"/>
        </w:rPr>
        <w:t>geographical experience of the evaluation team</w:t>
      </w:r>
    </w:p>
    <w:p w14:paraId="3331B434" w14:textId="77777777" w:rsidR="004A197B" w:rsidRPr="00AA13F7" w:rsidRDefault="004A197B" w:rsidP="004A197B">
      <w:pPr>
        <w:spacing w:before="120" w:after="120"/>
        <w:jc w:val="both"/>
        <w:rPr>
          <w:lang w:val="en-GB"/>
        </w:rPr>
      </w:pPr>
      <w:r w:rsidRPr="00AA13F7">
        <w:rPr>
          <w:lang w:val="en-GB"/>
        </w:rPr>
        <w:t>Each of these sub-criteria is scored on a scale of 0-10; the maximum possible score is 70 points. No tender may achieve the maximum score. The points shall be awarded by an evaluation committee set up by the awarding authority on the basis of an assessment of the degree of fulfilment of the criterion.</w:t>
      </w:r>
    </w:p>
    <w:p w14:paraId="43C1CC80" w14:textId="77777777" w:rsidR="004A197B" w:rsidRPr="00AA13F7" w:rsidRDefault="004A197B" w:rsidP="004A197B">
      <w:pPr>
        <w:spacing w:before="120" w:after="120"/>
        <w:jc w:val="both"/>
        <w:rPr>
          <w:lang w:val="en-GB"/>
        </w:rPr>
      </w:pPr>
      <w:r w:rsidRPr="00AA13F7">
        <w:rPr>
          <w:lang w:val="en-GB"/>
        </w:rPr>
        <w:t>The most economically advantageous tender shall be submitted by the tenderer who obtains the highest score in the aggregate of the two criteria, while meeting all the requirements set out by the awarding authority in the tender documentation.</w:t>
      </w:r>
    </w:p>
    <w:p w14:paraId="17AD93B2" w14:textId="77777777" w:rsidR="004A197B" w:rsidRPr="00AA13F7" w:rsidRDefault="004A197B" w:rsidP="00931913">
      <w:pPr>
        <w:spacing w:after="120"/>
        <w:ind w:left="357"/>
        <w:jc w:val="both"/>
        <w:rPr>
          <w:b/>
          <w:lang w:val="en-GB"/>
        </w:rPr>
      </w:pPr>
    </w:p>
    <w:p w14:paraId="0DE4B5B7" w14:textId="77777777" w:rsidR="00442843" w:rsidRPr="00AA13F7" w:rsidRDefault="00442843" w:rsidP="00931913">
      <w:pPr>
        <w:ind w:left="357"/>
        <w:jc w:val="both"/>
        <w:rPr>
          <w:bCs/>
          <w:lang w:val="en-GB"/>
        </w:rPr>
      </w:pPr>
    </w:p>
    <w:p w14:paraId="0E8A7F3C" w14:textId="77777777" w:rsidR="0061211A" w:rsidRPr="00AA13F7" w:rsidRDefault="002A337C" w:rsidP="00931913">
      <w:pPr>
        <w:jc w:val="both"/>
        <w:rPr>
          <w:lang w:val="en-GB"/>
        </w:rPr>
      </w:pPr>
      <w:r w:rsidRPr="00AA13F7">
        <w:rPr>
          <w:b/>
          <w:u w:val="single"/>
          <w:lang w:val="en-GB"/>
        </w:rPr>
        <w:t xml:space="preserve">The </w:t>
      </w:r>
      <w:r w:rsidR="00205F28" w:rsidRPr="00AA13F7">
        <w:rPr>
          <w:b/>
          <w:u w:val="single"/>
          <w:lang w:val="en-GB"/>
        </w:rPr>
        <w:t xml:space="preserve">tender </w:t>
      </w:r>
      <w:r w:rsidRPr="00AA13F7">
        <w:rPr>
          <w:b/>
          <w:u w:val="single"/>
          <w:lang w:val="en-GB"/>
        </w:rPr>
        <w:t>evaluation</w:t>
      </w:r>
    </w:p>
    <w:p w14:paraId="66204FF1" w14:textId="77777777" w:rsidR="004A197B" w:rsidRPr="00AA13F7" w:rsidRDefault="004A197B" w:rsidP="004A197B">
      <w:pPr>
        <w:pStyle w:val="Prosttext"/>
        <w:jc w:val="both"/>
        <w:rPr>
          <w:rFonts w:ascii="Times New Roman" w:eastAsia="MS Mincho" w:hAnsi="Times New Roman"/>
          <w:sz w:val="24"/>
          <w:szCs w:val="24"/>
          <w:lang w:val="en-GB"/>
        </w:rPr>
      </w:pPr>
    </w:p>
    <w:p w14:paraId="62BAF48A" w14:textId="2B926328" w:rsidR="004A197B" w:rsidRPr="00AA13F7" w:rsidRDefault="002A337C" w:rsidP="004A197B">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The tenders received by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 xml:space="preserve">within the deadline will be opened by the formalities </w:t>
      </w:r>
      <w:r w:rsidRPr="00AA13F7">
        <w:rPr>
          <w:rFonts w:ascii="Times New Roman" w:eastAsia="MS Mincho" w:hAnsi="Times New Roman"/>
          <w:b/>
          <w:sz w:val="24"/>
          <w:szCs w:val="24"/>
          <w:lang w:val="en-GB"/>
        </w:rPr>
        <w:t>checking committee</w:t>
      </w:r>
      <w:r w:rsidR="00CD3BC6">
        <w:rPr>
          <w:rFonts w:ascii="Times New Roman" w:eastAsia="MS Mincho" w:hAnsi="Times New Roman"/>
          <w:b/>
          <w:sz w:val="24"/>
          <w:szCs w:val="24"/>
          <w:lang w:val="en-GB"/>
        </w:rPr>
        <w:t xml:space="preserve"> to check them </w:t>
      </w:r>
      <w:r w:rsidRPr="00AA13F7">
        <w:rPr>
          <w:rFonts w:ascii="Times New Roman" w:eastAsia="MS Mincho" w:hAnsi="Times New Roman"/>
          <w:sz w:val="24"/>
          <w:szCs w:val="24"/>
          <w:lang w:val="en-GB"/>
        </w:rPr>
        <w:t xml:space="preserve"> them formally for compliance with the tender specifications. Successful tenders will be submitted to the evaluation committee, which will assess them and, on the basis of the evaluation criteria, recommend the most advantageous tender in accordance with the applicable Statute and Rules of Procedure of the Evaluation Committee for the selection of projects submitted under the MFA's tenders for foreign development cooperation and humanitarian aid.</w:t>
      </w:r>
    </w:p>
    <w:p w14:paraId="2DBF0D7D" w14:textId="77777777" w:rsidR="002A337C" w:rsidRPr="00AA13F7" w:rsidRDefault="002A337C" w:rsidP="004A197B">
      <w:pPr>
        <w:pStyle w:val="Prosttext"/>
        <w:jc w:val="both"/>
        <w:rPr>
          <w:rFonts w:ascii="Times New Roman" w:eastAsia="MS Mincho" w:hAnsi="Times New Roman"/>
          <w:sz w:val="24"/>
          <w:szCs w:val="24"/>
          <w:lang w:val="en-GB"/>
        </w:rPr>
      </w:pPr>
    </w:p>
    <w:p w14:paraId="632D2994" w14:textId="6C884309" w:rsidR="004A197B" w:rsidRPr="00AA13F7" w:rsidRDefault="004A197B" w:rsidP="004A197B">
      <w:pPr>
        <w:pStyle w:val="Prosttext"/>
        <w:jc w:val="both"/>
        <w:rPr>
          <w:rFonts w:ascii="Times New Roman" w:eastAsia="MS Mincho" w:hAnsi="Times New Roman"/>
          <w:sz w:val="24"/>
          <w:szCs w:val="24"/>
          <w:lang w:val="en-GB"/>
        </w:rPr>
      </w:pPr>
      <w:r w:rsidRPr="786913E2">
        <w:rPr>
          <w:rFonts w:ascii="Times New Roman" w:eastAsia="MS Mincho" w:hAnsi="Times New Roman"/>
          <w:sz w:val="24"/>
          <w:szCs w:val="24"/>
          <w:lang w:val="en-GB"/>
        </w:rPr>
        <w:t>Once the selection of the most advantageous</w:t>
      </w:r>
      <w:r w:rsidR="00E378DC" w:rsidRPr="786913E2">
        <w:rPr>
          <w:rFonts w:ascii="Times New Roman" w:eastAsia="MS Mincho" w:hAnsi="Times New Roman"/>
          <w:sz w:val="24"/>
          <w:szCs w:val="24"/>
          <w:lang w:val="en-GB"/>
        </w:rPr>
        <w:t xml:space="preserve"> tender </w:t>
      </w:r>
      <w:r w:rsidRPr="786913E2">
        <w:rPr>
          <w:rFonts w:ascii="Times New Roman" w:eastAsia="MS Mincho" w:hAnsi="Times New Roman"/>
          <w:sz w:val="24"/>
          <w:szCs w:val="24"/>
          <w:lang w:val="en-GB"/>
        </w:rPr>
        <w:t xml:space="preserve">has been approved, the </w:t>
      </w:r>
      <w:r w:rsidR="00205F28" w:rsidRPr="786913E2">
        <w:rPr>
          <w:rFonts w:ascii="Times New Roman" w:eastAsia="MS Mincho" w:hAnsi="Times New Roman"/>
          <w:sz w:val="24"/>
          <w:szCs w:val="24"/>
          <w:lang w:val="en-GB"/>
        </w:rPr>
        <w:t>Contracting Authority</w:t>
      </w:r>
      <w:r w:rsidRPr="786913E2">
        <w:rPr>
          <w:rFonts w:ascii="Times New Roman" w:eastAsia="MS Mincho" w:hAnsi="Times New Roman"/>
          <w:sz w:val="24"/>
          <w:szCs w:val="24"/>
          <w:lang w:val="en-GB"/>
        </w:rPr>
        <w:t xml:space="preserve"> shall send a notification of the selection of the most advantageous </w:t>
      </w:r>
      <w:r w:rsidR="00C31E08" w:rsidRPr="786913E2">
        <w:rPr>
          <w:rFonts w:ascii="Times New Roman" w:eastAsia="MS Mincho" w:hAnsi="Times New Roman"/>
          <w:sz w:val="24"/>
          <w:szCs w:val="24"/>
          <w:lang w:val="en-GB"/>
        </w:rPr>
        <w:t xml:space="preserve">tenders </w:t>
      </w:r>
      <w:r w:rsidRPr="786913E2">
        <w:rPr>
          <w:rFonts w:ascii="Times New Roman" w:eastAsia="MS Mincho" w:hAnsi="Times New Roman"/>
          <w:sz w:val="24"/>
          <w:szCs w:val="24"/>
          <w:lang w:val="en-GB"/>
        </w:rPr>
        <w:t xml:space="preserve">to all tenderers without undue delay. </w:t>
      </w:r>
    </w:p>
    <w:p w14:paraId="6B62F1B3" w14:textId="77777777" w:rsidR="004A197B" w:rsidRPr="00AA13F7" w:rsidRDefault="004A197B" w:rsidP="004A197B">
      <w:pPr>
        <w:pStyle w:val="Prosttext"/>
        <w:jc w:val="both"/>
        <w:rPr>
          <w:rFonts w:ascii="Times New Roman" w:eastAsia="MS Mincho" w:hAnsi="Times New Roman"/>
          <w:sz w:val="24"/>
          <w:szCs w:val="24"/>
          <w:lang w:val="en-GB"/>
        </w:rPr>
      </w:pPr>
    </w:p>
    <w:p w14:paraId="36CC6D12" w14:textId="77777777" w:rsidR="00263922" w:rsidRPr="00AA13F7" w:rsidRDefault="004A197B" w:rsidP="004A197B">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The minutes (protocol) of the meetings of the two committees will also be published on the MFA website.</w:t>
      </w:r>
    </w:p>
    <w:p w14:paraId="02F2C34E" w14:textId="77777777" w:rsidR="004A197B" w:rsidRPr="00AA13F7" w:rsidRDefault="004A197B" w:rsidP="004A197B">
      <w:pPr>
        <w:pStyle w:val="Prosttext"/>
        <w:jc w:val="both"/>
        <w:rPr>
          <w:rFonts w:ascii="Times New Roman" w:eastAsia="MS Mincho" w:hAnsi="Times New Roman"/>
          <w:sz w:val="24"/>
          <w:szCs w:val="24"/>
          <w:highlight w:val="yellow"/>
          <w:lang w:val="en-GB"/>
        </w:rPr>
      </w:pPr>
    </w:p>
    <w:p w14:paraId="0351E950" w14:textId="77777777" w:rsidR="0061211A" w:rsidRPr="00AA13F7" w:rsidRDefault="0061211A" w:rsidP="00931913">
      <w:pPr>
        <w:spacing w:before="120" w:after="120"/>
        <w:jc w:val="both"/>
        <w:rPr>
          <w:b/>
          <w:bCs/>
          <w:u w:val="single"/>
          <w:lang w:val="en-GB"/>
        </w:rPr>
      </w:pPr>
      <w:r w:rsidRPr="00AA13F7">
        <w:rPr>
          <w:b/>
          <w:bCs/>
          <w:u w:val="single"/>
          <w:lang w:val="en-GB"/>
        </w:rPr>
        <w:t>Contract</w:t>
      </w:r>
    </w:p>
    <w:p w14:paraId="31045021" w14:textId="77777777" w:rsidR="00263922" w:rsidRPr="00AA13F7" w:rsidRDefault="0061211A" w:rsidP="002A337C">
      <w:pPr>
        <w:jc w:val="both"/>
        <w:rPr>
          <w:rFonts w:eastAsia="MS Mincho"/>
          <w:highlight w:val="yellow"/>
          <w:lang w:val="en-GB"/>
        </w:rPr>
      </w:pPr>
      <w:r w:rsidRPr="00AA13F7">
        <w:rPr>
          <w:bCs/>
          <w:lang w:val="en-GB"/>
        </w:rPr>
        <w:t xml:space="preserve">Following the result of </w:t>
      </w:r>
      <w:r w:rsidR="00E7233E" w:rsidRPr="00AA13F7">
        <w:rPr>
          <w:bCs/>
          <w:lang w:val="en-GB"/>
        </w:rPr>
        <w:t xml:space="preserve">the </w:t>
      </w:r>
      <w:r w:rsidRPr="00AA13F7">
        <w:rPr>
          <w:bCs/>
          <w:lang w:val="en-GB"/>
        </w:rPr>
        <w:t xml:space="preserve">selection of the best </w:t>
      </w:r>
      <w:r w:rsidR="00C31E08" w:rsidRPr="00AA13F7">
        <w:rPr>
          <w:bCs/>
          <w:lang w:val="en-GB"/>
        </w:rPr>
        <w:t>tender</w:t>
      </w:r>
      <w:r w:rsidRPr="00AA13F7">
        <w:rPr>
          <w:bCs/>
          <w:lang w:val="en-GB"/>
        </w:rPr>
        <w:t xml:space="preserve">, the MFA will enter with the selected </w:t>
      </w:r>
      <w:r w:rsidR="00C31E08" w:rsidRPr="00AA13F7">
        <w:rPr>
          <w:bCs/>
          <w:lang w:val="en-GB"/>
        </w:rPr>
        <w:t>tendere</w:t>
      </w:r>
      <w:r w:rsidRPr="00AA13F7">
        <w:rPr>
          <w:bCs/>
          <w:lang w:val="en-GB"/>
        </w:rPr>
        <w:t xml:space="preserve">r into a Contract of Mandate for evaluation. The Contract will be concluded based on Section </w:t>
      </w:r>
      <w:r w:rsidR="00E7233E" w:rsidRPr="00AA13F7">
        <w:rPr>
          <w:bCs/>
          <w:lang w:val="en-GB"/>
        </w:rPr>
        <w:t>2430</w:t>
      </w:r>
      <w:r w:rsidRPr="00AA13F7">
        <w:rPr>
          <w:bCs/>
          <w:lang w:val="en-GB"/>
        </w:rPr>
        <w:t xml:space="preserve"> of Act No. 89/2012, the Civil Code, as amended. It will include a clause in which the parties agree that the information contained in the Contract of Mandate and any amendments thereto will not be regarded by the parties as a business secret in terms of Section 504 of Act No. 89/2012, the Civil Code as amended, and that the parties give their unconditional consent to the disclosure and/or publication of such information namely in accordance with Act No. 106/1999 concerning free ac</w:t>
      </w:r>
      <w:r w:rsidR="002A337C" w:rsidRPr="00AA13F7">
        <w:rPr>
          <w:bCs/>
          <w:lang w:val="en-GB"/>
        </w:rPr>
        <w:t xml:space="preserve">cess to information as amended. Checklist of the requirements related to this public contract must be included in an annex to the </w:t>
      </w:r>
      <w:r w:rsidR="00C12AB5" w:rsidRPr="00AA13F7">
        <w:rPr>
          <w:bCs/>
          <w:lang w:val="en-GB"/>
        </w:rPr>
        <w:t>c</w:t>
      </w:r>
      <w:r w:rsidR="002A337C" w:rsidRPr="00AA13F7">
        <w:rPr>
          <w:bCs/>
          <w:lang w:val="en-GB"/>
        </w:rPr>
        <w:t>ontract</w:t>
      </w:r>
      <w:r w:rsidR="00C12AB5" w:rsidRPr="00AA13F7">
        <w:rPr>
          <w:bCs/>
          <w:lang w:val="en-GB"/>
        </w:rPr>
        <w:t>.</w:t>
      </w:r>
    </w:p>
    <w:p w14:paraId="7285B77A" w14:textId="77777777" w:rsidR="0061211A" w:rsidRPr="00AA13F7" w:rsidRDefault="0061211A" w:rsidP="00931913">
      <w:pPr>
        <w:pStyle w:val="Prosttext"/>
        <w:spacing w:before="120" w:after="8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Final provisions </w:t>
      </w:r>
    </w:p>
    <w:p w14:paraId="28DEABF1" w14:textId="77777777" w:rsidR="0061211A" w:rsidRPr="00AA13F7" w:rsidRDefault="0061211A" w:rsidP="00931913">
      <w:pPr>
        <w:pStyle w:val="Prosttext"/>
        <w:spacing w:after="80"/>
        <w:jc w:val="both"/>
        <w:rPr>
          <w:rFonts w:ascii="Times New Roman" w:hAnsi="Times New Roman"/>
          <w:sz w:val="24"/>
          <w:szCs w:val="24"/>
          <w:lang w:val="en-GB"/>
        </w:rPr>
      </w:pPr>
      <w:r w:rsidRPr="00AA13F7">
        <w:rPr>
          <w:rFonts w:ascii="Times New Roman" w:eastAsia="MS Mincho" w:hAnsi="Times New Roman"/>
          <w:sz w:val="24"/>
          <w:szCs w:val="24"/>
          <w:lang w:val="en-GB"/>
        </w:rPr>
        <w:t>The MFA will not return any</w:t>
      </w:r>
      <w:r w:rsidR="00121D78" w:rsidRPr="00AA13F7">
        <w:rPr>
          <w:rFonts w:ascii="Times New Roman" w:eastAsia="MS Mincho" w:hAnsi="Times New Roman"/>
          <w:sz w:val="24"/>
          <w:szCs w:val="24"/>
          <w:lang w:val="en-GB"/>
        </w:rPr>
        <w:t xml:space="preserve"> documentation</w:t>
      </w:r>
      <w:r w:rsidRPr="00AA13F7">
        <w:rPr>
          <w:rFonts w:ascii="Times New Roman" w:eastAsia="MS Mincho" w:hAnsi="Times New Roman"/>
          <w:sz w:val="24"/>
          <w:szCs w:val="24"/>
          <w:lang w:val="en-GB"/>
        </w:rPr>
        <w:t xml:space="preserve"> of the </w:t>
      </w:r>
      <w:r w:rsidR="00E378DC" w:rsidRPr="00AA13F7">
        <w:rPr>
          <w:rFonts w:ascii="Times New Roman" w:eastAsia="MS Mincho" w:hAnsi="Times New Roman"/>
          <w:sz w:val="24"/>
          <w:szCs w:val="24"/>
          <w:lang w:val="en-GB"/>
        </w:rPr>
        <w:t xml:space="preserve">tenders </w:t>
      </w:r>
      <w:r w:rsidRPr="00AA13F7">
        <w:rPr>
          <w:rFonts w:ascii="Times New Roman" w:eastAsia="MS Mincho" w:hAnsi="Times New Roman"/>
          <w:sz w:val="24"/>
          <w:szCs w:val="24"/>
          <w:lang w:val="en-GB"/>
        </w:rPr>
        <w:t>received on the basis of this announcement</w:t>
      </w:r>
      <w:r w:rsidR="00121D78" w:rsidRPr="00AA13F7">
        <w:rPr>
          <w:rFonts w:ascii="Times New Roman" w:eastAsia="MS Mincho" w:hAnsi="Times New Roman"/>
          <w:sz w:val="24"/>
          <w:szCs w:val="24"/>
          <w:lang w:val="en-GB"/>
        </w:rPr>
        <w:t xml:space="preserve">, except the </w:t>
      </w:r>
      <w:r w:rsidR="00E378DC" w:rsidRPr="00AA13F7">
        <w:rPr>
          <w:rFonts w:ascii="Times New Roman" w:eastAsia="MS Mincho" w:hAnsi="Times New Roman"/>
          <w:sz w:val="24"/>
          <w:szCs w:val="24"/>
          <w:lang w:val="en-GB"/>
        </w:rPr>
        <w:t xml:space="preserve">tenders </w:t>
      </w:r>
      <w:r w:rsidR="00121D78" w:rsidRPr="00AA13F7">
        <w:rPr>
          <w:rFonts w:ascii="Times New Roman" w:eastAsia="MS Mincho" w:hAnsi="Times New Roman"/>
          <w:sz w:val="24"/>
          <w:szCs w:val="24"/>
          <w:lang w:val="en-GB"/>
        </w:rPr>
        <w:t>received after the stipulated deadline</w:t>
      </w:r>
      <w:r w:rsidRPr="00AA13F7">
        <w:rPr>
          <w:rFonts w:ascii="Times New Roman" w:eastAsia="MS Mincho" w:hAnsi="Times New Roman"/>
          <w:sz w:val="24"/>
          <w:szCs w:val="24"/>
          <w:lang w:val="en-GB"/>
        </w:rPr>
        <w:t xml:space="preserve">. The MFA reserves the right to change the </w:t>
      </w:r>
      <w:r w:rsidR="00E378DC" w:rsidRPr="00AA13F7">
        <w:rPr>
          <w:rFonts w:ascii="Times New Roman" w:eastAsia="MS Mincho" w:hAnsi="Times New Roman"/>
          <w:sz w:val="24"/>
          <w:szCs w:val="24"/>
          <w:lang w:val="en-GB"/>
        </w:rPr>
        <w:t xml:space="preserve">tender </w:t>
      </w:r>
      <w:r w:rsidRPr="00AA13F7">
        <w:rPr>
          <w:rFonts w:ascii="Times New Roman" w:eastAsia="MS Mincho" w:hAnsi="Times New Roman"/>
          <w:sz w:val="24"/>
          <w:szCs w:val="24"/>
          <w:lang w:val="en-GB"/>
        </w:rPr>
        <w:t>terms and conditions</w:t>
      </w:r>
      <w:r w:rsidR="00121D78" w:rsidRPr="00AA13F7">
        <w:rPr>
          <w:rFonts w:ascii="Times New Roman" w:eastAsia="MS Mincho" w:hAnsi="Times New Roman"/>
          <w:sz w:val="24"/>
          <w:szCs w:val="24"/>
          <w:lang w:val="en-GB"/>
        </w:rPr>
        <w:t xml:space="preserve"> at any time</w:t>
      </w:r>
      <w:r w:rsidRPr="00AA13F7">
        <w:rPr>
          <w:rFonts w:ascii="Times New Roman" w:eastAsia="MS Mincho" w:hAnsi="Times New Roman"/>
          <w:sz w:val="24"/>
          <w:szCs w:val="24"/>
          <w:lang w:val="en-GB"/>
        </w:rPr>
        <w:t xml:space="preserve"> or to cancel the tender without giving any reason</w:t>
      </w:r>
      <w:r w:rsidRPr="00AA13F7">
        <w:rPr>
          <w:rStyle w:val="Znakapoznpodarou"/>
          <w:rFonts w:ascii="Times New Roman" w:hAnsi="Times New Roman"/>
          <w:sz w:val="24"/>
          <w:szCs w:val="24"/>
          <w:lang w:val="en-GB"/>
        </w:rPr>
        <w:footnoteReference w:id="4"/>
      </w:r>
      <w:r w:rsidRPr="00AA13F7">
        <w:rPr>
          <w:rFonts w:ascii="Times New Roman" w:eastAsia="MS Mincho" w:hAnsi="Times New Roman"/>
          <w:sz w:val="24"/>
          <w:szCs w:val="24"/>
          <w:lang w:val="en-GB"/>
        </w:rPr>
        <w:t>.</w:t>
      </w:r>
    </w:p>
    <w:p w14:paraId="680A4E5D" w14:textId="77777777" w:rsidR="0061211A" w:rsidRPr="00AA13F7" w:rsidRDefault="0061211A" w:rsidP="00931913">
      <w:pPr>
        <w:pStyle w:val="Prosttext"/>
        <w:jc w:val="both"/>
        <w:rPr>
          <w:rFonts w:ascii="Times New Roman" w:eastAsia="MS Mincho" w:hAnsi="Times New Roman"/>
          <w:sz w:val="24"/>
          <w:szCs w:val="24"/>
          <w:highlight w:val="yellow"/>
          <w:lang w:val="en-GB"/>
        </w:rPr>
      </w:pPr>
    </w:p>
    <w:p w14:paraId="597FD393" w14:textId="77777777" w:rsidR="00CB33FD" w:rsidRPr="00AA13F7" w:rsidRDefault="00CB33FD" w:rsidP="00931913">
      <w:pPr>
        <w:jc w:val="both"/>
        <w:rPr>
          <w:b/>
          <w:bCs/>
          <w:u w:val="single"/>
          <w:lang w:val="en-GB"/>
        </w:rPr>
      </w:pPr>
      <w:r w:rsidRPr="00AA13F7">
        <w:rPr>
          <w:b/>
          <w:bCs/>
          <w:u w:val="single"/>
          <w:lang w:val="en-GB"/>
        </w:rPr>
        <w:t>Annexes:</w:t>
      </w:r>
    </w:p>
    <w:p w14:paraId="1268B6E8" w14:textId="77777777" w:rsidR="00CB33FD" w:rsidRPr="00AA13F7" w:rsidRDefault="00757822" w:rsidP="00931913">
      <w:pPr>
        <w:spacing w:before="80"/>
        <w:jc w:val="both"/>
        <w:rPr>
          <w:bCs/>
          <w:lang w:val="en-GB"/>
        </w:rPr>
      </w:pPr>
      <w:r w:rsidRPr="00AA13F7">
        <w:rPr>
          <w:lang w:val="en-GB"/>
        </w:rPr>
        <w:t xml:space="preserve">Declaration of </w:t>
      </w:r>
      <w:r w:rsidR="00600AC0" w:rsidRPr="00AA13F7">
        <w:rPr>
          <w:lang w:val="en-GB"/>
        </w:rPr>
        <w:t xml:space="preserve">Independence </w:t>
      </w:r>
      <w:r w:rsidR="002F5F0B" w:rsidRPr="00AA13F7">
        <w:rPr>
          <w:lang w:val="en-GB"/>
        </w:rPr>
        <w:t xml:space="preserve">sample </w:t>
      </w:r>
      <w:r w:rsidR="00CB33FD" w:rsidRPr="00AA13F7">
        <w:rPr>
          <w:lang w:val="en-GB"/>
        </w:rPr>
        <w:t xml:space="preserve">(mandatory part of a </w:t>
      </w:r>
      <w:r w:rsidR="00E378DC" w:rsidRPr="00AA13F7">
        <w:rPr>
          <w:lang w:val="en-GB"/>
        </w:rPr>
        <w:t>tender</w:t>
      </w:r>
      <w:r w:rsidR="00CB33FD" w:rsidRPr="00AA13F7">
        <w:rPr>
          <w:bCs/>
          <w:lang w:val="en-GB"/>
        </w:rPr>
        <w:t>)</w:t>
      </w:r>
    </w:p>
    <w:p w14:paraId="4F27BFA2" w14:textId="77777777" w:rsidR="00CB33FD" w:rsidRPr="00AA13F7" w:rsidRDefault="002F5F0B" w:rsidP="00931913">
      <w:pPr>
        <w:spacing w:before="80"/>
        <w:jc w:val="both"/>
        <w:rPr>
          <w:bCs/>
          <w:lang w:val="en-GB"/>
        </w:rPr>
      </w:pPr>
      <w:r w:rsidRPr="00AA13F7">
        <w:rPr>
          <w:lang w:val="en-GB"/>
        </w:rPr>
        <w:t>D</w:t>
      </w:r>
      <w:r w:rsidR="00CB33FD" w:rsidRPr="00AA13F7">
        <w:rPr>
          <w:lang w:val="en-GB"/>
        </w:rPr>
        <w:t xml:space="preserve">eclaration of </w:t>
      </w:r>
      <w:r w:rsidRPr="00AA13F7">
        <w:rPr>
          <w:lang w:val="en-GB"/>
        </w:rPr>
        <w:t>T</w:t>
      </w:r>
      <w:r w:rsidR="00CB33FD" w:rsidRPr="00AA13F7">
        <w:rPr>
          <w:lang w:val="en-GB"/>
        </w:rPr>
        <w:t>r</w:t>
      </w:r>
      <w:r w:rsidRPr="00AA13F7">
        <w:rPr>
          <w:lang w:val="en-GB"/>
        </w:rPr>
        <w:t xml:space="preserve">uth sample </w:t>
      </w:r>
      <w:r w:rsidR="00CB33FD" w:rsidRPr="00AA13F7">
        <w:rPr>
          <w:lang w:val="en-GB"/>
        </w:rPr>
        <w:t xml:space="preserve">(mandatory part of a </w:t>
      </w:r>
      <w:r w:rsidR="00E378DC" w:rsidRPr="00AA13F7">
        <w:rPr>
          <w:lang w:val="en-GB"/>
        </w:rPr>
        <w:t>tender</w:t>
      </w:r>
      <w:r w:rsidR="00CB33FD" w:rsidRPr="00AA13F7">
        <w:rPr>
          <w:bCs/>
          <w:lang w:val="en-GB"/>
        </w:rPr>
        <w:t>)</w:t>
      </w:r>
    </w:p>
    <w:p w14:paraId="3F787CD8" w14:textId="77777777" w:rsidR="00CB33FD" w:rsidRPr="00AA13F7" w:rsidRDefault="00CB33FD" w:rsidP="00931913">
      <w:pPr>
        <w:spacing w:before="80"/>
        <w:jc w:val="both"/>
        <w:rPr>
          <w:bCs/>
          <w:lang w:val="en-GB"/>
        </w:rPr>
      </w:pPr>
      <w:r w:rsidRPr="00AA13F7">
        <w:rPr>
          <w:lang w:val="en-GB"/>
        </w:rPr>
        <w:t xml:space="preserve">Evaluation Budget </w:t>
      </w:r>
      <w:r w:rsidR="005A38F2" w:rsidRPr="00AA13F7">
        <w:rPr>
          <w:lang w:val="en-GB"/>
        </w:rPr>
        <w:t>Table</w:t>
      </w:r>
      <w:r w:rsidR="002F5F0B" w:rsidRPr="00AA13F7">
        <w:rPr>
          <w:lang w:val="en-GB"/>
        </w:rPr>
        <w:t xml:space="preserve"> sample </w:t>
      </w:r>
      <w:r w:rsidRPr="00AA13F7">
        <w:rPr>
          <w:lang w:val="en-GB"/>
        </w:rPr>
        <w:t xml:space="preserve">(mandatory part of a </w:t>
      </w:r>
      <w:r w:rsidR="00E378DC" w:rsidRPr="00AA13F7">
        <w:rPr>
          <w:lang w:val="en-GB"/>
        </w:rPr>
        <w:t>tender</w:t>
      </w:r>
      <w:r w:rsidRPr="00AA13F7">
        <w:rPr>
          <w:bCs/>
          <w:lang w:val="en-GB"/>
        </w:rPr>
        <w:t xml:space="preserve">) </w:t>
      </w:r>
    </w:p>
    <w:p w14:paraId="18CF7646" w14:textId="77777777" w:rsidR="00CB33FD" w:rsidRPr="00AA13F7" w:rsidRDefault="002F5F0B" w:rsidP="00931913">
      <w:pPr>
        <w:spacing w:before="80"/>
        <w:jc w:val="both"/>
        <w:rPr>
          <w:bCs/>
          <w:lang w:val="en-GB"/>
        </w:rPr>
      </w:pPr>
      <w:r w:rsidRPr="00AA13F7">
        <w:rPr>
          <w:bCs/>
          <w:lang w:val="en-GB"/>
        </w:rPr>
        <w:t>O</w:t>
      </w:r>
      <w:r w:rsidR="00CB33FD" w:rsidRPr="00AA13F7">
        <w:rPr>
          <w:bCs/>
          <w:lang w:val="en-GB"/>
        </w:rPr>
        <w:t xml:space="preserve">utline of </w:t>
      </w:r>
      <w:r w:rsidRPr="00AA13F7">
        <w:rPr>
          <w:bCs/>
          <w:lang w:val="en-GB"/>
        </w:rPr>
        <w:t>I</w:t>
      </w:r>
      <w:r w:rsidR="00CB33FD" w:rsidRPr="00AA13F7">
        <w:rPr>
          <w:bCs/>
          <w:lang w:val="en-GB"/>
        </w:rPr>
        <w:t xml:space="preserve">nput </w:t>
      </w:r>
      <w:r w:rsidRPr="00AA13F7">
        <w:rPr>
          <w:bCs/>
          <w:lang w:val="en-GB"/>
        </w:rPr>
        <w:t>E</w:t>
      </w:r>
      <w:r w:rsidR="00CB33FD" w:rsidRPr="00AA13F7">
        <w:rPr>
          <w:bCs/>
          <w:lang w:val="en-GB"/>
        </w:rPr>
        <w:t xml:space="preserve">valuation </w:t>
      </w:r>
      <w:r w:rsidRPr="00AA13F7">
        <w:rPr>
          <w:bCs/>
          <w:lang w:val="en-GB"/>
        </w:rPr>
        <w:t>R</w:t>
      </w:r>
      <w:r w:rsidR="00CB33FD" w:rsidRPr="00AA13F7">
        <w:rPr>
          <w:bCs/>
          <w:lang w:val="en-GB"/>
        </w:rPr>
        <w:t>eport</w:t>
      </w:r>
    </w:p>
    <w:p w14:paraId="78EABABF" w14:textId="77777777" w:rsidR="00CE1D06" w:rsidRPr="00AA13F7" w:rsidRDefault="002F5F0B" w:rsidP="00931913">
      <w:pPr>
        <w:spacing w:before="120"/>
        <w:jc w:val="both"/>
        <w:rPr>
          <w:lang w:val="en-GB"/>
        </w:rPr>
      </w:pPr>
      <w:r w:rsidRPr="00AA13F7">
        <w:rPr>
          <w:bCs/>
          <w:lang w:val="en-GB"/>
        </w:rPr>
        <w:t>O</w:t>
      </w:r>
      <w:r w:rsidR="00CB33FD" w:rsidRPr="00AA13F7">
        <w:rPr>
          <w:bCs/>
          <w:lang w:val="en-GB"/>
        </w:rPr>
        <w:t xml:space="preserve">utline of </w:t>
      </w:r>
      <w:r w:rsidRPr="00AA13F7">
        <w:rPr>
          <w:bCs/>
          <w:lang w:val="en-GB"/>
        </w:rPr>
        <w:t>F</w:t>
      </w:r>
      <w:r w:rsidR="00CB33FD" w:rsidRPr="00AA13F7">
        <w:rPr>
          <w:bCs/>
          <w:lang w:val="en-GB"/>
        </w:rPr>
        <w:t xml:space="preserve">inal </w:t>
      </w:r>
      <w:r w:rsidRPr="00AA13F7">
        <w:rPr>
          <w:bCs/>
          <w:lang w:val="en-GB"/>
        </w:rPr>
        <w:t>E</w:t>
      </w:r>
      <w:r w:rsidR="00CB33FD" w:rsidRPr="00AA13F7">
        <w:rPr>
          <w:bCs/>
          <w:lang w:val="en-GB"/>
        </w:rPr>
        <w:t xml:space="preserve">valuation </w:t>
      </w:r>
      <w:r w:rsidRPr="00AA13F7">
        <w:rPr>
          <w:bCs/>
          <w:lang w:val="en-GB"/>
        </w:rPr>
        <w:t>R</w:t>
      </w:r>
      <w:r w:rsidR="00CB33FD" w:rsidRPr="00AA13F7">
        <w:rPr>
          <w:bCs/>
          <w:lang w:val="en-GB"/>
        </w:rPr>
        <w:t>eport</w:t>
      </w:r>
    </w:p>
    <w:sectPr w:rsidR="00CE1D06" w:rsidRPr="00AA13F7" w:rsidSect="00D77276">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EC768" w14:textId="77777777" w:rsidR="00AF10F4" w:rsidRDefault="00AF10F4">
      <w:r>
        <w:separator/>
      </w:r>
    </w:p>
  </w:endnote>
  <w:endnote w:type="continuationSeparator" w:id="0">
    <w:p w14:paraId="5BDADB50" w14:textId="77777777" w:rsidR="00AF10F4" w:rsidRDefault="00AF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cStd">
    <w:altName w:val="Cambria"/>
    <w:panose1 w:val="00000000000000000000"/>
    <w:charset w:val="EE"/>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77777777" w:rsidR="001206DA" w:rsidRDefault="001206DA" w:rsidP="00703D05">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57EC">
      <w:rPr>
        <w:rStyle w:val="slostrnky"/>
        <w:noProof/>
      </w:rPr>
      <w:t>3</w:t>
    </w:r>
    <w:r>
      <w:rPr>
        <w:rStyle w:val="slostrnky"/>
      </w:rPr>
      <w:fldChar w:fldCharType="end"/>
    </w:r>
  </w:p>
  <w:p w14:paraId="7194DBDC" w14:textId="77777777" w:rsidR="001206DA" w:rsidRDefault="001206D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4C48" w14:textId="16383CD0" w:rsidR="00703D05" w:rsidRDefault="00703D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2A45F2">
      <w:rPr>
        <w:rStyle w:val="slostrnky"/>
        <w:noProof/>
      </w:rPr>
      <w:t>2</w:t>
    </w:r>
    <w:r>
      <w:rPr>
        <w:rStyle w:val="slostrnky"/>
      </w:rPr>
      <w:fldChar w:fldCharType="end"/>
    </w:r>
  </w:p>
  <w:p w14:paraId="0DA407AD" w14:textId="77777777" w:rsidR="00A62048" w:rsidRPr="001B334F" w:rsidRDefault="00A62048" w:rsidP="00A62048">
    <w:pPr>
      <w:pStyle w:val="Zpat"/>
      <w:jc w:val="right"/>
      <w:rPr>
        <w:color w:val="FFFFFF"/>
      </w:rPr>
    </w:pPr>
    <w:r>
      <w:rPr>
        <w:color w:val="FFFFFF"/>
        <w:highlight w:val="darkGreen"/>
        <w:lang w:val="cs-CZ"/>
      </w:rPr>
      <w:t>BASIC INFO</w:t>
    </w:r>
  </w:p>
  <w:p w14:paraId="7196D064" w14:textId="77777777" w:rsidR="001206DA" w:rsidRPr="00A62048" w:rsidRDefault="001206DA" w:rsidP="00A620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6AEE" w14:textId="77777777" w:rsidR="00A62048" w:rsidRPr="001B334F" w:rsidRDefault="00A62048" w:rsidP="00A62048">
    <w:pPr>
      <w:pStyle w:val="Zpat"/>
      <w:jc w:val="right"/>
      <w:rPr>
        <w:color w:val="FFFFFF"/>
      </w:rPr>
    </w:pPr>
    <w:r>
      <w:rPr>
        <w:color w:val="FFFFFF"/>
        <w:lang w:val="cs-CZ"/>
      </w:rPr>
      <w:t>BA</w:t>
    </w:r>
    <w:r w:rsidRPr="00A62048">
      <w:rPr>
        <w:color w:val="FFFFFF"/>
        <w:highlight w:val="red"/>
        <w:lang w:val="cs-CZ"/>
      </w:rPr>
      <w:t xml:space="preserve"> </w:t>
    </w:r>
    <w:r w:rsidRPr="0079364D">
      <w:rPr>
        <w:color w:val="FFFFFF"/>
        <w:highlight w:val="red"/>
        <w:lang w:val="cs-CZ"/>
      </w:rPr>
      <w:t>MET</w:t>
    </w:r>
    <w:r>
      <w:rPr>
        <w:color w:val="FFFFFF"/>
        <w:highlight w:val="red"/>
        <w:lang w:val="cs-CZ"/>
      </w:rPr>
      <w:t>HODICS</w:t>
    </w:r>
  </w:p>
  <w:p w14:paraId="54CD245A" w14:textId="77777777" w:rsidR="00E52D56" w:rsidRPr="00E52D56" w:rsidRDefault="00E52D56" w:rsidP="00E52D56">
    <w:pPr>
      <w:pStyle w:val="Zpat"/>
      <w:ind w:right="360"/>
      <w:jc w:val="right"/>
      <w:rPr>
        <w:color w:val="FFFFFF"/>
        <w:lang w:val="cs-CZ"/>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58CC" w14:textId="77777777" w:rsidR="00A62048" w:rsidRPr="001B334F" w:rsidRDefault="00A62048" w:rsidP="00A62048">
    <w:pPr>
      <w:pStyle w:val="Zpat"/>
      <w:jc w:val="right"/>
      <w:rPr>
        <w:color w:val="FFFFFF"/>
      </w:rPr>
    </w:pPr>
    <w:r>
      <w:rPr>
        <w:color w:val="FFFFFF"/>
        <w:highlight w:val="darkBlue"/>
        <w:lang w:val="cs-CZ"/>
      </w:rPr>
      <w:t>OUTPUTS</w:t>
    </w:r>
  </w:p>
  <w:p w14:paraId="769D0D3C" w14:textId="77777777" w:rsidR="00A62048" w:rsidRPr="00E52D56" w:rsidRDefault="00A62048" w:rsidP="00E52D56">
    <w:pPr>
      <w:pStyle w:val="Zpat"/>
      <w:ind w:right="360"/>
      <w:jc w:val="right"/>
      <w:rPr>
        <w:color w:val="FFFFFF"/>
        <w:lang w:val="cs-CZ"/>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4E9F" w14:textId="77777777" w:rsidR="00A62048" w:rsidRPr="008A2FA8" w:rsidRDefault="00A62048" w:rsidP="00A62048">
    <w:pPr>
      <w:pStyle w:val="Zpat"/>
      <w:jc w:val="right"/>
      <w:rPr>
        <w:color w:val="FFFFFF"/>
      </w:rPr>
    </w:pPr>
    <w:r>
      <w:rPr>
        <w:color w:val="FFFFFF"/>
        <w:highlight w:val="darkYellow"/>
        <w:lang w:val="cs-CZ"/>
      </w:rPr>
      <w:t>PROCEDURE</w:t>
    </w:r>
  </w:p>
  <w:p w14:paraId="1231BE67" w14:textId="77777777" w:rsidR="00A62048" w:rsidRPr="00E52D56" w:rsidRDefault="00A62048" w:rsidP="00E52D56">
    <w:pPr>
      <w:pStyle w:val="Zpat"/>
      <w:ind w:right="360"/>
      <w:jc w:val="right"/>
      <w:rPr>
        <w:color w:val="FFFFFF"/>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F064" w14:textId="77777777" w:rsidR="00AF10F4" w:rsidRDefault="00AF10F4">
      <w:r>
        <w:separator/>
      </w:r>
    </w:p>
  </w:footnote>
  <w:footnote w:type="continuationSeparator" w:id="0">
    <w:p w14:paraId="5248278E" w14:textId="77777777" w:rsidR="00AF10F4" w:rsidRDefault="00AF10F4">
      <w:r>
        <w:continuationSeparator/>
      </w:r>
    </w:p>
  </w:footnote>
  <w:footnote w:id="1">
    <w:p w14:paraId="75BF5D39" w14:textId="77777777" w:rsidR="00384884" w:rsidRPr="00393D43" w:rsidRDefault="00384884">
      <w:pPr>
        <w:pStyle w:val="Textpoznpodarou"/>
        <w:rPr>
          <w:lang w:val="en-US"/>
        </w:rPr>
      </w:pPr>
      <w:r w:rsidRPr="00393D43">
        <w:rPr>
          <w:rStyle w:val="Znakapoznpodarou"/>
          <w:lang w:val="en-US"/>
        </w:rPr>
        <w:footnoteRef/>
      </w:r>
      <w:r w:rsidRPr="00393D43">
        <w:rPr>
          <w:lang w:val="en-US"/>
        </w:rPr>
        <w:t xml:space="preserve"> For more info on the OECD-DAC criteria see </w:t>
      </w:r>
      <w:hyperlink r:id="rId1" w:history="1">
        <w:r w:rsidRPr="00393D43">
          <w:rPr>
            <w:rStyle w:val="Hypertextovodkaz"/>
            <w:color w:val="auto"/>
            <w:u w:val="none"/>
            <w:lang w:val="en-US"/>
          </w:rPr>
          <w:t>www.oecd.org/development/evaluation</w:t>
        </w:r>
      </w:hyperlink>
    </w:p>
  </w:footnote>
  <w:footnote w:id="2">
    <w:p w14:paraId="424CDD12" w14:textId="77777777" w:rsidR="00934F9B" w:rsidRPr="00980967" w:rsidRDefault="00934F9B" w:rsidP="00934F9B">
      <w:pPr>
        <w:pStyle w:val="Textpoznpodarou"/>
        <w:rPr>
          <w:sz w:val="18"/>
          <w:szCs w:val="18"/>
          <w:lang w:val="en-GB"/>
        </w:rPr>
      </w:pPr>
      <w:r w:rsidRPr="00393D43">
        <w:rPr>
          <w:rStyle w:val="Znakapoznpodarou"/>
          <w:lang w:val="en-US"/>
        </w:rPr>
        <w:footnoteRef/>
      </w:r>
      <w:r w:rsidRPr="00393D43">
        <w:rPr>
          <w:lang w:val="en-US"/>
        </w:rPr>
        <w:t xml:space="preserve"> </w:t>
      </w:r>
      <w:r w:rsidR="00393D43" w:rsidRPr="00393D43">
        <w:rPr>
          <w:lang w:val="en-US"/>
        </w:rPr>
        <w:t xml:space="preserve">For more info </w:t>
      </w:r>
      <w:r w:rsidRPr="00393D43">
        <w:rPr>
          <w:lang w:val="en-US"/>
        </w:rPr>
        <w:t xml:space="preserve">see </w:t>
      </w:r>
      <w:hyperlink r:id="rId2" w:history="1">
        <w:r w:rsidR="009A4C5B" w:rsidRPr="00393D43">
          <w:rPr>
            <w:rStyle w:val="Hypertextovodkaz"/>
            <w:lang w:val="en-US"/>
          </w:rPr>
          <w:t>www.mzv.cz/aid</w:t>
        </w:r>
      </w:hyperlink>
      <w:r w:rsidR="009A4C5B">
        <w:rPr>
          <w:sz w:val="18"/>
          <w:szCs w:val="18"/>
          <w:lang w:val="en-GB"/>
        </w:rPr>
        <w:t xml:space="preserve"> </w:t>
      </w:r>
    </w:p>
  </w:footnote>
  <w:footnote w:id="3">
    <w:p w14:paraId="64F573FD" w14:textId="77777777" w:rsidR="001722C8" w:rsidRPr="00296C7D" w:rsidRDefault="001722C8" w:rsidP="001722C8">
      <w:pPr>
        <w:pStyle w:val="Textpoznpodarou"/>
        <w:jc w:val="both"/>
        <w:rPr>
          <w:lang w:val="en-US"/>
        </w:rPr>
      </w:pPr>
      <w:r w:rsidRPr="00296C7D">
        <w:rPr>
          <w:rStyle w:val="Znakapoznpodarou"/>
        </w:rPr>
        <w:footnoteRef/>
      </w:r>
      <w:r w:rsidRPr="00296C7D">
        <w:t xml:space="preserve"> </w:t>
      </w:r>
      <w:r w:rsidRPr="00296C7D">
        <w:rPr>
          <w:lang w:val="en-US"/>
        </w:rPr>
        <w:t xml:space="preserve">This tender is announced pursuant to Act No. 134/2016 Coll. about Public Procurements as a </w:t>
      </w:r>
      <w:r w:rsidRPr="00296C7D">
        <w:rPr>
          <w:b/>
          <w:lang w:val="en-US"/>
        </w:rPr>
        <w:t>small-scale public procurement with an estimated value up to 500 000 CZK, excl. VAT</w:t>
      </w:r>
      <w:r w:rsidRPr="00296C7D">
        <w:rPr>
          <w:lang w:val="en-US"/>
        </w:rPr>
        <w:t xml:space="preserve">. The </w:t>
      </w:r>
      <w:r w:rsidR="00205F28" w:rsidRPr="00205F28">
        <w:rPr>
          <w:lang w:val="en-US"/>
        </w:rPr>
        <w:t>Contracting Authority</w:t>
      </w:r>
      <w:r w:rsidRPr="00296C7D">
        <w:rPr>
          <w:lang w:val="en-US"/>
        </w:rPr>
        <w:t xml:space="preserve">, however, does not intend this indicative range to serve as a strict definition of either a minimum or a </w:t>
      </w:r>
      <w:r w:rsidR="00954556" w:rsidRPr="00296C7D">
        <w:rPr>
          <w:lang w:val="en-US"/>
        </w:rPr>
        <w:t xml:space="preserve">maximum price. </w:t>
      </w:r>
      <w:r w:rsidRPr="00296C7D">
        <w:rPr>
          <w:lang w:val="en-US"/>
        </w:rPr>
        <w:t xml:space="preserve">The </w:t>
      </w:r>
      <w:r w:rsidR="00C31E08">
        <w:rPr>
          <w:lang w:val="en-US"/>
        </w:rPr>
        <w:t xml:space="preserve">tender </w:t>
      </w:r>
      <w:r w:rsidRPr="00296C7D">
        <w:rPr>
          <w:lang w:val="en-US"/>
        </w:rPr>
        <w:t xml:space="preserve">price must cover all of the evaluation team’s costs, i.e. the time spent working in the office (document analysis, report writing, the incorporation of comments), the cost of the evaluation mission to the partner country (the remuneration of team members, </w:t>
      </w:r>
      <w:r w:rsidR="00954556" w:rsidRPr="00296C7D">
        <w:rPr>
          <w:lang w:val="en-US"/>
        </w:rPr>
        <w:t>local transportation</w:t>
      </w:r>
      <w:r w:rsidRPr="00296C7D">
        <w:rPr>
          <w:lang w:val="en-US"/>
        </w:rPr>
        <w:t xml:space="preserve">, </w:t>
      </w:r>
      <w:r w:rsidR="00954556" w:rsidRPr="00296C7D">
        <w:rPr>
          <w:lang w:val="en-US"/>
        </w:rPr>
        <w:t>accommodation, meals</w:t>
      </w:r>
      <w:r w:rsidRPr="00296C7D">
        <w:rPr>
          <w:lang w:val="en-US"/>
        </w:rPr>
        <w:t>), the remuneration of team members for time spent on the final presentation, etc.</w:t>
      </w:r>
    </w:p>
  </w:footnote>
  <w:footnote w:id="4">
    <w:p w14:paraId="328D3341" w14:textId="77777777" w:rsidR="0061211A" w:rsidRPr="00F822AC" w:rsidRDefault="0061211A" w:rsidP="0061211A">
      <w:pPr>
        <w:pStyle w:val="Textpoznpodarou"/>
        <w:rPr>
          <w:lang w:val="en-GB"/>
        </w:rPr>
      </w:pPr>
      <w:r w:rsidRPr="00F822AC">
        <w:rPr>
          <w:rStyle w:val="Znakapoznpodarou"/>
          <w:lang w:val="en-GB"/>
        </w:rPr>
        <w:footnoteRef/>
      </w:r>
      <w:r w:rsidRPr="00F822AC">
        <w:rPr>
          <w:lang w:val="en-GB"/>
        </w:rPr>
        <w:t xml:space="preserve"> See Act No. 89/2012, the Civil Code (Part 6 – Public tender and selection of the best </w:t>
      </w:r>
      <w:r w:rsidR="00E378DC">
        <w:rPr>
          <w:lang w:val="en-GB"/>
        </w:rPr>
        <w:t>tender</w:t>
      </w:r>
      <w:r w:rsidRPr="00F822AC">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15A64056"/>
    <w:multiLevelType w:val="hybridMultilevel"/>
    <w:tmpl w:val="36887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A0C189"/>
    <w:multiLevelType w:val="hybridMultilevel"/>
    <w:tmpl w:val="12EEA408"/>
    <w:lvl w:ilvl="0" w:tplc="3CEEBFFE">
      <w:start w:val="1"/>
      <w:numFmt w:val="bullet"/>
      <w:lvlText w:val=""/>
      <w:lvlJc w:val="left"/>
      <w:pPr>
        <w:ind w:left="720" w:hanging="360"/>
      </w:pPr>
      <w:rPr>
        <w:rFonts w:ascii="Symbol" w:hAnsi="Symbol" w:hint="default"/>
      </w:rPr>
    </w:lvl>
    <w:lvl w:ilvl="1" w:tplc="05FA8F84">
      <w:start w:val="1"/>
      <w:numFmt w:val="bullet"/>
      <w:lvlText w:val="o"/>
      <w:lvlJc w:val="left"/>
      <w:pPr>
        <w:ind w:left="1440" w:hanging="360"/>
      </w:pPr>
      <w:rPr>
        <w:rFonts w:ascii="Courier New" w:hAnsi="Courier New" w:hint="default"/>
      </w:rPr>
    </w:lvl>
    <w:lvl w:ilvl="2" w:tplc="33C22966">
      <w:start w:val="1"/>
      <w:numFmt w:val="bullet"/>
      <w:lvlText w:val=""/>
      <w:lvlJc w:val="left"/>
      <w:pPr>
        <w:ind w:left="2160" w:hanging="360"/>
      </w:pPr>
      <w:rPr>
        <w:rFonts w:ascii="Wingdings" w:hAnsi="Wingdings" w:hint="default"/>
      </w:rPr>
    </w:lvl>
    <w:lvl w:ilvl="3" w:tplc="9E64DE36">
      <w:start w:val="1"/>
      <w:numFmt w:val="bullet"/>
      <w:lvlText w:val=""/>
      <w:lvlJc w:val="left"/>
      <w:pPr>
        <w:ind w:left="2880" w:hanging="360"/>
      </w:pPr>
      <w:rPr>
        <w:rFonts w:ascii="Symbol" w:hAnsi="Symbol" w:hint="default"/>
      </w:rPr>
    </w:lvl>
    <w:lvl w:ilvl="4" w:tplc="3E70A898">
      <w:start w:val="1"/>
      <w:numFmt w:val="bullet"/>
      <w:lvlText w:val="o"/>
      <w:lvlJc w:val="left"/>
      <w:pPr>
        <w:ind w:left="3600" w:hanging="360"/>
      </w:pPr>
      <w:rPr>
        <w:rFonts w:ascii="Courier New" w:hAnsi="Courier New" w:hint="default"/>
      </w:rPr>
    </w:lvl>
    <w:lvl w:ilvl="5" w:tplc="83027D78">
      <w:start w:val="1"/>
      <w:numFmt w:val="bullet"/>
      <w:lvlText w:val=""/>
      <w:lvlJc w:val="left"/>
      <w:pPr>
        <w:ind w:left="4320" w:hanging="360"/>
      </w:pPr>
      <w:rPr>
        <w:rFonts w:ascii="Wingdings" w:hAnsi="Wingdings" w:hint="default"/>
      </w:rPr>
    </w:lvl>
    <w:lvl w:ilvl="6" w:tplc="E252F2AA">
      <w:start w:val="1"/>
      <w:numFmt w:val="bullet"/>
      <w:lvlText w:val=""/>
      <w:lvlJc w:val="left"/>
      <w:pPr>
        <w:ind w:left="5040" w:hanging="360"/>
      </w:pPr>
      <w:rPr>
        <w:rFonts w:ascii="Symbol" w:hAnsi="Symbol" w:hint="default"/>
      </w:rPr>
    </w:lvl>
    <w:lvl w:ilvl="7" w:tplc="2528B868">
      <w:start w:val="1"/>
      <w:numFmt w:val="bullet"/>
      <w:lvlText w:val="o"/>
      <w:lvlJc w:val="left"/>
      <w:pPr>
        <w:ind w:left="5760" w:hanging="360"/>
      </w:pPr>
      <w:rPr>
        <w:rFonts w:ascii="Courier New" w:hAnsi="Courier New" w:hint="default"/>
      </w:rPr>
    </w:lvl>
    <w:lvl w:ilvl="8" w:tplc="12AE10F6">
      <w:start w:val="1"/>
      <w:numFmt w:val="bullet"/>
      <w:lvlText w:val=""/>
      <w:lvlJc w:val="left"/>
      <w:pPr>
        <w:ind w:left="6480" w:hanging="360"/>
      </w:pPr>
      <w:rPr>
        <w:rFonts w:ascii="Wingdings" w:hAnsi="Wingdings" w:hint="default"/>
      </w:rPr>
    </w:lvl>
  </w:abstractNum>
  <w:abstractNum w:abstractNumId="3" w15:restartNumberingAfterBreak="0">
    <w:nsid w:val="384561A9"/>
    <w:multiLevelType w:val="hybridMultilevel"/>
    <w:tmpl w:val="0BB0AC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F61D3"/>
    <w:multiLevelType w:val="hybridMultilevel"/>
    <w:tmpl w:val="ABBA8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9FA691"/>
    <w:multiLevelType w:val="hybridMultilevel"/>
    <w:tmpl w:val="8D64A1A6"/>
    <w:lvl w:ilvl="0" w:tplc="F8D00D46">
      <w:start w:val="1"/>
      <w:numFmt w:val="decimal"/>
      <w:lvlText w:val="%1)"/>
      <w:lvlJc w:val="left"/>
      <w:pPr>
        <w:ind w:left="720" w:hanging="360"/>
      </w:pPr>
    </w:lvl>
    <w:lvl w:ilvl="1" w:tplc="92BCE32A">
      <w:start w:val="1"/>
      <w:numFmt w:val="lowerLetter"/>
      <w:lvlText w:val="%2."/>
      <w:lvlJc w:val="left"/>
      <w:pPr>
        <w:ind w:left="1440" w:hanging="360"/>
      </w:pPr>
    </w:lvl>
    <w:lvl w:ilvl="2" w:tplc="4AC02EAE">
      <w:start w:val="1"/>
      <w:numFmt w:val="lowerRoman"/>
      <w:lvlText w:val="%3."/>
      <w:lvlJc w:val="right"/>
      <w:pPr>
        <w:ind w:left="2160" w:hanging="180"/>
      </w:pPr>
    </w:lvl>
    <w:lvl w:ilvl="3" w:tplc="21B43B32">
      <w:start w:val="1"/>
      <w:numFmt w:val="decimal"/>
      <w:lvlText w:val="%4."/>
      <w:lvlJc w:val="left"/>
      <w:pPr>
        <w:ind w:left="2880" w:hanging="360"/>
      </w:pPr>
    </w:lvl>
    <w:lvl w:ilvl="4" w:tplc="4F6E8EF4">
      <w:start w:val="1"/>
      <w:numFmt w:val="lowerLetter"/>
      <w:lvlText w:val="%5."/>
      <w:lvlJc w:val="left"/>
      <w:pPr>
        <w:ind w:left="3600" w:hanging="360"/>
      </w:pPr>
    </w:lvl>
    <w:lvl w:ilvl="5" w:tplc="CF58F8CC">
      <w:start w:val="1"/>
      <w:numFmt w:val="lowerRoman"/>
      <w:lvlText w:val="%6."/>
      <w:lvlJc w:val="right"/>
      <w:pPr>
        <w:ind w:left="4320" w:hanging="180"/>
      </w:pPr>
    </w:lvl>
    <w:lvl w:ilvl="6" w:tplc="5024091A">
      <w:start w:val="1"/>
      <w:numFmt w:val="decimal"/>
      <w:lvlText w:val="%7."/>
      <w:lvlJc w:val="left"/>
      <w:pPr>
        <w:ind w:left="5040" w:hanging="360"/>
      </w:pPr>
    </w:lvl>
    <w:lvl w:ilvl="7" w:tplc="89FAD2F8">
      <w:start w:val="1"/>
      <w:numFmt w:val="lowerLetter"/>
      <w:lvlText w:val="%8."/>
      <w:lvlJc w:val="left"/>
      <w:pPr>
        <w:ind w:left="5760" w:hanging="360"/>
      </w:pPr>
    </w:lvl>
    <w:lvl w:ilvl="8" w:tplc="250EFC6C">
      <w:start w:val="1"/>
      <w:numFmt w:val="lowerRoman"/>
      <w:lvlText w:val="%9."/>
      <w:lvlJc w:val="right"/>
      <w:pPr>
        <w:ind w:left="6480" w:hanging="180"/>
      </w:pPr>
    </w:lvl>
  </w:abstractNum>
  <w:abstractNum w:abstractNumId="6" w15:restartNumberingAfterBreak="0">
    <w:nsid w:val="42A903BD"/>
    <w:multiLevelType w:val="hybridMultilevel"/>
    <w:tmpl w:val="0902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4201E1"/>
    <w:multiLevelType w:val="hybridMultilevel"/>
    <w:tmpl w:val="A4387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D87D4F"/>
    <w:multiLevelType w:val="hybridMultilevel"/>
    <w:tmpl w:val="22209046"/>
    <w:lvl w:ilvl="0" w:tplc="BCD4C57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E13B96"/>
    <w:multiLevelType w:val="hybridMultilevel"/>
    <w:tmpl w:val="6E2C1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A8748E"/>
    <w:multiLevelType w:val="hybridMultilevel"/>
    <w:tmpl w:val="87903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807295"/>
    <w:multiLevelType w:val="hybridMultilevel"/>
    <w:tmpl w:val="58C6F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7F450E"/>
    <w:multiLevelType w:val="hybridMultilevel"/>
    <w:tmpl w:val="BDC01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C00058"/>
    <w:multiLevelType w:val="hybridMultilevel"/>
    <w:tmpl w:val="BC98B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1"/>
  </w:num>
  <w:num w:numId="6">
    <w:abstractNumId w:val="12"/>
  </w:num>
  <w:num w:numId="7">
    <w:abstractNumId w:val="7"/>
  </w:num>
  <w:num w:numId="8">
    <w:abstractNumId w:val="6"/>
  </w:num>
  <w:num w:numId="9">
    <w:abstractNumId w:val="1"/>
  </w:num>
  <w:num w:numId="10">
    <w:abstractNumId w:val="10"/>
  </w:num>
  <w:num w:numId="11">
    <w:abstractNumId w:val="9"/>
  </w:num>
  <w:num w:numId="12">
    <w:abstractNumId w:val="1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50"/>
    <w:rsid w:val="000001CA"/>
    <w:rsid w:val="0000105A"/>
    <w:rsid w:val="000018E4"/>
    <w:rsid w:val="00001D5D"/>
    <w:rsid w:val="00001E03"/>
    <w:rsid w:val="0000200C"/>
    <w:rsid w:val="00003D02"/>
    <w:rsid w:val="00004562"/>
    <w:rsid w:val="00004D72"/>
    <w:rsid w:val="0000527A"/>
    <w:rsid w:val="0000599E"/>
    <w:rsid w:val="000062F2"/>
    <w:rsid w:val="00006D68"/>
    <w:rsid w:val="00007B40"/>
    <w:rsid w:val="00010DFF"/>
    <w:rsid w:val="00013057"/>
    <w:rsid w:val="0001330E"/>
    <w:rsid w:val="000139D1"/>
    <w:rsid w:val="00014A40"/>
    <w:rsid w:val="00014C4B"/>
    <w:rsid w:val="00015A32"/>
    <w:rsid w:val="000166FE"/>
    <w:rsid w:val="000168DF"/>
    <w:rsid w:val="0001690D"/>
    <w:rsid w:val="00016F77"/>
    <w:rsid w:val="0002078F"/>
    <w:rsid w:val="00022721"/>
    <w:rsid w:val="000234AF"/>
    <w:rsid w:val="00023B3B"/>
    <w:rsid w:val="00023CBF"/>
    <w:rsid w:val="00023FC8"/>
    <w:rsid w:val="000251B3"/>
    <w:rsid w:val="000253D7"/>
    <w:rsid w:val="00025C03"/>
    <w:rsid w:val="00026181"/>
    <w:rsid w:val="0002705D"/>
    <w:rsid w:val="0003080A"/>
    <w:rsid w:val="0003127A"/>
    <w:rsid w:val="00031900"/>
    <w:rsid w:val="000327A3"/>
    <w:rsid w:val="0003280E"/>
    <w:rsid w:val="00032CA8"/>
    <w:rsid w:val="000334E5"/>
    <w:rsid w:val="00033D1A"/>
    <w:rsid w:val="000349B3"/>
    <w:rsid w:val="0003536E"/>
    <w:rsid w:val="00035FAC"/>
    <w:rsid w:val="00036290"/>
    <w:rsid w:val="000367EF"/>
    <w:rsid w:val="0003681B"/>
    <w:rsid w:val="00037005"/>
    <w:rsid w:val="00037378"/>
    <w:rsid w:val="00040651"/>
    <w:rsid w:val="000409CD"/>
    <w:rsid w:val="00041CD8"/>
    <w:rsid w:val="000427F5"/>
    <w:rsid w:val="00044564"/>
    <w:rsid w:val="00044F18"/>
    <w:rsid w:val="00045242"/>
    <w:rsid w:val="00046A09"/>
    <w:rsid w:val="0005030A"/>
    <w:rsid w:val="0005080F"/>
    <w:rsid w:val="00050839"/>
    <w:rsid w:val="0005355F"/>
    <w:rsid w:val="00053965"/>
    <w:rsid w:val="00054477"/>
    <w:rsid w:val="000548AB"/>
    <w:rsid w:val="00054F86"/>
    <w:rsid w:val="00055AF7"/>
    <w:rsid w:val="00056860"/>
    <w:rsid w:val="00056B85"/>
    <w:rsid w:val="000611F3"/>
    <w:rsid w:val="0006148A"/>
    <w:rsid w:val="00061990"/>
    <w:rsid w:val="00062D09"/>
    <w:rsid w:val="00063CC9"/>
    <w:rsid w:val="00065EDC"/>
    <w:rsid w:val="000664C7"/>
    <w:rsid w:val="00070120"/>
    <w:rsid w:val="00070750"/>
    <w:rsid w:val="0007081D"/>
    <w:rsid w:val="00071407"/>
    <w:rsid w:val="0007204D"/>
    <w:rsid w:val="00073426"/>
    <w:rsid w:val="000735BE"/>
    <w:rsid w:val="00076CCF"/>
    <w:rsid w:val="0007799C"/>
    <w:rsid w:val="0008007B"/>
    <w:rsid w:val="00080846"/>
    <w:rsid w:val="0008242C"/>
    <w:rsid w:val="00083F90"/>
    <w:rsid w:val="00084A1D"/>
    <w:rsid w:val="00085B4F"/>
    <w:rsid w:val="00087748"/>
    <w:rsid w:val="00091245"/>
    <w:rsid w:val="000918D8"/>
    <w:rsid w:val="00094427"/>
    <w:rsid w:val="00095360"/>
    <w:rsid w:val="00095810"/>
    <w:rsid w:val="00095ED9"/>
    <w:rsid w:val="00095F57"/>
    <w:rsid w:val="000965C6"/>
    <w:rsid w:val="000967D7"/>
    <w:rsid w:val="00097A32"/>
    <w:rsid w:val="000A1440"/>
    <w:rsid w:val="000A1C9B"/>
    <w:rsid w:val="000A40B2"/>
    <w:rsid w:val="000A4314"/>
    <w:rsid w:val="000A5201"/>
    <w:rsid w:val="000B1083"/>
    <w:rsid w:val="000B286B"/>
    <w:rsid w:val="000B2A03"/>
    <w:rsid w:val="000B2A06"/>
    <w:rsid w:val="000B4BBA"/>
    <w:rsid w:val="000B545F"/>
    <w:rsid w:val="000B5B47"/>
    <w:rsid w:val="000B6AC0"/>
    <w:rsid w:val="000C0C16"/>
    <w:rsid w:val="000C0E35"/>
    <w:rsid w:val="000C18DE"/>
    <w:rsid w:val="000C1FE9"/>
    <w:rsid w:val="000C44B4"/>
    <w:rsid w:val="000C4858"/>
    <w:rsid w:val="000C5927"/>
    <w:rsid w:val="000C662D"/>
    <w:rsid w:val="000C673F"/>
    <w:rsid w:val="000C6F7E"/>
    <w:rsid w:val="000D037F"/>
    <w:rsid w:val="000D173A"/>
    <w:rsid w:val="000D1D44"/>
    <w:rsid w:val="000D2500"/>
    <w:rsid w:val="000D28F2"/>
    <w:rsid w:val="000D294C"/>
    <w:rsid w:val="000D31F6"/>
    <w:rsid w:val="000D37D5"/>
    <w:rsid w:val="000D3960"/>
    <w:rsid w:val="000D39B2"/>
    <w:rsid w:val="000D475C"/>
    <w:rsid w:val="000E0595"/>
    <w:rsid w:val="000E07E9"/>
    <w:rsid w:val="000E0AF0"/>
    <w:rsid w:val="000E0D90"/>
    <w:rsid w:val="000E0EC7"/>
    <w:rsid w:val="000E0F61"/>
    <w:rsid w:val="000E1D62"/>
    <w:rsid w:val="000E217E"/>
    <w:rsid w:val="000E2565"/>
    <w:rsid w:val="000E34BD"/>
    <w:rsid w:val="000E4C3A"/>
    <w:rsid w:val="000E54E2"/>
    <w:rsid w:val="000E5983"/>
    <w:rsid w:val="000E67A9"/>
    <w:rsid w:val="000E68C1"/>
    <w:rsid w:val="000E6DFB"/>
    <w:rsid w:val="000F0318"/>
    <w:rsid w:val="000F1750"/>
    <w:rsid w:val="000F2A69"/>
    <w:rsid w:val="000F31EE"/>
    <w:rsid w:val="000F3EB8"/>
    <w:rsid w:val="000F432E"/>
    <w:rsid w:val="000F47F4"/>
    <w:rsid w:val="000F5421"/>
    <w:rsid w:val="000F78D9"/>
    <w:rsid w:val="000F7FA7"/>
    <w:rsid w:val="00100B34"/>
    <w:rsid w:val="00101312"/>
    <w:rsid w:val="00101B93"/>
    <w:rsid w:val="001042BF"/>
    <w:rsid w:val="001073DE"/>
    <w:rsid w:val="001077C7"/>
    <w:rsid w:val="00110384"/>
    <w:rsid w:val="001103BD"/>
    <w:rsid w:val="0011074C"/>
    <w:rsid w:val="00110A9F"/>
    <w:rsid w:val="00110B7D"/>
    <w:rsid w:val="0011624B"/>
    <w:rsid w:val="00116547"/>
    <w:rsid w:val="001165DF"/>
    <w:rsid w:val="00117214"/>
    <w:rsid w:val="001206DA"/>
    <w:rsid w:val="00121D78"/>
    <w:rsid w:val="00123155"/>
    <w:rsid w:val="00123284"/>
    <w:rsid w:val="0012328E"/>
    <w:rsid w:val="0012546B"/>
    <w:rsid w:val="001259EE"/>
    <w:rsid w:val="00126AE5"/>
    <w:rsid w:val="00126F82"/>
    <w:rsid w:val="00127219"/>
    <w:rsid w:val="00132529"/>
    <w:rsid w:val="001336A3"/>
    <w:rsid w:val="00133BD8"/>
    <w:rsid w:val="00133C2D"/>
    <w:rsid w:val="00134B02"/>
    <w:rsid w:val="001353DC"/>
    <w:rsid w:val="00136E29"/>
    <w:rsid w:val="0014068C"/>
    <w:rsid w:val="0014079E"/>
    <w:rsid w:val="001410EA"/>
    <w:rsid w:val="00141850"/>
    <w:rsid w:val="00141942"/>
    <w:rsid w:val="00141C1A"/>
    <w:rsid w:val="001432E7"/>
    <w:rsid w:val="00143AC2"/>
    <w:rsid w:val="00144062"/>
    <w:rsid w:val="00145379"/>
    <w:rsid w:val="001458F6"/>
    <w:rsid w:val="00146ECA"/>
    <w:rsid w:val="001474FF"/>
    <w:rsid w:val="00147BE7"/>
    <w:rsid w:val="001500AA"/>
    <w:rsid w:val="00150720"/>
    <w:rsid w:val="00150FDC"/>
    <w:rsid w:val="00152C7D"/>
    <w:rsid w:val="00154135"/>
    <w:rsid w:val="001542AF"/>
    <w:rsid w:val="001542F5"/>
    <w:rsid w:val="00154D43"/>
    <w:rsid w:val="00155FDF"/>
    <w:rsid w:val="00156FF0"/>
    <w:rsid w:val="001571CC"/>
    <w:rsid w:val="001604B4"/>
    <w:rsid w:val="001613B3"/>
    <w:rsid w:val="001615DB"/>
    <w:rsid w:val="00161941"/>
    <w:rsid w:val="00162CEB"/>
    <w:rsid w:val="0016442D"/>
    <w:rsid w:val="00164E9D"/>
    <w:rsid w:val="0016503B"/>
    <w:rsid w:val="001650EF"/>
    <w:rsid w:val="0016569F"/>
    <w:rsid w:val="0016588B"/>
    <w:rsid w:val="00165AC4"/>
    <w:rsid w:val="00165F3C"/>
    <w:rsid w:val="00165FA6"/>
    <w:rsid w:val="00165FE0"/>
    <w:rsid w:val="00167054"/>
    <w:rsid w:val="001672B6"/>
    <w:rsid w:val="001708F9"/>
    <w:rsid w:val="00170BC6"/>
    <w:rsid w:val="00170C08"/>
    <w:rsid w:val="00171DE8"/>
    <w:rsid w:val="001722C8"/>
    <w:rsid w:val="00174C1A"/>
    <w:rsid w:val="00175247"/>
    <w:rsid w:val="001763F0"/>
    <w:rsid w:val="00177487"/>
    <w:rsid w:val="00180DFA"/>
    <w:rsid w:val="001811CE"/>
    <w:rsid w:val="00181406"/>
    <w:rsid w:val="00181AF5"/>
    <w:rsid w:val="001822C7"/>
    <w:rsid w:val="00182F81"/>
    <w:rsid w:val="001847C3"/>
    <w:rsid w:val="00185C6A"/>
    <w:rsid w:val="00185EF8"/>
    <w:rsid w:val="00186A1F"/>
    <w:rsid w:val="00186CF1"/>
    <w:rsid w:val="00187D23"/>
    <w:rsid w:val="00190738"/>
    <w:rsid w:val="0019165E"/>
    <w:rsid w:val="00192849"/>
    <w:rsid w:val="00193765"/>
    <w:rsid w:val="00193D0C"/>
    <w:rsid w:val="00194486"/>
    <w:rsid w:val="00195BB5"/>
    <w:rsid w:val="001A06A2"/>
    <w:rsid w:val="001A1BC9"/>
    <w:rsid w:val="001A34F9"/>
    <w:rsid w:val="001A3CF3"/>
    <w:rsid w:val="001A4EB2"/>
    <w:rsid w:val="001A4FBA"/>
    <w:rsid w:val="001A57A9"/>
    <w:rsid w:val="001A5F2D"/>
    <w:rsid w:val="001A7580"/>
    <w:rsid w:val="001B02DC"/>
    <w:rsid w:val="001B0B54"/>
    <w:rsid w:val="001B1D29"/>
    <w:rsid w:val="001B1DA5"/>
    <w:rsid w:val="001B2A43"/>
    <w:rsid w:val="001B2B2A"/>
    <w:rsid w:val="001B35C2"/>
    <w:rsid w:val="001B38F4"/>
    <w:rsid w:val="001B4C5F"/>
    <w:rsid w:val="001B535B"/>
    <w:rsid w:val="001B5A2B"/>
    <w:rsid w:val="001B5AE2"/>
    <w:rsid w:val="001B6240"/>
    <w:rsid w:val="001B79CB"/>
    <w:rsid w:val="001B7A49"/>
    <w:rsid w:val="001C2162"/>
    <w:rsid w:val="001C252B"/>
    <w:rsid w:val="001C3665"/>
    <w:rsid w:val="001C49C7"/>
    <w:rsid w:val="001C5245"/>
    <w:rsid w:val="001C5E8D"/>
    <w:rsid w:val="001C6E5E"/>
    <w:rsid w:val="001C71F2"/>
    <w:rsid w:val="001D05CF"/>
    <w:rsid w:val="001D07BA"/>
    <w:rsid w:val="001D12D6"/>
    <w:rsid w:val="001D1581"/>
    <w:rsid w:val="001D15EE"/>
    <w:rsid w:val="001D2181"/>
    <w:rsid w:val="001D2389"/>
    <w:rsid w:val="001D2DA9"/>
    <w:rsid w:val="001D2F69"/>
    <w:rsid w:val="001D3C29"/>
    <w:rsid w:val="001D5DFE"/>
    <w:rsid w:val="001D624F"/>
    <w:rsid w:val="001D78EB"/>
    <w:rsid w:val="001E060A"/>
    <w:rsid w:val="001E185C"/>
    <w:rsid w:val="001E1C8D"/>
    <w:rsid w:val="001E2219"/>
    <w:rsid w:val="001E25EC"/>
    <w:rsid w:val="001E2AE5"/>
    <w:rsid w:val="001E45CD"/>
    <w:rsid w:val="001E67AA"/>
    <w:rsid w:val="001F0253"/>
    <w:rsid w:val="001F0425"/>
    <w:rsid w:val="001F0D5E"/>
    <w:rsid w:val="001F25EC"/>
    <w:rsid w:val="001F2A77"/>
    <w:rsid w:val="001F45F0"/>
    <w:rsid w:val="001F4A39"/>
    <w:rsid w:val="001F5304"/>
    <w:rsid w:val="001F5355"/>
    <w:rsid w:val="001F647C"/>
    <w:rsid w:val="001F69E8"/>
    <w:rsid w:val="001F6BDF"/>
    <w:rsid w:val="001F76BC"/>
    <w:rsid w:val="00200848"/>
    <w:rsid w:val="002014A5"/>
    <w:rsid w:val="00201624"/>
    <w:rsid w:val="00202B1A"/>
    <w:rsid w:val="00203681"/>
    <w:rsid w:val="00203DBF"/>
    <w:rsid w:val="00205270"/>
    <w:rsid w:val="00205F28"/>
    <w:rsid w:val="00207617"/>
    <w:rsid w:val="00207908"/>
    <w:rsid w:val="00207DE6"/>
    <w:rsid w:val="00207F5D"/>
    <w:rsid w:val="00210769"/>
    <w:rsid w:val="0021097F"/>
    <w:rsid w:val="00211453"/>
    <w:rsid w:val="00211846"/>
    <w:rsid w:val="00212F0C"/>
    <w:rsid w:val="002133B5"/>
    <w:rsid w:val="00213783"/>
    <w:rsid w:val="0021432E"/>
    <w:rsid w:val="0021637C"/>
    <w:rsid w:val="00217734"/>
    <w:rsid w:val="0022056B"/>
    <w:rsid w:val="00220749"/>
    <w:rsid w:val="00222D2B"/>
    <w:rsid w:val="0022398E"/>
    <w:rsid w:val="002258A8"/>
    <w:rsid w:val="00225BF5"/>
    <w:rsid w:val="00226314"/>
    <w:rsid w:val="002264D5"/>
    <w:rsid w:val="00226AC2"/>
    <w:rsid w:val="00226D78"/>
    <w:rsid w:val="00227ED1"/>
    <w:rsid w:val="002308F3"/>
    <w:rsid w:val="00232878"/>
    <w:rsid w:val="00232AF4"/>
    <w:rsid w:val="002335DE"/>
    <w:rsid w:val="00233716"/>
    <w:rsid w:val="002338B0"/>
    <w:rsid w:val="00233A71"/>
    <w:rsid w:val="00233AE3"/>
    <w:rsid w:val="0023552E"/>
    <w:rsid w:val="00236032"/>
    <w:rsid w:val="00240777"/>
    <w:rsid w:val="002409C3"/>
    <w:rsid w:val="00241015"/>
    <w:rsid w:val="00241FA1"/>
    <w:rsid w:val="002432AE"/>
    <w:rsid w:val="002432B5"/>
    <w:rsid w:val="00243F88"/>
    <w:rsid w:val="00244885"/>
    <w:rsid w:val="00245DBC"/>
    <w:rsid w:val="0024650D"/>
    <w:rsid w:val="00246E6C"/>
    <w:rsid w:val="00246FF1"/>
    <w:rsid w:val="0024745A"/>
    <w:rsid w:val="00250EE7"/>
    <w:rsid w:val="002525AA"/>
    <w:rsid w:val="00252A98"/>
    <w:rsid w:val="002563F5"/>
    <w:rsid w:val="002568ED"/>
    <w:rsid w:val="0025693F"/>
    <w:rsid w:val="00257E3E"/>
    <w:rsid w:val="00257ED8"/>
    <w:rsid w:val="00263304"/>
    <w:rsid w:val="002637D2"/>
    <w:rsid w:val="00263922"/>
    <w:rsid w:val="00263E8A"/>
    <w:rsid w:val="00264CDB"/>
    <w:rsid w:val="00264E4B"/>
    <w:rsid w:val="00264FA7"/>
    <w:rsid w:val="0026657A"/>
    <w:rsid w:val="00266589"/>
    <w:rsid w:val="00266B58"/>
    <w:rsid w:val="0026723F"/>
    <w:rsid w:val="00267A29"/>
    <w:rsid w:val="00270212"/>
    <w:rsid w:val="002703C7"/>
    <w:rsid w:val="00271837"/>
    <w:rsid w:val="00271B73"/>
    <w:rsid w:val="00271D3E"/>
    <w:rsid w:val="002722C5"/>
    <w:rsid w:val="00272F9A"/>
    <w:rsid w:val="00274C7F"/>
    <w:rsid w:val="00274DC9"/>
    <w:rsid w:val="00274E84"/>
    <w:rsid w:val="00275154"/>
    <w:rsid w:val="00275BDC"/>
    <w:rsid w:val="00276630"/>
    <w:rsid w:val="00276CB5"/>
    <w:rsid w:val="002775D3"/>
    <w:rsid w:val="00277710"/>
    <w:rsid w:val="002808CA"/>
    <w:rsid w:val="00282EA1"/>
    <w:rsid w:val="00282ED3"/>
    <w:rsid w:val="00286384"/>
    <w:rsid w:val="00286C8F"/>
    <w:rsid w:val="002914E6"/>
    <w:rsid w:val="00291A33"/>
    <w:rsid w:val="00291EA6"/>
    <w:rsid w:val="002920CE"/>
    <w:rsid w:val="0029287E"/>
    <w:rsid w:val="00293659"/>
    <w:rsid w:val="00293AD7"/>
    <w:rsid w:val="00294281"/>
    <w:rsid w:val="002949DE"/>
    <w:rsid w:val="0029517E"/>
    <w:rsid w:val="002957F7"/>
    <w:rsid w:val="00296C7D"/>
    <w:rsid w:val="00296DAE"/>
    <w:rsid w:val="0029759C"/>
    <w:rsid w:val="002A02A9"/>
    <w:rsid w:val="002A0DD8"/>
    <w:rsid w:val="002A337C"/>
    <w:rsid w:val="002A45F2"/>
    <w:rsid w:val="002A4978"/>
    <w:rsid w:val="002A7FF9"/>
    <w:rsid w:val="002A82E9"/>
    <w:rsid w:val="002B0EB4"/>
    <w:rsid w:val="002B1AC2"/>
    <w:rsid w:val="002B1B93"/>
    <w:rsid w:val="002B2625"/>
    <w:rsid w:val="002B29FE"/>
    <w:rsid w:val="002B2B21"/>
    <w:rsid w:val="002B33FE"/>
    <w:rsid w:val="002B3E67"/>
    <w:rsid w:val="002B3EA8"/>
    <w:rsid w:val="002B40DB"/>
    <w:rsid w:val="002B4378"/>
    <w:rsid w:val="002B6D76"/>
    <w:rsid w:val="002B7611"/>
    <w:rsid w:val="002B76BF"/>
    <w:rsid w:val="002B7A22"/>
    <w:rsid w:val="002B7D07"/>
    <w:rsid w:val="002C072F"/>
    <w:rsid w:val="002C2C6F"/>
    <w:rsid w:val="002C4742"/>
    <w:rsid w:val="002C5E3A"/>
    <w:rsid w:val="002C679E"/>
    <w:rsid w:val="002D1A70"/>
    <w:rsid w:val="002D2A29"/>
    <w:rsid w:val="002D2E8E"/>
    <w:rsid w:val="002D2F79"/>
    <w:rsid w:val="002D31D7"/>
    <w:rsid w:val="002D346F"/>
    <w:rsid w:val="002D3486"/>
    <w:rsid w:val="002D3608"/>
    <w:rsid w:val="002D63EC"/>
    <w:rsid w:val="002D6549"/>
    <w:rsid w:val="002E09A7"/>
    <w:rsid w:val="002E1284"/>
    <w:rsid w:val="002E1533"/>
    <w:rsid w:val="002E15DC"/>
    <w:rsid w:val="002E1719"/>
    <w:rsid w:val="002E1844"/>
    <w:rsid w:val="002E3080"/>
    <w:rsid w:val="002E6425"/>
    <w:rsid w:val="002F1B4C"/>
    <w:rsid w:val="002F3297"/>
    <w:rsid w:val="002F4014"/>
    <w:rsid w:val="002F4064"/>
    <w:rsid w:val="002F58EB"/>
    <w:rsid w:val="002F5F0B"/>
    <w:rsid w:val="002F6F08"/>
    <w:rsid w:val="00300A71"/>
    <w:rsid w:val="00300DF1"/>
    <w:rsid w:val="003011A8"/>
    <w:rsid w:val="003015F8"/>
    <w:rsid w:val="00301BC5"/>
    <w:rsid w:val="003020C4"/>
    <w:rsid w:val="00302653"/>
    <w:rsid w:val="00302763"/>
    <w:rsid w:val="0030433E"/>
    <w:rsid w:val="003057E3"/>
    <w:rsid w:val="00305BCD"/>
    <w:rsid w:val="003074E2"/>
    <w:rsid w:val="0031011D"/>
    <w:rsid w:val="00311575"/>
    <w:rsid w:val="00311EEE"/>
    <w:rsid w:val="00314149"/>
    <w:rsid w:val="00316460"/>
    <w:rsid w:val="00317C47"/>
    <w:rsid w:val="00317FDD"/>
    <w:rsid w:val="00320464"/>
    <w:rsid w:val="00320479"/>
    <w:rsid w:val="00321659"/>
    <w:rsid w:val="0032188C"/>
    <w:rsid w:val="00321971"/>
    <w:rsid w:val="00322ADD"/>
    <w:rsid w:val="003237BF"/>
    <w:rsid w:val="0032401F"/>
    <w:rsid w:val="003247F6"/>
    <w:rsid w:val="00324AB5"/>
    <w:rsid w:val="00324EEA"/>
    <w:rsid w:val="0032667D"/>
    <w:rsid w:val="00326B7A"/>
    <w:rsid w:val="00330A4C"/>
    <w:rsid w:val="0033131C"/>
    <w:rsid w:val="003324EF"/>
    <w:rsid w:val="00332C11"/>
    <w:rsid w:val="00334158"/>
    <w:rsid w:val="00334D18"/>
    <w:rsid w:val="003353DD"/>
    <w:rsid w:val="003354A8"/>
    <w:rsid w:val="003359A2"/>
    <w:rsid w:val="00336931"/>
    <w:rsid w:val="00341012"/>
    <w:rsid w:val="00341F71"/>
    <w:rsid w:val="00342138"/>
    <w:rsid w:val="00342147"/>
    <w:rsid w:val="00342D72"/>
    <w:rsid w:val="00343B70"/>
    <w:rsid w:val="00343D89"/>
    <w:rsid w:val="00344A7E"/>
    <w:rsid w:val="00345128"/>
    <w:rsid w:val="003452DA"/>
    <w:rsid w:val="0034634D"/>
    <w:rsid w:val="00347ABF"/>
    <w:rsid w:val="00347C99"/>
    <w:rsid w:val="00350385"/>
    <w:rsid w:val="00350F15"/>
    <w:rsid w:val="00352168"/>
    <w:rsid w:val="0035434D"/>
    <w:rsid w:val="003561F3"/>
    <w:rsid w:val="00356772"/>
    <w:rsid w:val="00356E52"/>
    <w:rsid w:val="00361363"/>
    <w:rsid w:val="00361744"/>
    <w:rsid w:val="00361FB0"/>
    <w:rsid w:val="003624EE"/>
    <w:rsid w:val="00362986"/>
    <w:rsid w:val="003637D2"/>
    <w:rsid w:val="0036611F"/>
    <w:rsid w:val="0036620D"/>
    <w:rsid w:val="003663F1"/>
    <w:rsid w:val="00366D36"/>
    <w:rsid w:val="00366E5C"/>
    <w:rsid w:val="003713AB"/>
    <w:rsid w:val="003729D9"/>
    <w:rsid w:val="003735C9"/>
    <w:rsid w:val="0037477F"/>
    <w:rsid w:val="00374942"/>
    <w:rsid w:val="00377377"/>
    <w:rsid w:val="00381021"/>
    <w:rsid w:val="00381893"/>
    <w:rsid w:val="003829FD"/>
    <w:rsid w:val="00384738"/>
    <w:rsid w:val="00384884"/>
    <w:rsid w:val="00384A07"/>
    <w:rsid w:val="00384D98"/>
    <w:rsid w:val="00385908"/>
    <w:rsid w:val="00386258"/>
    <w:rsid w:val="00387A75"/>
    <w:rsid w:val="00390FD2"/>
    <w:rsid w:val="00391F67"/>
    <w:rsid w:val="00393D43"/>
    <w:rsid w:val="0039431D"/>
    <w:rsid w:val="00394956"/>
    <w:rsid w:val="003955E1"/>
    <w:rsid w:val="0039583D"/>
    <w:rsid w:val="00395962"/>
    <w:rsid w:val="0039728E"/>
    <w:rsid w:val="003A212B"/>
    <w:rsid w:val="003A3450"/>
    <w:rsid w:val="003A3A16"/>
    <w:rsid w:val="003A4841"/>
    <w:rsid w:val="003A54A6"/>
    <w:rsid w:val="003A6577"/>
    <w:rsid w:val="003B07C7"/>
    <w:rsid w:val="003B282E"/>
    <w:rsid w:val="003B2D8A"/>
    <w:rsid w:val="003B46C1"/>
    <w:rsid w:val="003B4789"/>
    <w:rsid w:val="003B6810"/>
    <w:rsid w:val="003B70DF"/>
    <w:rsid w:val="003B7CA0"/>
    <w:rsid w:val="003C063F"/>
    <w:rsid w:val="003C0CB6"/>
    <w:rsid w:val="003C3473"/>
    <w:rsid w:val="003C41AA"/>
    <w:rsid w:val="003C46B9"/>
    <w:rsid w:val="003C4D82"/>
    <w:rsid w:val="003C4F6C"/>
    <w:rsid w:val="003C5D81"/>
    <w:rsid w:val="003C5F20"/>
    <w:rsid w:val="003C61EE"/>
    <w:rsid w:val="003C6A51"/>
    <w:rsid w:val="003C7993"/>
    <w:rsid w:val="003D0F47"/>
    <w:rsid w:val="003D1965"/>
    <w:rsid w:val="003D3678"/>
    <w:rsid w:val="003D484B"/>
    <w:rsid w:val="003D4A44"/>
    <w:rsid w:val="003D4C14"/>
    <w:rsid w:val="003D67EC"/>
    <w:rsid w:val="003D7026"/>
    <w:rsid w:val="003D728C"/>
    <w:rsid w:val="003D7802"/>
    <w:rsid w:val="003D7B1F"/>
    <w:rsid w:val="003E0330"/>
    <w:rsid w:val="003E07B2"/>
    <w:rsid w:val="003E0A56"/>
    <w:rsid w:val="003E0D4F"/>
    <w:rsid w:val="003E11FC"/>
    <w:rsid w:val="003E2DE9"/>
    <w:rsid w:val="003E439A"/>
    <w:rsid w:val="003E44DC"/>
    <w:rsid w:val="003E475A"/>
    <w:rsid w:val="003E5C4A"/>
    <w:rsid w:val="003E5D8A"/>
    <w:rsid w:val="003E6BC4"/>
    <w:rsid w:val="003F02C5"/>
    <w:rsid w:val="003F0661"/>
    <w:rsid w:val="003F0DCD"/>
    <w:rsid w:val="003F276C"/>
    <w:rsid w:val="003F308F"/>
    <w:rsid w:val="003F5980"/>
    <w:rsid w:val="003F6198"/>
    <w:rsid w:val="003F7CB4"/>
    <w:rsid w:val="004002AF"/>
    <w:rsid w:val="004014AB"/>
    <w:rsid w:val="0040240E"/>
    <w:rsid w:val="004025B8"/>
    <w:rsid w:val="004055C6"/>
    <w:rsid w:val="00405962"/>
    <w:rsid w:val="00406837"/>
    <w:rsid w:val="004074E9"/>
    <w:rsid w:val="00412003"/>
    <w:rsid w:val="004121D5"/>
    <w:rsid w:val="004132B4"/>
    <w:rsid w:val="004133DD"/>
    <w:rsid w:val="004134E0"/>
    <w:rsid w:val="00413D27"/>
    <w:rsid w:val="00414910"/>
    <w:rsid w:val="0041493B"/>
    <w:rsid w:val="00415FF4"/>
    <w:rsid w:val="004172A5"/>
    <w:rsid w:val="00417663"/>
    <w:rsid w:val="00420379"/>
    <w:rsid w:val="004206C1"/>
    <w:rsid w:val="00420DBA"/>
    <w:rsid w:val="00421768"/>
    <w:rsid w:val="00422BA9"/>
    <w:rsid w:val="0042385D"/>
    <w:rsid w:val="00423D21"/>
    <w:rsid w:val="00424002"/>
    <w:rsid w:val="004246F3"/>
    <w:rsid w:val="004252D9"/>
    <w:rsid w:val="004255B5"/>
    <w:rsid w:val="004259BC"/>
    <w:rsid w:val="00427575"/>
    <w:rsid w:val="00431A6C"/>
    <w:rsid w:val="00432446"/>
    <w:rsid w:val="00432B43"/>
    <w:rsid w:val="0043302C"/>
    <w:rsid w:val="004330D0"/>
    <w:rsid w:val="004334EE"/>
    <w:rsid w:val="0043394D"/>
    <w:rsid w:val="00433A01"/>
    <w:rsid w:val="00433DA2"/>
    <w:rsid w:val="00433F10"/>
    <w:rsid w:val="00434482"/>
    <w:rsid w:val="00435122"/>
    <w:rsid w:val="0043679A"/>
    <w:rsid w:val="0043792A"/>
    <w:rsid w:val="00437F30"/>
    <w:rsid w:val="0044005C"/>
    <w:rsid w:val="00441075"/>
    <w:rsid w:val="004421EE"/>
    <w:rsid w:val="004422DE"/>
    <w:rsid w:val="00442843"/>
    <w:rsid w:val="00442F50"/>
    <w:rsid w:val="00443B1A"/>
    <w:rsid w:val="0044438C"/>
    <w:rsid w:val="004445C7"/>
    <w:rsid w:val="004445FA"/>
    <w:rsid w:val="00444BE1"/>
    <w:rsid w:val="00445119"/>
    <w:rsid w:val="00446595"/>
    <w:rsid w:val="00446C83"/>
    <w:rsid w:val="0044711C"/>
    <w:rsid w:val="00447546"/>
    <w:rsid w:val="004506D1"/>
    <w:rsid w:val="00451AED"/>
    <w:rsid w:val="00451D59"/>
    <w:rsid w:val="00451DD8"/>
    <w:rsid w:val="00452A25"/>
    <w:rsid w:val="00453AD7"/>
    <w:rsid w:val="00454D04"/>
    <w:rsid w:val="004567A2"/>
    <w:rsid w:val="00457215"/>
    <w:rsid w:val="00462106"/>
    <w:rsid w:val="0046229A"/>
    <w:rsid w:val="00463691"/>
    <w:rsid w:val="00464773"/>
    <w:rsid w:val="004654E5"/>
    <w:rsid w:val="0046591C"/>
    <w:rsid w:val="00465ACB"/>
    <w:rsid w:val="00465B7A"/>
    <w:rsid w:val="00467D7C"/>
    <w:rsid w:val="004703E7"/>
    <w:rsid w:val="004704DF"/>
    <w:rsid w:val="0047055F"/>
    <w:rsid w:val="00471987"/>
    <w:rsid w:val="004727C3"/>
    <w:rsid w:val="0047519A"/>
    <w:rsid w:val="00477FC7"/>
    <w:rsid w:val="00481328"/>
    <w:rsid w:val="00481854"/>
    <w:rsid w:val="00482A53"/>
    <w:rsid w:val="00482F30"/>
    <w:rsid w:val="0048361D"/>
    <w:rsid w:val="00484AD4"/>
    <w:rsid w:val="00484F2D"/>
    <w:rsid w:val="00485562"/>
    <w:rsid w:val="004862F9"/>
    <w:rsid w:val="004900B9"/>
    <w:rsid w:val="00490E34"/>
    <w:rsid w:val="00490E55"/>
    <w:rsid w:val="00490F51"/>
    <w:rsid w:val="004916CB"/>
    <w:rsid w:val="00491EA6"/>
    <w:rsid w:val="00493E59"/>
    <w:rsid w:val="00495938"/>
    <w:rsid w:val="0049661C"/>
    <w:rsid w:val="00496C5B"/>
    <w:rsid w:val="004A047C"/>
    <w:rsid w:val="004A10A6"/>
    <w:rsid w:val="004A197B"/>
    <w:rsid w:val="004A4026"/>
    <w:rsid w:val="004A4BB5"/>
    <w:rsid w:val="004A54E6"/>
    <w:rsid w:val="004A5831"/>
    <w:rsid w:val="004A61F1"/>
    <w:rsid w:val="004A6CD4"/>
    <w:rsid w:val="004B00C7"/>
    <w:rsid w:val="004B06A3"/>
    <w:rsid w:val="004B1D35"/>
    <w:rsid w:val="004B1FFF"/>
    <w:rsid w:val="004B2DC1"/>
    <w:rsid w:val="004B3E01"/>
    <w:rsid w:val="004B46BB"/>
    <w:rsid w:val="004B4C6D"/>
    <w:rsid w:val="004B54C8"/>
    <w:rsid w:val="004B556D"/>
    <w:rsid w:val="004B5696"/>
    <w:rsid w:val="004B673D"/>
    <w:rsid w:val="004B7474"/>
    <w:rsid w:val="004C08E8"/>
    <w:rsid w:val="004C21B7"/>
    <w:rsid w:val="004C2B1A"/>
    <w:rsid w:val="004C2BFB"/>
    <w:rsid w:val="004C4A83"/>
    <w:rsid w:val="004C5C2C"/>
    <w:rsid w:val="004D00CF"/>
    <w:rsid w:val="004D028E"/>
    <w:rsid w:val="004D0A7C"/>
    <w:rsid w:val="004D3AB7"/>
    <w:rsid w:val="004D3DDA"/>
    <w:rsid w:val="004D47A5"/>
    <w:rsid w:val="004D4F44"/>
    <w:rsid w:val="004D4FFA"/>
    <w:rsid w:val="004D51B1"/>
    <w:rsid w:val="004D52B3"/>
    <w:rsid w:val="004D5FCB"/>
    <w:rsid w:val="004D6E0C"/>
    <w:rsid w:val="004D7651"/>
    <w:rsid w:val="004D7763"/>
    <w:rsid w:val="004D77DA"/>
    <w:rsid w:val="004D79E5"/>
    <w:rsid w:val="004E0008"/>
    <w:rsid w:val="004E2224"/>
    <w:rsid w:val="004E23A1"/>
    <w:rsid w:val="004E475A"/>
    <w:rsid w:val="004E55C4"/>
    <w:rsid w:val="004E6238"/>
    <w:rsid w:val="004E67A7"/>
    <w:rsid w:val="004E6EB5"/>
    <w:rsid w:val="004E70A6"/>
    <w:rsid w:val="004E7727"/>
    <w:rsid w:val="004E7A83"/>
    <w:rsid w:val="004F02D2"/>
    <w:rsid w:val="004F115E"/>
    <w:rsid w:val="004F1806"/>
    <w:rsid w:val="004F2034"/>
    <w:rsid w:val="004F3268"/>
    <w:rsid w:val="004F3A6F"/>
    <w:rsid w:val="004F4614"/>
    <w:rsid w:val="004F50DF"/>
    <w:rsid w:val="004F583D"/>
    <w:rsid w:val="004F64E8"/>
    <w:rsid w:val="004F6B7E"/>
    <w:rsid w:val="004F79AD"/>
    <w:rsid w:val="005000A6"/>
    <w:rsid w:val="005023FA"/>
    <w:rsid w:val="00502552"/>
    <w:rsid w:val="0050292A"/>
    <w:rsid w:val="00503178"/>
    <w:rsid w:val="0050486C"/>
    <w:rsid w:val="00504A22"/>
    <w:rsid w:val="0050543B"/>
    <w:rsid w:val="00505A5C"/>
    <w:rsid w:val="00506305"/>
    <w:rsid w:val="00507273"/>
    <w:rsid w:val="005073BA"/>
    <w:rsid w:val="005104EB"/>
    <w:rsid w:val="005104F2"/>
    <w:rsid w:val="00510D90"/>
    <w:rsid w:val="00511F44"/>
    <w:rsid w:val="00511F6E"/>
    <w:rsid w:val="0051266E"/>
    <w:rsid w:val="00512692"/>
    <w:rsid w:val="00512CE9"/>
    <w:rsid w:val="00513BE1"/>
    <w:rsid w:val="00514353"/>
    <w:rsid w:val="00514A49"/>
    <w:rsid w:val="00514DFC"/>
    <w:rsid w:val="00516B98"/>
    <w:rsid w:val="005179E3"/>
    <w:rsid w:val="005201D6"/>
    <w:rsid w:val="00521DD1"/>
    <w:rsid w:val="00522D2C"/>
    <w:rsid w:val="00523931"/>
    <w:rsid w:val="00523A2C"/>
    <w:rsid w:val="005319C5"/>
    <w:rsid w:val="00531B50"/>
    <w:rsid w:val="00532C7A"/>
    <w:rsid w:val="00537B3B"/>
    <w:rsid w:val="00537BF6"/>
    <w:rsid w:val="0054019A"/>
    <w:rsid w:val="00540340"/>
    <w:rsid w:val="00540BD8"/>
    <w:rsid w:val="00541B81"/>
    <w:rsid w:val="0054202D"/>
    <w:rsid w:val="0054288F"/>
    <w:rsid w:val="0054394B"/>
    <w:rsid w:val="0054495B"/>
    <w:rsid w:val="00545128"/>
    <w:rsid w:val="0054565E"/>
    <w:rsid w:val="00546D76"/>
    <w:rsid w:val="00546D9B"/>
    <w:rsid w:val="0055005B"/>
    <w:rsid w:val="00551844"/>
    <w:rsid w:val="005566EE"/>
    <w:rsid w:val="00560B8E"/>
    <w:rsid w:val="00560D5C"/>
    <w:rsid w:val="00561496"/>
    <w:rsid w:val="005617E3"/>
    <w:rsid w:val="00561914"/>
    <w:rsid w:val="00561AA4"/>
    <w:rsid w:val="00561FE0"/>
    <w:rsid w:val="005636CF"/>
    <w:rsid w:val="00564B38"/>
    <w:rsid w:val="00565330"/>
    <w:rsid w:val="00565862"/>
    <w:rsid w:val="005669B4"/>
    <w:rsid w:val="0056703F"/>
    <w:rsid w:val="005671F1"/>
    <w:rsid w:val="00572431"/>
    <w:rsid w:val="00572861"/>
    <w:rsid w:val="00575691"/>
    <w:rsid w:val="00575C97"/>
    <w:rsid w:val="00581691"/>
    <w:rsid w:val="00581FE4"/>
    <w:rsid w:val="00582853"/>
    <w:rsid w:val="00583986"/>
    <w:rsid w:val="00584022"/>
    <w:rsid w:val="005851A0"/>
    <w:rsid w:val="00585473"/>
    <w:rsid w:val="00585732"/>
    <w:rsid w:val="00585E51"/>
    <w:rsid w:val="00587170"/>
    <w:rsid w:val="0058730B"/>
    <w:rsid w:val="005906BD"/>
    <w:rsid w:val="00590AEC"/>
    <w:rsid w:val="00590C75"/>
    <w:rsid w:val="00590F41"/>
    <w:rsid w:val="0059206D"/>
    <w:rsid w:val="005934C5"/>
    <w:rsid w:val="00593A29"/>
    <w:rsid w:val="00595EB1"/>
    <w:rsid w:val="005962AD"/>
    <w:rsid w:val="00596B74"/>
    <w:rsid w:val="00597165"/>
    <w:rsid w:val="00597241"/>
    <w:rsid w:val="005A150B"/>
    <w:rsid w:val="005A1724"/>
    <w:rsid w:val="005A2076"/>
    <w:rsid w:val="005A2335"/>
    <w:rsid w:val="005A2AB6"/>
    <w:rsid w:val="005A2F4B"/>
    <w:rsid w:val="005A3202"/>
    <w:rsid w:val="005A38F2"/>
    <w:rsid w:val="005A3E9C"/>
    <w:rsid w:val="005A41BB"/>
    <w:rsid w:val="005A44D2"/>
    <w:rsid w:val="005A6E9F"/>
    <w:rsid w:val="005A71DE"/>
    <w:rsid w:val="005A77D2"/>
    <w:rsid w:val="005A7D00"/>
    <w:rsid w:val="005A7F96"/>
    <w:rsid w:val="005B07BC"/>
    <w:rsid w:val="005B0D89"/>
    <w:rsid w:val="005B2507"/>
    <w:rsid w:val="005B2E1C"/>
    <w:rsid w:val="005B33CB"/>
    <w:rsid w:val="005B3E09"/>
    <w:rsid w:val="005B59B6"/>
    <w:rsid w:val="005B6C41"/>
    <w:rsid w:val="005B6D15"/>
    <w:rsid w:val="005B6F9E"/>
    <w:rsid w:val="005B7178"/>
    <w:rsid w:val="005C1EC3"/>
    <w:rsid w:val="005C207D"/>
    <w:rsid w:val="005C4542"/>
    <w:rsid w:val="005C49CD"/>
    <w:rsid w:val="005C514A"/>
    <w:rsid w:val="005C6118"/>
    <w:rsid w:val="005C6483"/>
    <w:rsid w:val="005C7E71"/>
    <w:rsid w:val="005D000E"/>
    <w:rsid w:val="005D0640"/>
    <w:rsid w:val="005D0CB2"/>
    <w:rsid w:val="005D1103"/>
    <w:rsid w:val="005D1153"/>
    <w:rsid w:val="005D233A"/>
    <w:rsid w:val="005D265A"/>
    <w:rsid w:val="005D275A"/>
    <w:rsid w:val="005D2780"/>
    <w:rsid w:val="005D2CD5"/>
    <w:rsid w:val="005D49BD"/>
    <w:rsid w:val="005D50A5"/>
    <w:rsid w:val="005D5723"/>
    <w:rsid w:val="005D6A8E"/>
    <w:rsid w:val="005E0935"/>
    <w:rsid w:val="005E1D8A"/>
    <w:rsid w:val="005E1FAB"/>
    <w:rsid w:val="005E1FD1"/>
    <w:rsid w:val="005E26F5"/>
    <w:rsid w:val="005E29DA"/>
    <w:rsid w:val="005E36D9"/>
    <w:rsid w:val="005E3778"/>
    <w:rsid w:val="005E39BE"/>
    <w:rsid w:val="005E4664"/>
    <w:rsid w:val="005E5602"/>
    <w:rsid w:val="005E5DA5"/>
    <w:rsid w:val="005E63EF"/>
    <w:rsid w:val="005E7623"/>
    <w:rsid w:val="005F465B"/>
    <w:rsid w:val="005F47CA"/>
    <w:rsid w:val="005F6491"/>
    <w:rsid w:val="005F678E"/>
    <w:rsid w:val="005F7772"/>
    <w:rsid w:val="005F77B3"/>
    <w:rsid w:val="006007E8"/>
    <w:rsid w:val="00600AC0"/>
    <w:rsid w:val="0060125B"/>
    <w:rsid w:val="00602351"/>
    <w:rsid w:val="00602738"/>
    <w:rsid w:val="0060303F"/>
    <w:rsid w:val="00603F39"/>
    <w:rsid w:val="00604D3E"/>
    <w:rsid w:val="00605EFF"/>
    <w:rsid w:val="006065A0"/>
    <w:rsid w:val="00607407"/>
    <w:rsid w:val="006112E4"/>
    <w:rsid w:val="0061182C"/>
    <w:rsid w:val="00611F88"/>
    <w:rsid w:val="0061211A"/>
    <w:rsid w:val="006123EE"/>
    <w:rsid w:val="006128AC"/>
    <w:rsid w:val="00612BA7"/>
    <w:rsid w:val="00612FB2"/>
    <w:rsid w:val="006149B1"/>
    <w:rsid w:val="00614F84"/>
    <w:rsid w:val="0061500B"/>
    <w:rsid w:val="0061559E"/>
    <w:rsid w:val="00617574"/>
    <w:rsid w:val="0061771F"/>
    <w:rsid w:val="006203CA"/>
    <w:rsid w:val="00620B7B"/>
    <w:rsid w:val="0062148B"/>
    <w:rsid w:val="00622851"/>
    <w:rsid w:val="006231A5"/>
    <w:rsid w:val="00623CE7"/>
    <w:rsid w:val="0062452A"/>
    <w:rsid w:val="00624901"/>
    <w:rsid w:val="00624EEA"/>
    <w:rsid w:val="0062539E"/>
    <w:rsid w:val="00625714"/>
    <w:rsid w:val="00625847"/>
    <w:rsid w:val="00626B1C"/>
    <w:rsid w:val="006301A6"/>
    <w:rsid w:val="0063095A"/>
    <w:rsid w:val="0063563F"/>
    <w:rsid w:val="0063757D"/>
    <w:rsid w:val="006409E3"/>
    <w:rsid w:val="006409FE"/>
    <w:rsid w:val="00640AC1"/>
    <w:rsid w:val="00640B5F"/>
    <w:rsid w:val="00640D40"/>
    <w:rsid w:val="00641D64"/>
    <w:rsid w:val="00641F57"/>
    <w:rsid w:val="00642496"/>
    <w:rsid w:val="00642B95"/>
    <w:rsid w:val="00642C46"/>
    <w:rsid w:val="0064308E"/>
    <w:rsid w:val="006443DF"/>
    <w:rsid w:val="006454D3"/>
    <w:rsid w:val="00645D8B"/>
    <w:rsid w:val="00645F63"/>
    <w:rsid w:val="006462B0"/>
    <w:rsid w:val="006476E6"/>
    <w:rsid w:val="006477B8"/>
    <w:rsid w:val="0065184F"/>
    <w:rsid w:val="006531E9"/>
    <w:rsid w:val="00655089"/>
    <w:rsid w:val="00655639"/>
    <w:rsid w:val="00656D01"/>
    <w:rsid w:val="006573E3"/>
    <w:rsid w:val="0066095F"/>
    <w:rsid w:val="00661B14"/>
    <w:rsid w:val="00662688"/>
    <w:rsid w:val="006632C8"/>
    <w:rsid w:val="00664499"/>
    <w:rsid w:val="00664E0C"/>
    <w:rsid w:val="0066577C"/>
    <w:rsid w:val="0066668C"/>
    <w:rsid w:val="006672F1"/>
    <w:rsid w:val="00667A31"/>
    <w:rsid w:val="00671427"/>
    <w:rsid w:val="00674097"/>
    <w:rsid w:val="006743A6"/>
    <w:rsid w:val="00675796"/>
    <w:rsid w:val="006766E5"/>
    <w:rsid w:val="00677C98"/>
    <w:rsid w:val="00680ED3"/>
    <w:rsid w:val="00681B5C"/>
    <w:rsid w:val="006842EA"/>
    <w:rsid w:val="00684680"/>
    <w:rsid w:val="0068573E"/>
    <w:rsid w:val="00685A44"/>
    <w:rsid w:val="00686734"/>
    <w:rsid w:val="00686A3D"/>
    <w:rsid w:val="00687F37"/>
    <w:rsid w:val="00690645"/>
    <w:rsid w:val="00690931"/>
    <w:rsid w:val="00690F24"/>
    <w:rsid w:val="00694558"/>
    <w:rsid w:val="00694F89"/>
    <w:rsid w:val="006951B7"/>
    <w:rsid w:val="006957BF"/>
    <w:rsid w:val="00697BF6"/>
    <w:rsid w:val="006A0E5E"/>
    <w:rsid w:val="006A2D94"/>
    <w:rsid w:val="006A2F79"/>
    <w:rsid w:val="006A4924"/>
    <w:rsid w:val="006A52DD"/>
    <w:rsid w:val="006A5434"/>
    <w:rsid w:val="006A5E2C"/>
    <w:rsid w:val="006A68A0"/>
    <w:rsid w:val="006A76FF"/>
    <w:rsid w:val="006A7787"/>
    <w:rsid w:val="006A7BC7"/>
    <w:rsid w:val="006B18DA"/>
    <w:rsid w:val="006B1BBF"/>
    <w:rsid w:val="006B26C2"/>
    <w:rsid w:val="006B2930"/>
    <w:rsid w:val="006B32A0"/>
    <w:rsid w:val="006B469D"/>
    <w:rsid w:val="006B46CD"/>
    <w:rsid w:val="006B506D"/>
    <w:rsid w:val="006B558A"/>
    <w:rsid w:val="006B6370"/>
    <w:rsid w:val="006B6396"/>
    <w:rsid w:val="006B6E8D"/>
    <w:rsid w:val="006B7C4A"/>
    <w:rsid w:val="006C07F3"/>
    <w:rsid w:val="006C0924"/>
    <w:rsid w:val="006C0A07"/>
    <w:rsid w:val="006C0FC6"/>
    <w:rsid w:val="006C1871"/>
    <w:rsid w:val="006C3AD6"/>
    <w:rsid w:val="006C3BFD"/>
    <w:rsid w:val="006C3D23"/>
    <w:rsid w:val="006C499C"/>
    <w:rsid w:val="006C5225"/>
    <w:rsid w:val="006C5A94"/>
    <w:rsid w:val="006C617D"/>
    <w:rsid w:val="006C6254"/>
    <w:rsid w:val="006C6D8C"/>
    <w:rsid w:val="006C74A9"/>
    <w:rsid w:val="006C74BB"/>
    <w:rsid w:val="006D011B"/>
    <w:rsid w:val="006D04FE"/>
    <w:rsid w:val="006D084A"/>
    <w:rsid w:val="006D0C54"/>
    <w:rsid w:val="006D15B9"/>
    <w:rsid w:val="006D2181"/>
    <w:rsid w:val="006D26B2"/>
    <w:rsid w:val="006D2BF2"/>
    <w:rsid w:val="006D3557"/>
    <w:rsid w:val="006D368D"/>
    <w:rsid w:val="006D3B4A"/>
    <w:rsid w:val="006D4AD1"/>
    <w:rsid w:val="006D658A"/>
    <w:rsid w:val="006D658D"/>
    <w:rsid w:val="006D69DA"/>
    <w:rsid w:val="006D7C6A"/>
    <w:rsid w:val="006E07CF"/>
    <w:rsid w:val="006E1698"/>
    <w:rsid w:val="006E169C"/>
    <w:rsid w:val="006E194E"/>
    <w:rsid w:val="006E3486"/>
    <w:rsid w:val="006E37AF"/>
    <w:rsid w:val="006E3BC4"/>
    <w:rsid w:val="006E4B80"/>
    <w:rsid w:val="006E51E1"/>
    <w:rsid w:val="006E53D8"/>
    <w:rsid w:val="006E57B0"/>
    <w:rsid w:val="006E5F91"/>
    <w:rsid w:val="006E6005"/>
    <w:rsid w:val="006E7A75"/>
    <w:rsid w:val="006E7F1E"/>
    <w:rsid w:val="006F020F"/>
    <w:rsid w:val="006F0727"/>
    <w:rsid w:val="006F0D50"/>
    <w:rsid w:val="006F139D"/>
    <w:rsid w:val="006F1F50"/>
    <w:rsid w:val="006F3466"/>
    <w:rsid w:val="006F38E3"/>
    <w:rsid w:val="006F3A0B"/>
    <w:rsid w:val="006F44B0"/>
    <w:rsid w:val="006F5924"/>
    <w:rsid w:val="006F7798"/>
    <w:rsid w:val="006F78F3"/>
    <w:rsid w:val="006F7BBF"/>
    <w:rsid w:val="006F7C9D"/>
    <w:rsid w:val="006F7CEA"/>
    <w:rsid w:val="00700E0C"/>
    <w:rsid w:val="0070193B"/>
    <w:rsid w:val="00701E28"/>
    <w:rsid w:val="0070256B"/>
    <w:rsid w:val="00702B8E"/>
    <w:rsid w:val="00703146"/>
    <w:rsid w:val="00703D05"/>
    <w:rsid w:val="00704533"/>
    <w:rsid w:val="00704E3B"/>
    <w:rsid w:val="007054D7"/>
    <w:rsid w:val="00706D9D"/>
    <w:rsid w:val="00707B6C"/>
    <w:rsid w:val="00710E01"/>
    <w:rsid w:val="0071155A"/>
    <w:rsid w:val="007117F8"/>
    <w:rsid w:val="0071217D"/>
    <w:rsid w:val="0071231B"/>
    <w:rsid w:val="007123D7"/>
    <w:rsid w:val="00712778"/>
    <w:rsid w:val="007140FB"/>
    <w:rsid w:val="00716A87"/>
    <w:rsid w:val="00716ED1"/>
    <w:rsid w:val="00721890"/>
    <w:rsid w:val="00721964"/>
    <w:rsid w:val="00722CF3"/>
    <w:rsid w:val="00722F68"/>
    <w:rsid w:val="00723AAF"/>
    <w:rsid w:val="00723BBB"/>
    <w:rsid w:val="007246AD"/>
    <w:rsid w:val="007247A7"/>
    <w:rsid w:val="00724CA7"/>
    <w:rsid w:val="00726EA3"/>
    <w:rsid w:val="00731901"/>
    <w:rsid w:val="00731F31"/>
    <w:rsid w:val="00732B84"/>
    <w:rsid w:val="00733215"/>
    <w:rsid w:val="00733531"/>
    <w:rsid w:val="007336B9"/>
    <w:rsid w:val="0073482A"/>
    <w:rsid w:val="0073485E"/>
    <w:rsid w:val="007353CD"/>
    <w:rsid w:val="00735845"/>
    <w:rsid w:val="00735F27"/>
    <w:rsid w:val="007367EA"/>
    <w:rsid w:val="0073682E"/>
    <w:rsid w:val="00737368"/>
    <w:rsid w:val="00737629"/>
    <w:rsid w:val="00740535"/>
    <w:rsid w:val="007410C8"/>
    <w:rsid w:val="0074166A"/>
    <w:rsid w:val="00741EFE"/>
    <w:rsid w:val="007420B0"/>
    <w:rsid w:val="00742479"/>
    <w:rsid w:val="00742D30"/>
    <w:rsid w:val="007430D8"/>
    <w:rsid w:val="00743DE7"/>
    <w:rsid w:val="007441AD"/>
    <w:rsid w:val="00744EEA"/>
    <w:rsid w:val="00745D5C"/>
    <w:rsid w:val="00745F47"/>
    <w:rsid w:val="00746F4D"/>
    <w:rsid w:val="00747763"/>
    <w:rsid w:val="00747DB2"/>
    <w:rsid w:val="0075094A"/>
    <w:rsid w:val="00751A36"/>
    <w:rsid w:val="00751FEE"/>
    <w:rsid w:val="0075451E"/>
    <w:rsid w:val="007565C0"/>
    <w:rsid w:val="00756893"/>
    <w:rsid w:val="007568C2"/>
    <w:rsid w:val="00756DF1"/>
    <w:rsid w:val="00757105"/>
    <w:rsid w:val="007572FB"/>
    <w:rsid w:val="00757822"/>
    <w:rsid w:val="00761950"/>
    <w:rsid w:val="00763198"/>
    <w:rsid w:val="00763A11"/>
    <w:rsid w:val="00763ADE"/>
    <w:rsid w:val="00764BD1"/>
    <w:rsid w:val="007654A9"/>
    <w:rsid w:val="0076668B"/>
    <w:rsid w:val="00766B6B"/>
    <w:rsid w:val="00766EC5"/>
    <w:rsid w:val="00770982"/>
    <w:rsid w:val="00770AE8"/>
    <w:rsid w:val="0077105E"/>
    <w:rsid w:val="00771CD3"/>
    <w:rsid w:val="00772131"/>
    <w:rsid w:val="007733EB"/>
    <w:rsid w:val="00773456"/>
    <w:rsid w:val="00773518"/>
    <w:rsid w:val="00773F85"/>
    <w:rsid w:val="00777754"/>
    <w:rsid w:val="00777C0D"/>
    <w:rsid w:val="00777FAD"/>
    <w:rsid w:val="00780ADB"/>
    <w:rsid w:val="00781D69"/>
    <w:rsid w:val="00784D08"/>
    <w:rsid w:val="00784E6B"/>
    <w:rsid w:val="00785488"/>
    <w:rsid w:val="00787468"/>
    <w:rsid w:val="007878F4"/>
    <w:rsid w:val="0078799F"/>
    <w:rsid w:val="00787CC0"/>
    <w:rsid w:val="00790EAE"/>
    <w:rsid w:val="00790F20"/>
    <w:rsid w:val="00791555"/>
    <w:rsid w:val="007943DD"/>
    <w:rsid w:val="00794F1D"/>
    <w:rsid w:val="00795C29"/>
    <w:rsid w:val="00795CB0"/>
    <w:rsid w:val="00795CFA"/>
    <w:rsid w:val="00795FA7"/>
    <w:rsid w:val="007A0BE1"/>
    <w:rsid w:val="007A13ED"/>
    <w:rsid w:val="007A2A46"/>
    <w:rsid w:val="007A3D74"/>
    <w:rsid w:val="007A5998"/>
    <w:rsid w:val="007A5B05"/>
    <w:rsid w:val="007A5C94"/>
    <w:rsid w:val="007A6722"/>
    <w:rsid w:val="007B1277"/>
    <w:rsid w:val="007B2101"/>
    <w:rsid w:val="007B2A7B"/>
    <w:rsid w:val="007B2D01"/>
    <w:rsid w:val="007B5B05"/>
    <w:rsid w:val="007B5DDA"/>
    <w:rsid w:val="007B7B24"/>
    <w:rsid w:val="007B7C42"/>
    <w:rsid w:val="007C1537"/>
    <w:rsid w:val="007C1C69"/>
    <w:rsid w:val="007C2A61"/>
    <w:rsid w:val="007C2AB3"/>
    <w:rsid w:val="007C4CCE"/>
    <w:rsid w:val="007C67C1"/>
    <w:rsid w:val="007C701D"/>
    <w:rsid w:val="007C7D27"/>
    <w:rsid w:val="007D09DD"/>
    <w:rsid w:val="007D0C5A"/>
    <w:rsid w:val="007D0E35"/>
    <w:rsid w:val="007D12A7"/>
    <w:rsid w:val="007D1301"/>
    <w:rsid w:val="007D1AB0"/>
    <w:rsid w:val="007D2FD8"/>
    <w:rsid w:val="007D47AD"/>
    <w:rsid w:val="007D5797"/>
    <w:rsid w:val="007D615B"/>
    <w:rsid w:val="007D6427"/>
    <w:rsid w:val="007D7767"/>
    <w:rsid w:val="007E081E"/>
    <w:rsid w:val="007E1A44"/>
    <w:rsid w:val="007E1BFC"/>
    <w:rsid w:val="007E227B"/>
    <w:rsid w:val="007E2B45"/>
    <w:rsid w:val="007E39C1"/>
    <w:rsid w:val="007E4ED0"/>
    <w:rsid w:val="007E5BB3"/>
    <w:rsid w:val="007E7163"/>
    <w:rsid w:val="007F0D77"/>
    <w:rsid w:val="007F1307"/>
    <w:rsid w:val="007F2301"/>
    <w:rsid w:val="007F29D3"/>
    <w:rsid w:val="007F2B88"/>
    <w:rsid w:val="007F4AB4"/>
    <w:rsid w:val="007F5D2D"/>
    <w:rsid w:val="007F6199"/>
    <w:rsid w:val="007F6614"/>
    <w:rsid w:val="007F67F9"/>
    <w:rsid w:val="007F76D7"/>
    <w:rsid w:val="007F7F2A"/>
    <w:rsid w:val="008002D0"/>
    <w:rsid w:val="0080051F"/>
    <w:rsid w:val="00802A9B"/>
    <w:rsid w:val="00802C3B"/>
    <w:rsid w:val="008033D1"/>
    <w:rsid w:val="00804097"/>
    <w:rsid w:val="008045E0"/>
    <w:rsid w:val="0080640D"/>
    <w:rsid w:val="00806F3A"/>
    <w:rsid w:val="0081047F"/>
    <w:rsid w:val="00810BF2"/>
    <w:rsid w:val="00810CE1"/>
    <w:rsid w:val="00812B0E"/>
    <w:rsid w:val="0081311D"/>
    <w:rsid w:val="008133FB"/>
    <w:rsid w:val="00813484"/>
    <w:rsid w:val="00813695"/>
    <w:rsid w:val="00814378"/>
    <w:rsid w:val="008146CE"/>
    <w:rsid w:val="0081498B"/>
    <w:rsid w:val="0081517E"/>
    <w:rsid w:val="0081584D"/>
    <w:rsid w:val="008159D0"/>
    <w:rsid w:val="00815D8A"/>
    <w:rsid w:val="00816591"/>
    <w:rsid w:val="008172C3"/>
    <w:rsid w:val="008218EA"/>
    <w:rsid w:val="00821905"/>
    <w:rsid w:val="00821E4F"/>
    <w:rsid w:val="0082211E"/>
    <w:rsid w:val="008245EC"/>
    <w:rsid w:val="00825735"/>
    <w:rsid w:val="008257D3"/>
    <w:rsid w:val="00826D4B"/>
    <w:rsid w:val="008300E0"/>
    <w:rsid w:val="008317C4"/>
    <w:rsid w:val="00831A2F"/>
    <w:rsid w:val="00831E5B"/>
    <w:rsid w:val="0083284A"/>
    <w:rsid w:val="00833CE4"/>
    <w:rsid w:val="008353F5"/>
    <w:rsid w:val="00835A31"/>
    <w:rsid w:val="00835CAB"/>
    <w:rsid w:val="00842A0B"/>
    <w:rsid w:val="00843622"/>
    <w:rsid w:val="00844787"/>
    <w:rsid w:val="00844E6B"/>
    <w:rsid w:val="00847BC5"/>
    <w:rsid w:val="00850565"/>
    <w:rsid w:val="008508F1"/>
    <w:rsid w:val="00851F70"/>
    <w:rsid w:val="008528E6"/>
    <w:rsid w:val="008535C0"/>
    <w:rsid w:val="0085461D"/>
    <w:rsid w:val="008559BA"/>
    <w:rsid w:val="008560F9"/>
    <w:rsid w:val="00856437"/>
    <w:rsid w:val="0085644B"/>
    <w:rsid w:val="0085738F"/>
    <w:rsid w:val="00860511"/>
    <w:rsid w:val="008607CB"/>
    <w:rsid w:val="00862449"/>
    <w:rsid w:val="00862535"/>
    <w:rsid w:val="00867231"/>
    <w:rsid w:val="008676DD"/>
    <w:rsid w:val="008677BE"/>
    <w:rsid w:val="0086788D"/>
    <w:rsid w:val="0087169C"/>
    <w:rsid w:val="00873278"/>
    <w:rsid w:val="00875ECB"/>
    <w:rsid w:val="0087680C"/>
    <w:rsid w:val="00877FAA"/>
    <w:rsid w:val="0088027C"/>
    <w:rsid w:val="00882157"/>
    <w:rsid w:val="00882E69"/>
    <w:rsid w:val="008845B8"/>
    <w:rsid w:val="0088594E"/>
    <w:rsid w:val="008905EC"/>
    <w:rsid w:val="00891142"/>
    <w:rsid w:val="0089149D"/>
    <w:rsid w:val="008919A2"/>
    <w:rsid w:val="0089321C"/>
    <w:rsid w:val="0089326B"/>
    <w:rsid w:val="00893C9C"/>
    <w:rsid w:val="00894B7C"/>
    <w:rsid w:val="008956D3"/>
    <w:rsid w:val="00895D6C"/>
    <w:rsid w:val="00895E32"/>
    <w:rsid w:val="00896549"/>
    <w:rsid w:val="0089740A"/>
    <w:rsid w:val="008A05A6"/>
    <w:rsid w:val="008A0ACC"/>
    <w:rsid w:val="008A0C96"/>
    <w:rsid w:val="008A0E95"/>
    <w:rsid w:val="008A127D"/>
    <w:rsid w:val="008A2A32"/>
    <w:rsid w:val="008A2B5C"/>
    <w:rsid w:val="008A46C4"/>
    <w:rsid w:val="008A4CE2"/>
    <w:rsid w:val="008A5E02"/>
    <w:rsid w:val="008A6563"/>
    <w:rsid w:val="008A7C17"/>
    <w:rsid w:val="008B042E"/>
    <w:rsid w:val="008B11A3"/>
    <w:rsid w:val="008B12A2"/>
    <w:rsid w:val="008B14A3"/>
    <w:rsid w:val="008B172F"/>
    <w:rsid w:val="008B2D05"/>
    <w:rsid w:val="008B2E94"/>
    <w:rsid w:val="008B3AD5"/>
    <w:rsid w:val="008B435D"/>
    <w:rsid w:val="008B4CBC"/>
    <w:rsid w:val="008B5A0E"/>
    <w:rsid w:val="008B5BB0"/>
    <w:rsid w:val="008B669A"/>
    <w:rsid w:val="008B7B70"/>
    <w:rsid w:val="008C0250"/>
    <w:rsid w:val="008C0A05"/>
    <w:rsid w:val="008C0AE9"/>
    <w:rsid w:val="008C10F3"/>
    <w:rsid w:val="008C182D"/>
    <w:rsid w:val="008C2B80"/>
    <w:rsid w:val="008C2BF4"/>
    <w:rsid w:val="008C368E"/>
    <w:rsid w:val="008C3803"/>
    <w:rsid w:val="008C3F74"/>
    <w:rsid w:val="008C6B6C"/>
    <w:rsid w:val="008C77FC"/>
    <w:rsid w:val="008D1AD2"/>
    <w:rsid w:val="008D1D44"/>
    <w:rsid w:val="008D3756"/>
    <w:rsid w:val="008D3F35"/>
    <w:rsid w:val="008D4223"/>
    <w:rsid w:val="008D43DB"/>
    <w:rsid w:val="008D62F2"/>
    <w:rsid w:val="008D7E12"/>
    <w:rsid w:val="008E06AB"/>
    <w:rsid w:val="008E128C"/>
    <w:rsid w:val="008E252B"/>
    <w:rsid w:val="008E26EB"/>
    <w:rsid w:val="008E3D5B"/>
    <w:rsid w:val="008E3F33"/>
    <w:rsid w:val="008E5857"/>
    <w:rsid w:val="008E5DFF"/>
    <w:rsid w:val="008E6066"/>
    <w:rsid w:val="008E6BB6"/>
    <w:rsid w:val="008E7576"/>
    <w:rsid w:val="008E758B"/>
    <w:rsid w:val="008E7B15"/>
    <w:rsid w:val="008F02E3"/>
    <w:rsid w:val="008F0B43"/>
    <w:rsid w:val="008F0B9D"/>
    <w:rsid w:val="008F16C6"/>
    <w:rsid w:val="008F1C5B"/>
    <w:rsid w:val="008F35BF"/>
    <w:rsid w:val="008F5C83"/>
    <w:rsid w:val="008F5FBB"/>
    <w:rsid w:val="008F6B14"/>
    <w:rsid w:val="00900D15"/>
    <w:rsid w:val="00902396"/>
    <w:rsid w:val="00902902"/>
    <w:rsid w:val="00903B94"/>
    <w:rsid w:val="00904AD7"/>
    <w:rsid w:val="00904CE3"/>
    <w:rsid w:val="00907400"/>
    <w:rsid w:val="00910B81"/>
    <w:rsid w:val="0091114C"/>
    <w:rsid w:val="00911278"/>
    <w:rsid w:val="00911971"/>
    <w:rsid w:val="00912286"/>
    <w:rsid w:val="009129EF"/>
    <w:rsid w:val="00912C0C"/>
    <w:rsid w:val="0091371E"/>
    <w:rsid w:val="00913C8D"/>
    <w:rsid w:val="0091415F"/>
    <w:rsid w:val="00914F02"/>
    <w:rsid w:val="0091552A"/>
    <w:rsid w:val="0091581E"/>
    <w:rsid w:val="00916546"/>
    <w:rsid w:val="009178E2"/>
    <w:rsid w:val="00917B2D"/>
    <w:rsid w:val="00917BAB"/>
    <w:rsid w:val="00921694"/>
    <w:rsid w:val="009245FA"/>
    <w:rsid w:val="00924F21"/>
    <w:rsid w:val="00925001"/>
    <w:rsid w:val="0092526C"/>
    <w:rsid w:val="00925BE8"/>
    <w:rsid w:val="009268C6"/>
    <w:rsid w:val="009271CE"/>
    <w:rsid w:val="009301DA"/>
    <w:rsid w:val="00930AA0"/>
    <w:rsid w:val="0093109D"/>
    <w:rsid w:val="009311C9"/>
    <w:rsid w:val="0093137C"/>
    <w:rsid w:val="00931913"/>
    <w:rsid w:val="009328E5"/>
    <w:rsid w:val="00933380"/>
    <w:rsid w:val="00933D7B"/>
    <w:rsid w:val="00934F9B"/>
    <w:rsid w:val="00935102"/>
    <w:rsid w:val="00936CB4"/>
    <w:rsid w:val="00940C47"/>
    <w:rsid w:val="00941328"/>
    <w:rsid w:val="00941776"/>
    <w:rsid w:val="009419B4"/>
    <w:rsid w:val="00942064"/>
    <w:rsid w:val="00942BD0"/>
    <w:rsid w:val="009430EB"/>
    <w:rsid w:val="00943293"/>
    <w:rsid w:val="009438A9"/>
    <w:rsid w:val="00944064"/>
    <w:rsid w:val="00944175"/>
    <w:rsid w:val="009445F5"/>
    <w:rsid w:val="00944A37"/>
    <w:rsid w:val="009456A1"/>
    <w:rsid w:val="00945D2C"/>
    <w:rsid w:val="00946225"/>
    <w:rsid w:val="00946372"/>
    <w:rsid w:val="00946CE1"/>
    <w:rsid w:val="00947619"/>
    <w:rsid w:val="0094792A"/>
    <w:rsid w:val="00947CAA"/>
    <w:rsid w:val="009507A1"/>
    <w:rsid w:val="00950A06"/>
    <w:rsid w:val="009514CD"/>
    <w:rsid w:val="00951D41"/>
    <w:rsid w:val="00954556"/>
    <w:rsid w:val="00955FDC"/>
    <w:rsid w:val="00957867"/>
    <w:rsid w:val="00960883"/>
    <w:rsid w:val="00960E29"/>
    <w:rsid w:val="00963AA8"/>
    <w:rsid w:val="00965431"/>
    <w:rsid w:val="009660BA"/>
    <w:rsid w:val="00967261"/>
    <w:rsid w:val="009707A0"/>
    <w:rsid w:val="00971999"/>
    <w:rsid w:val="009722F0"/>
    <w:rsid w:val="00972CAF"/>
    <w:rsid w:val="00972E0E"/>
    <w:rsid w:val="0097358C"/>
    <w:rsid w:val="0097359F"/>
    <w:rsid w:val="009742C0"/>
    <w:rsid w:val="00975B23"/>
    <w:rsid w:val="00975E5C"/>
    <w:rsid w:val="009767CF"/>
    <w:rsid w:val="00976AAE"/>
    <w:rsid w:val="00977394"/>
    <w:rsid w:val="00977BE8"/>
    <w:rsid w:val="00980FC8"/>
    <w:rsid w:val="009811AA"/>
    <w:rsid w:val="009814DF"/>
    <w:rsid w:val="00981A2A"/>
    <w:rsid w:val="00982F2A"/>
    <w:rsid w:val="0098318B"/>
    <w:rsid w:val="00984561"/>
    <w:rsid w:val="0098492C"/>
    <w:rsid w:val="00985018"/>
    <w:rsid w:val="009853C0"/>
    <w:rsid w:val="009863EC"/>
    <w:rsid w:val="00986D05"/>
    <w:rsid w:val="0098711E"/>
    <w:rsid w:val="009903E5"/>
    <w:rsid w:val="00990E14"/>
    <w:rsid w:val="00992E6B"/>
    <w:rsid w:val="0099333F"/>
    <w:rsid w:val="0099338D"/>
    <w:rsid w:val="0099447C"/>
    <w:rsid w:val="00994506"/>
    <w:rsid w:val="00994B2F"/>
    <w:rsid w:val="009950F0"/>
    <w:rsid w:val="00995549"/>
    <w:rsid w:val="009956B4"/>
    <w:rsid w:val="00996408"/>
    <w:rsid w:val="00997DE7"/>
    <w:rsid w:val="009A11C3"/>
    <w:rsid w:val="009A1794"/>
    <w:rsid w:val="009A1A8B"/>
    <w:rsid w:val="009A1EFE"/>
    <w:rsid w:val="009A230B"/>
    <w:rsid w:val="009A2FF0"/>
    <w:rsid w:val="009A36D9"/>
    <w:rsid w:val="009A3A24"/>
    <w:rsid w:val="009A4399"/>
    <w:rsid w:val="009A44AB"/>
    <w:rsid w:val="009A4A17"/>
    <w:rsid w:val="009A4B7B"/>
    <w:rsid w:val="009A4BDB"/>
    <w:rsid w:val="009A4C5B"/>
    <w:rsid w:val="009A51A8"/>
    <w:rsid w:val="009A76D6"/>
    <w:rsid w:val="009A7E8F"/>
    <w:rsid w:val="009B0A8F"/>
    <w:rsid w:val="009B1D3E"/>
    <w:rsid w:val="009B21AC"/>
    <w:rsid w:val="009B2826"/>
    <w:rsid w:val="009B2A95"/>
    <w:rsid w:val="009B31D9"/>
    <w:rsid w:val="009B50DD"/>
    <w:rsid w:val="009B7368"/>
    <w:rsid w:val="009B784D"/>
    <w:rsid w:val="009C152B"/>
    <w:rsid w:val="009C1664"/>
    <w:rsid w:val="009C249A"/>
    <w:rsid w:val="009C27C2"/>
    <w:rsid w:val="009C47ED"/>
    <w:rsid w:val="009C5133"/>
    <w:rsid w:val="009C514C"/>
    <w:rsid w:val="009C562B"/>
    <w:rsid w:val="009C6E6F"/>
    <w:rsid w:val="009C7A14"/>
    <w:rsid w:val="009D034F"/>
    <w:rsid w:val="009D0615"/>
    <w:rsid w:val="009D1855"/>
    <w:rsid w:val="009D1E62"/>
    <w:rsid w:val="009D2A86"/>
    <w:rsid w:val="009D2C58"/>
    <w:rsid w:val="009D3C2E"/>
    <w:rsid w:val="009D3EB3"/>
    <w:rsid w:val="009D4563"/>
    <w:rsid w:val="009D6118"/>
    <w:rsid w:val="009D61EF"/>
    <w:rsid w:val="009D6317"/>
    <w:rsid w:val="009E0A79"/>
    <w:rsid w:val="009E0AC3"/>
    <w:rsid w:val="009E1ED4"/>
    <w:rsid w:val="009E2923"/>
    <w:rsid w:val="009E319E"/>
    <w:rsid w:val="009E3987"/>
    <w:rsid w:val="009E5315"/>
    <w:rsid w:val="009E65D3"/>
    <w:rsid w:val="009E7E91"/>
    <w:rsid w:val="009F057C"/>
    <w:rsid w:val="009F0ED0"/>
    <w:rsid w:val="009F2519"/>
    <w:rsid w:val="009F2BD4"/>
    <w:rsid w:val="009F4126"/>
    <w:rsid w:val="009F437B"/>
    <w:rsid w:val="009F4410"/>
    <w:rsid w:val="009F525E"/>
    <w:rsid w:val="009F619F"/>
    <w:rsid w:val="00A01403"/>
    <w:rsid w:val="00A016C2"/>
    <w:rsid w:val="00A0229B"/>
    <w:rsid w:val="00A046F0"/>
    <w:rsid w:val="00A0479A"/>
    <w:rsid w:val="00A0731E"/>
    <w:rsid w:val="00A118C9"/>
    <w:rsid w:val="00A11AF5"/>
    <w:rsid w:val="00A11CF5"/>
    <w:rsid w:val="00A11D01"/>
    <w:rsid w:val="00A12131"/>
    <w:rsid w:val="00A13442"/>
    <w:rsid w:val="00A13AF9"/>
    <w:rsid w:val="00A13F1F"/>
    <w:rsid w:val="00A14834"/>
    <w:rsid w:val="00A1707A"/>
    <w:rsid w:val="00A1799A"/>
    <w:rsid w:val="00A20791"/>
    <w:rsid w:val="00A207B0"/>
    <w:rsid w:val="00A20AED"/>
    <w:rsid w:val="00A212E7"/>
    <w:rsid w:val="00A21F5A"/>
    <w:rsid w:val="00A225ED"/>
    <w:rsid w:val="00A2410A"/>
    <w:rsid w:val="00A24B03"/>
    <w:rsid w:val="00A261EA"/>
    <w:rsid w:val="00A26C13"/>
    <w:rsid w:val="00A30602"/>
    <w:rsid w:val="00A31107"/>
    <w:rsid w:val="00A312C6"/>
    <w:rsid w:val="00A31B80"/>
    <w:rsid w:val="00A32145"/>
    <w:rsid w:val="00A3234E"/>
    <w:rsid w:val="00A3274D"/>
    <w:rsid w:val="00A329CB"/>
    <w:rsid w:val="00A33D88"/>
    <w:rsid w:val="00A34048"/>
    <w:rsid w:val="00A346DF"/>
    <w:rsid w:val="00A35292"/>
    <w:rsid w:val="00A35DB4"/>
    <w:rsid w:val="00A36791"/>
    <w:rsid w:val="00A3760A"/>
    <w:rsid w:val="00A379BD"/>
    <w:rsid w:val="00A42420"/>
    <w:rsid w:val="00A42454"/>
    <w:rsid w:val="00A42DC7"/>
    <w:rsid w:val="00A42FF9"/>
    <w:rsid w:val="00A430DE"/>
    <w:rsid w:val="00A43107"/>
    <w:rsid w:val="00A431F2"/>
    <w:rsid w:val="00A43BDF"/>
    <w:rsid w:val="00A44ECA"/>
    <w:rsid w:val="00A45869"/>
    <w:rsid w:val="00A45A9B"/>
    <w:rsid w:val="00A46059"/>
    <w:rsid w:val="00A4609E"/>
    <w:rsid w:val="00A462AC"/>
    <w:rsid w:val="00A46311"/>
    <w:rsid w:val="00A46844"/>
    <w:rsid w:val="00A47062"/>
    <w:rsid w:val="00A47955"/>
    <w:rsid w:val="00A47D71"/>
    <w:rsid w:val="00A47E71"/>
    <w:rsid w:val="00A503B0"/>
    <w:rsid w:val="00A51557"/>
    <w:rsid w:val="00A519F5"/>
    <w:rsid w:val="00A51CD0"/>
    <w:rsid w:val="00A51E47"/>
    <w:rsid w:val="00A52329"/>
    <w:rsid w:val="00A52A30"/>
    <w:rsid w:val="00A52B76"/>
    <w:rsid w:val="00A544CB"/>
    <w:rsid w:val="00A551C5"/>
    <w:rsid w:val="00A55A18"/>
    <w:rsid w:val="00A55DC4"/>
    <w:rsid w:val="00A56492"/>
    <w:rsid w:val="00A56C3E"/>
    <w:rsid w:val="00A6031D"/>
    <w:rsid w:val="00A608A2"/>
    <w:rsid w:val="00A60960"/>
    <w:rsid w:val="00A60AC0"/>
    <w:rsid w:val="00A616F9"/>
    <w:rsid w:val="00A61C57"/>
    <w:rsid w:val="00A62048"/>
    <w:rsid w:val="00A62898"/>
    <w:rsid w:val="00A64D78"/>
    <w:rsid w:val="00A64F0D"/>
    <w:rsid w:val="00A6545D"/>
    <w:rsid w:val="00A66F9D"/>
    <w:rsid w:val="00A670EF"/>
    <w:rsid w:val="00A6765C"/>
    <w:rsid w:val="00A676D9"/>
    <w:rsid w:val="00A67E5B"/>
    <w:rsid w:val="00A67EBC"/>
    <w:rsid w:val="00A7026B"/>
    <w:rsid w:val="00A70A05"/>
    <w:rsid w:val="00A70B97"/>
    <w:rsid w:val="00A70D0B"/>
    <w:rsid w:val="00A70F83"/>
    <w:rsid w:val="00A71872"/>
    <w:rsid w:val="00A71E2E"/>
    <w:rsid w:val="00A72B51"/>
    <w:rsid w:val="00A73918"/>
    <w:rsid w:val="00A8084E"/>
    <w:rsid w:val="00A8093A"/>
    <w:rsid w:val="00A8179D"/>
    <w:rsid w:val="00A81BE1"/>
    <w:rsid w:val="00A82F0F"/>
    <w:rsid w:val="00A82F2E"/>
    <w:rsid w:val="00A835FE"/>
    <w:rsid w:val="00A83E2D"/>
    <w:rsid w:val="00A84F82"/>
    <w:rsid w:val="00A85377"/>
    <w:rsid w:val="00A85C27"/>
    <w:rsid w:val="00A85E84"/>
    <w:rsid w:val="00A860BF"/>
    <w:rsid w:val="00A86349"/>
    <w:rsid w:val="00A86C93"/>
    <w:rsid w:val="00A875BE"/>
    <w:rsid w:val="00A90DAD"/>
    <w:rsid w:val="00A91B4C"/>
    <w:rsid w:val="00A924E1"/>
    <w:rsid w:val="00A9294E"/>
    <w:rsid w:val="00A92DB4"/>
    <w:rsid w:val="00A9446E"/>
    <w:rsid w:val="00A945F4"/>
    <w:rsid w:val="00A94A64"/>
    <w:rsid w:val="00A95CE4"/>
    <w:rsid w:val="00A9675B"/>
    <w:rsid w:val="00A96DC2"/>
    <w:rsid w:val="00A978A7"/>
    <w:rsid w:val="00AA1152"/>
    <w:rsid w:val="00AA13F7"/>
    <w:rsid w:val="00AA22DA"/>
    <w:rsid w:val="00AA2438"/>
    <w:rsid w:val="00AA49D5"/>
    <w:rsid w:val="00AA4AE2"/>
    <w:rsid w:val="00AA4CD8"/>
    <w:rsid w:val="00AA7E67"/>
    <w:rsid w:val="00AB22E1"/>
    <w:rsid w:val="00AB26F7"/>
    <w:rsid w:val="00AB340D"/>
    <w:rsid w:val="00AB3EDC"/>
    <w:rsid w:val="00AB7325"/>
    <w:rsid w:val="00AC085B"/>
    <w:rsid w:val="00AC1DA5"/>
    <w:rsid w:val="00AC1E6B"/>
    <w:rsid w:val="00AC425C"/>
    <w:rsid w:val="00AC5392"/>
    <w:rsid w:val="00AC6508"/>
    <w:rsid w:val="00AC7D15"/>
    <w:rsid w:val="00AD00EF"/>
    <w:rsid w:val="00AD09B0"/>
    <w:rsid w:val="00AD2119"/>
    <w:rsid w:val="00AD3263"/>
    <w:rsid w:val="00AD3725"/>
    <w:rsid w:val="00AD4478"/>
    <w:rsid w:val="00AD4529"/>
    <w:rsid w:val="00AD4A15"/>
    <w:rsid w:val="00AD4C91"/>
    <w:rsid w:val="00AD50FA"/>
    <w:rsid w:val="00AD565E"/>
    <w:rsid w:val="00AD57D5"/>
    <w:rsid w:val="00AD6E9F"/>
    <w:rsid w:val="00AD71AF"/>
    <w:rsid w:val="00AD7222"/>
    <w:rsid w:val="00AD74CB"/>
    <w:rsid w:val="00AD7E96"/>
    <w:rsid w:val="00AE0ADF"/>
    <w:rsid w:val="00AE1433"/>
    <w:rsid w:val="00AE1A37"/>
    <w:rsid w:val="00AE24E2"/>
    <w:rsid w:val="00AE3AEF"/>
    <w:rsid w:val="00AE4118"/>
    <w:rsid w:val="00AE44C6"/>
    <w:rsid w:val="00AE4B39"/>
    <w:rsid w:val="00AE4FCC"/>
    <w:rsid w:val="00AE5788"/>
    <w:rsid w:val="00AE588A"/>
    <w:rsid w:val="00AE5F39"/>
    <w:rsid w:val="00AF0691"/>
    <w:rsid w:val="00AF10F4"/>
    <w:rsid w:val="00AF1A7D"/>
    <w:rsid w:val="00AF1F0A"/>
    <w:rsid w:val="00AF2236"/>
    <w:rsid w:val="00AF3129"/>
    <w:rsid w:val="00AF39A0"/>
    <w:rsid w:val="00AF425F"/>
    <w:rsid w:val="00AF47DB"/>
    <w:rsid w:val="00AF50DC"/>
    <w:rsid w:val="00AF58B2"/>
    <w:rsid w:val="00AF67A8"/>
    <w:rsid w:val="00B0055F"/>
    <w:rsid w:val="00B012A6"/>
    <w:rsid w:val="00B014E0"/>
    <w:rsid w:val="00B02EF3"/>
    <w:rsid w:val="00B045C9"/>
    <w:rsid w:val="00B068AF"/>
    <w:rsid w:val="00B069BF"/>
    <w:rsid w:val="00B06E63"/>
    <w:rsid w:val="00B07065"/>
    <w:rsid w:val="00B078A8"/>
    <w:rsid w:val="00B1375D"/>
    <w:rsid w:val="00B14062"/>
    <w:rsid w:val="00B14151"/>
    <w:rsid w:val="00B17376"/>
    <w:rsid w:val="00B22B2A"/>
    <w:rsid w:val="00B23BF9"/>
    <w:rsid w:val="00B24E4F"/>
    <w:rsid w:val="00B261BE"/>
    <w:rsid w:val="00B262EC"/>
    <w:rsid w:val="00B26316"/>
    <w:rsid w:val="00B30D71"/>
    <w:rsid w:val="00B31AF3"/>
    <w:rsid w:val="00B32092"/>
    <w:rsid w:val="00B3212F"/>
    <w:rsid w:val="00B3408C"/>
    <w:rsid w:val="00B34507"/>
    <w:rsid w:val="00B34793"/>
    <w:rsid w:val="00B34DBD"/>
    <w:rsid w:val="00B3511E"/>
    <w:rsid w:val="00B351D1"/>
    <w:rsid w:val="00B40AC3"/>
    <w:rsid w:val="00B40B55"/>
    <w:rsid w:val="00B41745"/>
    <w:rsid w:val="00B41ECA"/>
    <w:rsid w:val="00B43C27"/>
    <w:rsid w:val="00B448BA"/>
    <w:rsid w:val="00B47980"/>
    <w:rsid w:val="00B47E5D"/>
    <w:rsid w:val="00B505C1"/>
    <w:rsid w:val="00B50DE9"/>
    <w:rsid w:val="00B50F44"/>
    <w:rsid w:val="00B517B1"/>
    <w:rsid w:val="00B51F98"/>
    <w:rsid w:val="00B52417"/>
    <w:rsid w:val="00B53524"/>
    <w:rsid w:val="00B535BE"/>
    <w:rsid w:val="00B54152"/>
    <w:rsid w:val="00B54D76"/>
    <w:rsid w:val="00B54EE7"/>
    <w:rsid w:val="00B55740"/>
    <w:rsid w:val="00B55D69"/>
    <w:rsid w:val="00B5726B"/>
    <w:rsid w:val="00B578D5"/>
    <w:rsid w:val="00B57C20"/>
    <w:rsid w:val="00B6176E"/>
    <w:rsid w:val="00B61812"/>
    <w:rsid w:val="00B618B2"/>
    <w:rsid w:val="00B61C3B"/>
    <w:rsid w:val="00B62131"/>
    <w:rsid w:val="00B621E8"/>
    <w:rsid w:val="00B64988"/>
    <w:rsid w:val="00B66426"/>
    <w:rsid w:val="00B66494"/>
    <w:rsid w:val="00B66AF8"/>
    <w:rsid w:val="00B66ED0"/>
    <w:rsid w:val="00B67B52"/>
    <w:rsid w:val="00B67B7B"/>
    <w:rsid w:val="00B70B52"/>
    <w:rsid w:val="00B75EA4"/>
    <w:rsid w:val="00B75F0C"/>
    <w:rsid w:val="00B75F33"/>
    <w:rsid w:val="00B760CB"/>
    <w:rsid w:val="00B76C5B"/>
    <w:rsid w:val="00B770DE"/>
    <w:rsid w:val="00B806AE"/>
    <w:rsid w:val="00B80ECB"/>
    <w:rsid w:val="00B812AB"/>
    <w:rsid w:val="00B82433"/>
    <w:rsid w:val="00B832EC"/>
    <w:rsid w:val="00B833AE"/>
    <w:rsid w:val="00B84362"/>
    <w:rsid w:val="00B85409"/>
    <w:rsid w:val="00B8542C"/>
    <w:rsid w:val="00B85DFB"/>
    <w:rsid w:val="00B85FB8"/>
    <w:rsid w:val="00B8751E"/>
    <w:rsid w:val="00B905AA"/>
    <w:rsid w:val="00B9159E"/>
    <w:rsid w:val="00B91D02"/>
    <w:rsid w:val="00B91EF1"/>
    <w:rsid w:val="00B91F8D"/>
    <w:rsid w:val="00B929A2"/>
    <w:rsid w:val="00B9333D"/>
    <w:rsid w:val="00B93783"/>
    <w:rsid w:val="00B93AB0"/>
    <w:rsid w:val="00B93D86"/>
    <w:rsid w:val="00B96A0F"/>
    <w:rsid w:val="00B97A83"/>
    <w:rsid w:val="00B97AC1"/>
    <w:rsid w:val="00BA07E7"/>
    <w:rsid w:val="00BA0F83"/>
    <w:rsid w:val="00BA1AAA"/>
    <w:rsid w:val="00BA240C"/>
    <w:rsid w:val="00BA2C42"/>
    <w:rsid w:val="00BA4BEF"/>
    <w:rsid w:val="00BA538B"/>
    <w:rsid w:val="00BA55F7"/>
    <w:rsid w:val="00BA6517"/>
    <w:rsid w:val="00BA6A15"/>
    <w:rsid w:val="00BB0356"/>
    <w:rsid w:val="00BB0590"/>
    <w:rsid w:val="00BB0899"/>
    <w:rsid w:val="00BB1811"/>
    <w:rsid w:val="00BB1823"/>
    <w:rsid w:val="00BB3CBF"/>
    <w:rsid w:val="00BB4081"/>
    <w:rsid w:val="00BB4575"/>
    <w:rsid w:val="00BB57A7"/>
    <w:rsid w:val="00BB62EC"/>
    <w:rsid w:val="00BB6A86"/>
    <w:rsid w:val="00BB6B4D"/>
    <w:rsid w:val="00BB6CA7"/>
    <w:rsid w:val="00BB6EEF"/>
    <w:rsid w:val="00BC141D"/>
    <w:rsid w:val="00BC370B"/>
    <w:rsid w:val="00BC3871"/>
    <w:rsid w:val="00BC38E2"/>
    <w:rsid w:val="00BC3AED"/>
    <w:rsid w:val="00BC52FA"/>
    <w:rsid w:val="00BC5A33"/>
    <w:rsid w:val="00BC6334"/>
    <w:rsid w:val="00BC698C"/>
    <w:rsid w:val="00BC752C"/>
    <w:rsid w:val="00BC7CA7"/>
    <w:rsid w:val="00BD121B"/>
    <w:rsid w:val="00BD2BE8"/>
    <w:rsid w:val="00BD3E1F"/>
    <w:rsid w:val="00BD4392"/>
    <w:rsid w:val="00BD4952"/>
    <w:rsid w:val="00BD4FF1"/>
    <w:rsid w:val="00BD5266"/>
    <w:rsid w:val="00BE029D"/>
    <w:rsid w:val="00BE0641"/>
    <w:rsid w:val="00BE16F7"/>
    <w:rsid w:val="00BE2814"/>
    <w:rsid w:val="00BE2938"/>
    <w:rsid w:val="00BE2C21"/>
    <w:rsid w:val="00BE448E"/>
    <w:rsid w:val="00BE5A1C"/>
    <w:rsid w:val="00BE635B"/>
    <w:rsid w:val="00BE66F5"/>
    <w:rsid w:val="00BE6DF4"/>
    <w:rsid w:val="00BE708D"/>
    <w:rsid w:val="00BE72E0"/>
    <w:rsid w:val="00BF0FE6"/>
    <w:rsid w:val="00BF1097"/>
    <w:rsid w:val="00BF408B"/>
    <w:rsid w:val="00BF52BD"/>
    <w:rsid w:val="00BF6776"/>
    <w:rsid w:val="00BF6F64"/>
    <w:rsid w:val="00BF70F2"/>
    <w:rsid w:val="00C0080D"/>
    <w:rsid w:val="00C01B9C"/>
    <w:rsid w:val="00C03051"/>
    <w:rsid w:val="00C037A5"/>
    <w:rsid w:val="00C0381F"/>
    <w:rsid w:val="00C04423"/>
    <w:rsid w:val="00C04A75"/>
    <w:rsid w:val="00C06B6F"/>
    <w:rsid w:val="00C06E24"/>
    <w:rsid w:val="00C07D0B"/>
    <w:rsid w:val="00C124AE"/>
    <w:rsid w:val="00C12AB5"/>
    <w:rsid w:val="00C12B14"/>
    <w:rsid w:val="00C12C45"/>
    <w:rsid w:val="00C1340B"/>
    <w:rsid w:val="00C137E0"/>
    <w:rsid w:val="00C14172"/>
    <w:rsid w:val="00C14192"/>
    <w:rsid w:val="00C141E9"/>
    <w:rsid w:val="00C148B3"/>
    <w:rsid w:val="00C14915"/>
    <w:rsid w:val="00C1561E"/>
    <w:rsid w:val="00C15DF9"/>
    <w:rsid w:val="00C17783"/>
    <w:rsid w:val="00C200D6"/>
    <w:rsid w:val="00C20566"/>
    <w:rsid w:val="00C206FE"/>
    <w:rsid w:val="00C20994"/>
    <w:rsid w:val="00C20B00"/>
    <w:rsid w:val="00C21108"/>
    <w:rsid w:val="00C21852"/>
    <w:rsid w:val="00C22438"/>
    <w:rsid w:val="00C22A89"/>
    <w:rsid w:val="00C24125"/>
    <w:rsid w:val="00C24897"/>
    <w:rsid w:val="00C26D5A"/>
    <w:rsid w:val="00C2762C"/>
    <w:rsid w:val="00C276E3"/>
    <w:rsid w:val="00C3028B"/>
    <w:rsid w:val="00C303AE"/>
    <w:rsid w:val="00C3190F"/>
    <w:rsid w:val="00C31E08"/>
    <w:rsid w:val="00C32AD3"/>
    <w:rsid w:val="00C32D2D"/>
    <w:rsid w:val="00C348B6"/>
    <w:rsid w:val="00C34DF7"/>
    <w:rsid w:val="00C35454"/>
    <w:rsid w:val="00C37A51"/>
    <w:rsid w:val="00C40FCD"/>
    <w:rsid w:val="00C413AB"/>
    <w:rsid w:val="00C41D0A"/>
    <w:rsid w:val="00C41FBA"/>
    <w:rsid w:val="00C420AE"/>
    <w:rsid w:val="00C433A4"/>
    <w:rsid w:val="00C446AC"/>
    <w:rsid w:val="00C44C75"/>
    <w:rsid w:val="00C452B6"/>
    <w:rsid w:val="00C45C04"/>
    <w:rsid w:val="00C46713"/>
    <w:rsid w:val="00C46A80"/>
    <w:rsid w:val="00C47D55"/>
    <w:rsid w:val="00C512B8"/>
    <w:rsid w:val="00C5363A"/>
    <w:rsid w:val="00C54046"/>
    <w:rsid w:val="00C54978"/>
    <w:rsid w:val="00C5525A"/>
    <w:rsid w:val="00C55C6F"/>
    <w:rsid w:val="00C562EB"/>
    <w:rsid w:val="00C567F1"/>
    <w:rsid w:val="00C57034"/>
    <w:rsid w:val="00C60519"/>
    <w:rsid w:val="00C60B1A"/>
    <w:rsid w:val="00C60C4A"/>
    <w:rsid w:val="00C60D1A"/>
    <w:rsid w:val="00C6125A"/>
    <w:rsid w:val="00C6184D"/>
    <w:rsid w:val="00C62BE5"/>
    <w:rsid w:val="00C62BED"/>
    <w:rsid w:val="00C630E2"/>
    <w:rsid w:val="00C632B0"/>
    <w:rsid w:val="00C6439E"/>
    <w:rsid w:val="00C643D9"/>
    <w:rsid w:val="00C65591"/>
    <w:rsid w:val="00C6737A"/>
    <w:rsid w:val="00C67989"/>
    <w:rsid w:val="00C70180"/>
    <w:rsid w:val="00C7034F"/>
    <w:rsid w:val="00C70532"/>
    <w:rsid w:val="00C72D78"/>
    <w:rsid w:val="00C73972"/>
    <w:rsid w:val="00C74368"/>
    <w:rsid w:val="00C7654E"/>
    <w:rsid w:val="00C80744"/>
    <w:rsid w:val="00C80916"/>
    <w:rsid w:val="00C80D1A"/>
    <w:rsid w:val="00C81073"/>
    <w:rsid w:val="00C81712"/>
    <w:rsid w:val="00C81B92"/>
    <w:rsid w:val="00C81CAE"/>
    <w:rsid w:val="00C82653"/>
    <w:rsid w:val="00C83A22"/>
    <w:rsid w:val="00C84462"/>
    <w:rsid w:val="00C850A5"/>
    <w:rsid w:val="00C87BFB"/>
    <w:rsid w:val="00C90356"/>
    <w:rsid w:val="00C90C6F"/>
    <w:rsid w:val="00C90E66"/>
    <w:rsid w:val="00C91EFD"/>
    <w:rsid w:val="00C92A64"/>
    <w:rsid w:val="00C9326A"/>
    <w:rsid w:val="00C9481A"/>
    <w:rsid w:val="00C94AFD"/>
    <w:rsid w:val="00C9510B"/>
    <w:rsid w:val="00C95915"/>
    <w:rsid w:val="00C95DD4"/>
    <w:rsid w:val="00C96472"/>
    <w:rsid w:val="00C97856"/>
    <w:rsid w:val="00C97AF9"/>
    <w:rsid w:val="00C9F8CB"/>
    <w:rsid w:val="00CA0E16"/>
    <w:rsid w:val="00CA1EC1"/>
    <w:rsid w:val="00CA20F7"/>
    <w:rsid w:val="00CA3E3A"/>
    <w:rsid w:val="00CA3E40"/>
    <w:rsid w:val="00CA4AD3"/>
    <w:rsid w:val="00CA50B0"/>
    <w:rsid w:val="00CA6407"/>
    <w:rsid w:val="00CA65E2"/>
    <w:rsid w:val="00CA75BD"/>
    <w:rsid w:val="00CA77DC"/>
    <w:rsid w:val="00CA7DCF"/>
    <w:rsid w:val="00CB1C21"/>
    <w:rsid w:val="00CB224D"/>
    <w:rsid w:val="00CB29B7"/>
    <w:rsid w:val="00CB33FD"/>
    <w:rsid w:val="00CB36EA"/>
    <w:rsid w:val="00CB3DBB"/>
    <w:rsid w:val="00CB5534"/>
    <w:rsid w:val="00CB5C6B"/>
    <w:rsid w:val="00CB5D02"/>
    <w:rsid w:val="00CB76AE"/>
    <w:rsid w:val="00CB794A"/>
    <w:rsid w:val="00CB7EE1"/>
    <w:rsid w:val="00CC0B26"/>
    <w:rsid w:val="00CC1E04"/>
    <w:rsid w:val="00CC2053"/>
    <w:rsid w:val="00CC31BF"/>
    <w:rsid w:val="00CC3250"/>
    <w:rsid w:val="00CC441C"/>
    <w:rsid w:val="00CC4527"/>
    <w:rsid w:val="00CC48ED"/>
    <w:rsid w:val="00CC4BA4"/>
    <w:rsid w:val="00CC5F31"/>
    <w:rsid w:val="00CC6637"/>
    <w:rsid w:val="00CC6B66"/>
    <w:rsid w:val="00CC7723"/>
    <w:rsid w:val="00CD0676"/>
    <w:rsid w:val="00CD0AF0"/>
    <w:rsid w:val="00CD21AB"/>
    <w:rsid w:val="00CD2627"/>
    <w:rsid w:val="00CD289C"/>
    <w:rsid w:val="00CD2DFA"/>
    <w:rsid w:val="00CD2E9C"/>
    <w:rsid w:val="00CD3BC6"/>
    <w:rsid w:val="00CD3EFC"/>
    <w:rsid w:val="00CD41E4"/>
    <w:rsid w:val="00CD4238"/>
    <w:rsid w:val="00CD4332"/>
    <w:rsid w:val="00CD5D3B"/>
    <w:rsid w:val="00CD613F"/>
    <w:rsid w:val="00CD6458"/>
    <w:rsid w:val="00CD684C"/>
    <w:rsid w:val="00CE1D06"/>
    <w:rsid w:val="00CE229B"/>
    <w:rsid w:val="00CE2F08"/>
    <w:rsid w:val="00CE3E82"/>
    <w:rsid w:val="00CE4706"/>
    <w:rsid w:val="00CE5A63"/>
    <w:rsid w:val="00CE6CE9"/>
    <w:rsid w:val="00CE6FC6"/>
    <w:rsid w:val="00CE759D"/>
    <w:rsid w:val="00CE762F"/>
    <w:rsid w:val="00CF089C"/>
    <w:rsid w:val="00CF1546"/>
    <w:rsid w:val="00CF1E5F"/>
    <w:rsid w:val="00CF31C0"/>
    <w:rsid w:val="00CF3C9E"/>
    <w:rsid w:val="00CF3D29"/>
    <w:rsid w:val="00CF3D30"/>
    <w:rsid w:val="00CF4131"/>
    <w:rsid w:val="00CF5873"/>
    <w:rsid w:val="00CF688F"/>
    <w:rsid w:val="00D00321"/>
    <w:rsid w:val="00D0034B"/>
    <w:rsid w:val="00D01A4B"/>
    <w:rsid w:val="00D01B8C"/>
    <w:rsid w:val="00D02050"/>
    <w:rsid w:val="00D02B54"/>
    <w:rsid w:val="00D04460"/>
    <w:rsid w:val="00D04992"/>
    <w:rsid w:val="00D049DA"/>
    <w:rsid w:val="00D04F7C"/>
    <w:rsid w:val="00D0639E"/>
    <w:rsid w:val="00D06605"/>
    <w:rsid w:val="00D06A2C"/>
    <w:rsid w:val="00D070E2"/>
    <w:rsid w:val="00D0717F"/>
    <w:rsid w:val="00D07453"/>
    <w:rsid w:val="00D076FD"/>
    <w:rsid w:val="00D10BAB"/>
    <w:rsid w:val="00D11240"/>
    <w:rsid w:val="00D12CC3"/>
    <w:rsid w:val="00D13756"/>
    <w:rsid w:val="00D1621C"/>
    <w:rsid w:val="00D16D6F"/>
    <w:rsid w:val="00D214EB"/>
    <w:rsid w:val="00D22F4D"/>
    <w:rsid w:val="00D234C5"/>
    <w:rsid w:val="00D2365E"/>
    <w:rsid w:val="00D238E7"/>
    <w:rsid w:val="00D25F9C"/>
    <w:rsid w:val="00D26064"/>
    <w:rsid w:val="00D2748A"/>
    <w:rsid w:val="00D3071F"/>
    <w:rsid w:val="00D3106A"/>
    <w:rsid w:val="00D31338"/>
    <w:rsid w:val="00D3304B"/>
    <w:rsid w:val="00D34327"/>
    <w:rsid w:val="00D35F27"/>
    <w:rsid w:val="00D36243"/>
    <w:rsid w:val="00D36A94"/>
    <w:rsid w:val="00D37807"/>
    <w:rsid w:val="00D37B93"/>
    <w:rsid w:val="00D401B2"/>
    <w:rsid w:val="00D40587"/>
    <w:rsid w:val="00D406DE"/>
    <w:rsid w:val="00D41B1B"/>
    <w:rsid w:val="00D43D84"/>
    <w:rsid w:val="00D44424"/>
    <w:rsid w:val="00D4575A"/>
    <w:rsid w:val="00D47723"/>
    <w:rsid w:val="00D50397"/>
    <w:rsid w:val="00D522AC"/>
    <w:rsid w:val="00D52512"/>
    <w:rsid w:val="00D52593"/>
    <w:rsid w:val="00D52EB9"/>
    <w:rsid w:val="00D53157"/>
    <w:rsid w:val="00D53537"/>
    <w:rsid w:val="00D536CC"/>
    <w:rsid w:val="00D542D2"/>
    <w:rsid w:val="00D547BE"/>
    <w:rsid w:val="00D54BCF"/>
    <w:rsid w:val="00D55411"/>
    <w:rsid w:val="00D557EC"/>
    <w:rsid w:val="00D557F2"/>
    <w:rsid w:val="00D55D7C"/>
    <w:rsid w:val="00D560AC"/>
    <w:rsid w:val="00D56358"/>
    <w:rsid w:val="00D56D8E"/>
    <w:rsid w:val="00D57CCD"/>
    <w:rsid w:val="00D60916"/>
    <w:rsid w:val="00D60B07"/>
    <w:rsid w:val="00D62886"/>
    <w:rsid w:val="00D62959"/>
    <w:rsid w:val="00D62C75"/>
    <w:rsid w:val="00D63119"/>
    <w:rsid w:val="00D63E2C"/>
    <w:rsid w:val="00D63EB5"/>
    <w:rsid w:val="00D63F2B"/>
    <w:rsid w:val="00D64149"/>
    <w:rsid w:val="00D6456E"/>
    <w:rsid w:val="00D6515C"/>
    <w:rsid w:val="00D66D2D"/>
    <w:rsid w:val="00D73266"/>
    <w:rsid w:val="00D73844"/>
    <w:rsid w:val="00D740B1"/>
    <w:rsid w:val="00D74F39"/>
    <w:rsid w:val="00D75045"/>
    <w:rsid w:val="00D76C7D"/>
    <w:rsid w:val="00D7702C"/>
    <w:rsid w:val="00D77276"/>
    <w:rsid w:val="00D810C4"/>
    <w:rsid w:val="00D81632"/>
    <w:rsid w:val="00D81778"/>
    <w:rsid w:val="00D81A03"/>
    <w:rsid w:val="00D81AD5"/>
    <w:rsid w:val="00D834EB"/>
    <w:rsid w:val="00D837B0"/>
    <w:rsid w:val="00D83E6C"/>
    <w:rsid w:val="00D8420A"/>
    <w:rsid w:val="00D851C5"/>
    <w:rsid w:val="00D86F83"/>
    <w:rsid w:val="00D87385"/>
    <w:rsid w:val="00D90571"/>
    <w:rsid w:val="00D91361"/>
    <w:rsid w:val="00D914EB"/>
    <w:rsid w:val="00D9256E"/>
    <w:rsid w:val="00D9257F"/>
    <w:rsid w:val="00D925FA"/>
    <w:rsid w:val="00D9274F"/>
    <w:rsid w:val="00D945D4"/>
    <w:rsid w:val="00D959D6"/>
    <w:rsid w:val="00D978AB"/>
    <w:rsid w:val="00DA085C"/>
    <w:rsid w:val="00DA1045"/>
    <w:rsid w:val="00DA1097"/>
    <w:rsid w:val="00DA122E"/>
    <w:rsid w:val="00DA18F3"/>
    <w:rsid w:val="00DA1AA3"/>
    <w:rsid w:val="00DA2E4F"/>
    <w:rsid w:val="00DA5108"/>
    <w:rsid w:val="00DA51E3"/>
    <w:rsid w:val="00DA675D"/>
    <w:rsid w:val="00DB0B22"/>
    <w:rsid w:val="00DB0E5C"/>
    <w:rsid w:val="00DB12DE"/>
    <w:rsid w:val="00DB1E1B"/>
    <w:rsid w:val="00DB3145"/>
    <w:rsid w:val="00DB3B43"/>
    <w:rsid w:val="00DB4462"/>
    <w:rsid w:val="00DB44B4"/>
    <w:rsid w:val="00DB4929"/>
    <w:rsid w:val="00DB6162"/>
    <w:rsid w:val="00DB63D2"/>
    <w:rsid w:val="00DB684B"/>
    <w:rsid w:val="00DB764A"/>
    <w:rsid w:val="00DB7ED7"/>
    <w:rsid w:val="00DC000F"/>
    <w:rsid w:val="00DC0017"/>
    <w:rsid w:val="00DC0263"/>
    <w:rsid w:val="00DC03FA"/>
    <w:rsid w:val="00DC0631"/>
    <w:rsid w:val="00DC07AD"/>
    <w:rsid w:val="00DC220F"/>
    <w:rsid w:val="00DC2BAA"/>
    <w:rsid w:val="00DC50EC"/>
    <w:rsid w:val="00DC66C3"/>
    <w:rsid w:val="00DC6AAF"/>
    <w:rsid w:val="00DC6B27"/>
    <w:rsid w:val="00DC76DE"/>
    <w:rsid w:val="00DD028E"/>
    <w:rsid w:val="00DD140B"/>
    <w:rsid w:val="00DD15E6"/>
    <w:rsid w:val="00DD1D49"/>
    <w:rsid w:val="00DD2C22"/>
    <w:rsid w:val="00DD3674"/>
    <w:rsid w:val="00DD4A8D"/>
    <w:rsid w:val="00DD4CEF"/>
    <w:rsid w:val="00DD545A"/>
    <w:rsid w:val="00DD5A0E"/>
    <w:rsid w:val="00DD64F0"/>
    <w:rsid w:val="00DD6688"/>
    <w:rsid w:val="00DD6FBB"/>
    <w:rsid w:val="00DD7AFC"/>
    <w:rsid w:val="00DE05F2"/>
    <w:rsid w:val="00DE27CF"/>
    <w:rsid w:val="00DE37AC"/>
    <w:rsid w:val="00DE3AD3"/>
    <w:rsid w:val="00DE7B33"/>
    <w:rsid w:val="00DF138F"/>
    <w:rsid w:val="00DF3139"/>
    <w:rsid w:val="00DF314C"/>
    <w:rsid w:val="00DF3516"/>
    <w:rsid w:val="00DF3595"/>
    <w:rsid w:val="00DF410F"/>
    <w:rsid w:val="00DF4CE6"/>
    <w:rsid w:val="00DF54D7"/>
    <w:rsid w:val="00DF605E"/>
    <w:rsid w:val="00DF66E7"/>
    <w:rsid w:val="00DF7126"/>
    <w:rsid w:val="00DF74C1"/>
    <w:rsid w:val="00DF7DF5"/>
    <w:rsid w:val="00E0007B"/>
    <w:rsid w:val="00E00DAA"/>
    <w:rsid w:val="00E018B5"/>
    <w:rsid w:val="00E021E8"/>
    <w:rsid w:val="00E024D2"/>
    <w:rsid w:val="00E039AD"/>
    <w:rsid w:val="00E04512"/>
    <w:rsid w:val="00E04536"/>
    <w:rsid w:val="00E05789"/>
    <w:rsid w:val="00E0690A"/>
    <w:rsid w:val="00E06E31"/>
    <w:rsid w:val="00E0786A"/>
    <w:rsid w:val="00E10151"/>
    <w:rsid w:val="00E102BA"/>
    <w:rsid w:val="00E10AFE"/>
    <w:rsid w:val="00E11130"/>
    <w:rsid w:val="00E116FD"/>
    <w:rsid w:val="00E1232F"/>
    <w:rsid w:val="00E13A31"/>
    <w:rsid w:val="00E14377"/>
    <w:rsid w:val="00E16E40"/>
    <w:rsid w:val="00E170F2"/>
    <w:rsid w:val="00E175E5"/>
    <w:rsid w:val="00E20001"/>
    <w:rsid w:val="00E2094A"/>
    <w:rsid w:val="00E224B1"/>
    <w:rsid w:val="00E2294C"/>
    <w:rsid w:val="00E24182"/>
    <w:rsid w:val="00E2444A"/>
    <w:rsid w:val="00E25845"/>
    <w:rsid w:val="00E26494"/>
    <w:rsid w:val="00E276A9"/>
    <w:rsid w:val="00E27D01"/>
    <w:rsid w:val="00E30FE3"/>
    <w:rsid w:val="00E31569"/>
    <w:rsid w:val="00E317F6"/>
    <w:rsid w:val="00E32FC7"/>
    <w:rsid w:val="00E3300E"/>
    <w:rsid w:val="00E3328A"/>
    <w:rsid w:val="00E33D9A"/>
    <w:rsid w:val="00E3421F"/>
    <w:rsid w:val="00E34409"/>
    <w:rsid w:val="00E344EF"/>
    <w:rsid w:val="00E347EE"/>
    <w:rsid w:val="00E3680E"/>
    <w:rsid w:val="00E36E93"/>
    <w:rsid w:val="00E370E1"/>
    <w:rsid w:val="00E37311"/>
    <w:rsid w:val="00E37409"/>
    <w:rsid w:val="00E378DC"/>
    <w:rsid w:val="00E37B5A"/>
    <w:rsid w:val="00E37CC8"/>
    <w:rsid w:val="00E409AD"/>
    <w:rsid w:val="00E4142A"/>
    <w:rsid w:val="00E41573"/>
    <w:rsid w:val="00E41FD4"/>
    <w:rsid w:val="00E428E3"/>
    <w:rsid w:val="00E4327D"/>
    <w:rsid w:val="00E439A7"/>
    <w:rsid w:val="00E43F39"/>
    <w:rsid w:val="00E4440A"/>
    <w:rsid w:val="00E4531A"/>
    <w:rsid w:val="00E456F6"/>
    <w:rsid w:val="00E45D5A"/>
    <w:rsid w:val="00E466BB"/>
    <w:rsid w:val="00E52AD5"/>
    <w:rsid w:val="00E52C34"/>
    <w:rsid w:val="00E52C8B"/>
    <w:rsid w:val="00E52D56"/>
    <w:rsid w:val="00E53A28"/>
    <w:rsid w:val="00E55E83"/>
    <w:rsid w:val="00E562C5"/>
    <w:rsid w:val="00E5635E"/>
    <w:rsid w:val="00E56E2A"/>
    <w:rsid w:val="00E5799F"/>
    <w:rsid w:val="00E6036D"/>
    <w:rsid w:val="00E6180F"/>
    <w:rsid w:val="00E61BAC"/>
    <w:rsid w:val="00E62310"/>
    <w:rsid w:val="00E62E09"/>
    <w:rsid w:val="00E63124"/>
    <w:rsid w:val="00E64839"/>
    <w:rsid w:val="00E661F4"/>
    <w:rsid w:val="00E66D35"/>
    <w:rsid w:val="00E716B6"/>
    <w:rsid w:val="00E71926"/>
    <w:rsid w:val="00E71B8C"/>
    <w:rsid w:val="00E7233E"/>
    <w:rsid w:val="00E72F09"/>
    <w:rsid w:val="00E7319D"/>
    <w:rsid w:val="00E73689"/>
    <w:rsid w:val="00E73E1C"/>
    <w:rsid w:val="00E753CC"/>
    <w:rsid w:val="00E7630C"/>
    <w:rsid w:val="00E76675"/>
    <w:rsid w:val="00E769E4"/>
    <w:rsid w:val="00E76AAE"/>
    <w:rsid w:val="00E800FF"/>
    <w:rsid w:val="00E8116D"/>
    <w:rsid w:val="00E821EE"/>
    <w:rsid w:val="00E823D6"/>
    <w:rsid w:val="00E8261D"/>
    <w:rsid w:val="00E82A68"/>
    <w:rsid w:val="00E82CDE"/>
    <w:rsid w:val="00E843CB"/>
    <w:rsid w:val="00E861A9"/>
    <w:rsid w:val="00E868ED"/>
    <w:rsid w:val="00E87B9A"/>
    <w:rsid w:val="00E87BD0"/>
    <w:rsid w:val="00E90C9F"/>
    <w:rsid w:val="00E941B7"/>
    <w:rsid w:val="00E94CCA"/>
    <w:rsid w:val="00E953E4"/>
    <w:rsid w:val="00E96A3D"/>
    <w:rsid w:val="00E96C6C"/>
    <w:rsid w:val="00E96F37"/>
    <w:rsid w:val="00E97604"/>
    <w:rsid w:val="00E9771F"/>
    <w:rsid w:val="00E97CDF"/>
    <w:rsid w:val="00EA1849"/>
    <w:rsid w:val="00EA2008"/>
    <w:rsid w:val="00EA24A6"/>
    <w:rsid w:val="00EA2527"/>
    <w:rsid w:val="00EA2698"/>
    <w:rsid w:val="00EA2FC8"/>
    <w:rsid w:val="00EA3D89"/>
    <w:rsid w:val="00EA57E9"/>
    <w:rsid w:val="00EA5E5E"/>
    <w:rsid w:val="00EA65B8"/>
    <w:rsid w:val="00EA6F4C"/>
    <w:rsid w:val="00EA7325"/>
    <w:rsid w:val="00EA7FF0"/>
    <w:rsid w:val="00EB0DFE"/>
    <w:rsid w:val="00EB240D"/>
    <w:rsid w:val="00EB25B6"/>
    <w:rsid w:val="00EB2742"/>
    <w:rsid w:val="00EB2BD6"/>
    <w:rsid w:val="00EB38C2"/>
    <w:rsid w:val="00EB4251"/>
    <w:rsid w:val="00EB58C8"/>
    <w:rsid w:val="00EB70DF"/>
    <w:rsid w:val="00EB72D1"/>
    <w:rsid w:val="00EB75C7"/>
    <w:rsid w:val="00EB7931"/>
    <w:rsid w:val="00EB7E1F"/>
    <w:rsid w:val="00EC1235"/>
    <w:rsid w:val="00EC1E02"/>
    <w:rsid w:val="00EC2787"/>
    <w:rsid w:val="00EC30CF"/>
    <w:rsid w:val="00EC3345"/>
    <w:rsid w:val="00EC435D"/>
    <w:rsid w:val="00EC43ED"/>
    <w:rsid w:val="00EC4BB8"/>
    <w:rsid w:val="00EC4C32"/>
    <w:rsid w:val="00EC500D"/>
    <w:rsid w:val="00EC553F"/>
    <w:rsid w:val="00EC6459"/>
    <w:rsid w:val="00EC6FDB"/>
    <w:rsid w:val="00ED0469"/>
    <w:rsid w:val="00ED10BF"/>
    <w:rsid w:val="00ED1AF3"/>
    <w:rsid w:val="00ED2E01"/>
    <w:rsid w:val="00ED33EE"/>
    <w:rsid w:val="00ED3815"/>
    <w:rsid w:val="00ED4ED3"/>
    <w:rsid w:val="00ED5FFD"/>
    <w:rsid w:val="00ED6AD6"/>
    <w:rsid w:val="00ED7FE7"/>
    <w:rsid w:val="00EE0CBB"/>
    <w:rsid w:val="00EE198B"/>
    <w:rsid w:val="00EE20FD"/>
    <w:rsid w:val="00EE222B"/>
    <w:rsid w:val="00EE2BFC"/>
    <w:rsid w:val="00EE2CC4"/>
    <w:rsid w:val="00EE35CB"/>
    <w:rsid w:val="00EE4A0A"/>
    <w:rsid w:val="00EE4F12"/>
    <w:rsid w:val="00EE5418"/>
    <w:rsid w:val="00EE6110"/>
    <w:rsid w:val="00EE6D1C"/>
    <w:rsid w:val="00EF1B76"/>
    <w:rsid w:val="00EF1D0A"/>
    <w:rsid w:val="00EF235D"/>
    <w:rsid w:val="00EF3085"/>
    <w:rsid w:val="00EF3D86"/>
    <w:rsid w:val="00EF3F59"/>
    <w:rsid w:val="00EF5FF3"/>
    <w:rsid w:val="00EF63A9"/>
    <w:rsid w:val="00EF690F"/>
    <w:rsid w:val="00EF7372"/>
    <w:rsid w:val="00F0014F"/>
    <w:rsid w:val="00F0053A"/>
    <w:rsid w:val="00F017A8"/>
    <w:rsid w:val="00F02E6F"/>
    <w:rsid w:val="00F03532"/>
    <w:rsid w:val="00F043EC"/>
    <w:rsid w:val="00F05135"/>
    <w:rsid w:val="00F05E7A"/>
    <w:rsid w:val="00F05F82"/>
    <w:rsid w:val="00F067C7"/>
    <w:rsid w:val="00F1189D"/>
    <w:rsid w:val="00F1193A"/>
    <w:rsid w:val="00F11D5E"/>
    <w:rsid w:val="00F131C7"/>
    <w:rsid w:val="00F138CC"/>
    <w:rsid w:val="00F14115"/>
    <w:rsid w:val="00F14393"/>
    <w:rsid w:val="00F1448D"/>
    <w:rsid w:val="00F14756"/>
    <w:rsid w:val="00F14830"/>
    <w:rsid w:val="00F16088"/>
    <w:rsid w:val="00F161E4"/>
    <w:rsid w:val="00F166EB"/>
    <w:rsid w:val="00F169BD"/>
    <w:rsid w:val="00F17C51"/>
    <w:rsid w:val="00F17E6C"/>
    <w:rsid w:val="00F20707"/>
    <w:rsid w:val="00F23830"/>
    <w:rsid w:val="00F24895"/>
    <w:rsid w:val="00F24A4B"/>
    <w:rsid w:val="00F2532B"/>
    <w:rsid w:val="00F259F2"/>
    <w:rsid w:val="00F268DC"/>
    <w:rsid w:val="00F307B6"/>
    <w:rsid w:val="00F30A6A"/>
    <w:rsid w:val="00F32F04"/>
    <w:rsid w:val="00F33658"/>
    <w:rsid w:val="00F33892"/>
    <w:rsid w:val="00F349AD"/>
    <w:rsid w:val="00F34F88"/>
    <w:rsid w:val="00F35717"/>
    <w:rsid w:val="00F35F0B"/>
    <w:rsid w:val="00F35FBE"/>
    <w:rsid w:val="00F36508"/>
    <w:rsid w:val="00F366FB"/>
    <w:rsid w:val="00F36F23"/>
    <w:rsid w:val="00F3718A"/>
    <w:rsid w:val="00F372A1"/>
    <w:rsid w:val="00F37784"/>
    <w:rsid w:val="00F40AA3"/>
    <w:rsid w:val="00F445D0"/>
    <w:rsid w:val="00F448EB"/>
    <w:rsid w:val="00F449F7"/>
    <w:rsid w:val="00F46E18"/>
    <w:rsid w:val="00F4766C"/>
    <w:rsid w:val="00F476DA"/>
    <w:rsid w:val="00F50838"/>
    <w:rsid w:val="00F5091A"/>
    <w:rsid w:val="00F50DCD"/>
    <w:rsid w:val="00F5416D"/>
    <w:rsid w:val="00F56560"/>
    <w:rsid w:val="00F56755"/>
    <w:rsid w:val="00F5690D"/>
    <w:rsid w:val="00F56B05"/>
    <w:rsid w:val="00F60B1B"/>
    <w:rsid w:val="00F611E9"/>
    <w:rsid w:val="00F612AD"/>
    <w:rsid w:val="00F63FF3"/>
    <w:rsid w:val="00F6456E"/>
    <w:rsid w:val="00F64930"/>
    <w:rsid w:val="00F6505F"/>
    <w:rsid w:val="00F65620"/>
    <w:rsid w:val="00F66341"/>
    <w:rsid w:val="00F70161"/>
    <w:rsid w:val="00F70627"/>
    <w:rsid w:val="00F7067A"/>
    <w:rsid w:val="00F70C28"/>
    <w:rsid w:val="00F70CB7"/>
    <w:rsid w:val="00F7132A"/>
    <w:rsid w:val="00F7190B"/>
    <w:rsid w:val="00F72861"/>
    <w:rsid w:val="00F7319E"/>
    <w:rsid w:val="00F7326C"/>
    <w:rsid w:val="00F752F3"/>
    <w:rsid w:val="00F75B1C"/>
    <w:rsid w:val="00F75BC9"/>
    <w:rsid w:val="00F761C8"/>
    <w:rsid w:val="00F77B54"/>
    <w:rsid w:val="00F80204"/>
    <w:rsid w:val="00F804FA"/>
    <w:rsid w:val="00F80B36"/>
    <w:rsid w:val="00F822AC"/>
    <w:rsid w:val="00F83BDD"/>
    <w:rsid w:val="00F847B7"/>
    <w:rsid w:val="00F856A9"/>
    <w:rsid w:val="00F87D93"/>
    <w:rsid w:val="00F902D9"/>
    <w:rsid w:val="00F908C1"/>
    <w:rsid w:val="00F90DFC"/>
    <w:rsid w:val="00F91C2D"/>
    <w:rsid w:val="00F922C1"/>
    <w:rsid w:val="00F93266"/>
    <w:rsid w:val="00F932E0"/>
    <w:rsid w:val="00F93CC5"/>
    <w:rsid w:val="00F9433D"/>
    <w:rsid w:val="00F9460F"/>
    <w:rsid w:val="00F95E8E"/>
    <w:rsid w:val="00F95F2C"/>
    <w:rsid w:val="00F961EC"/>
    <w:rsid w:val="00F96767"/>
    <w:rsid w:val="00F97837"/>
    <w:rsid w:val="00F979F8"/>
    <w:rsid w:val="00F97C4A"/>
    <w:rsid w:val="00F97CDD"/>
    <w:rsid w:val="00FA0E30"/>
    <w:rsid w:val="00FA0E94"/>
    <w:rsid w:val="00FA0F32"/>
    <w:rsid w:val="00FA1416"/>
    <w:rsid w:val="00FA1A3B"/>
    <w:rsid w:val="00FA1BD0"/>
    <w:rsid w:val="00FA24B7"/>
    <w:rsid w:val="00FA3CFA"/>
    <w:rsid w:val="00FA49EF"/>
    <w:rsid w:val="00FA4D23"/>
    <w:rsid w:val="00FA4E09"/>
    <w:rsid w:val="00FA53A8"/>
    <w:rsid w:val="00FA5CED"/>
    <w:rsid w:val="00FA71E1"/>
    <w:rsid w:val="00FA759F"/>
    <w:rsid w:val="00FB233E"/>
    <w:rsid w:val="00FB26EC"/>
    <w:rsid w:val="00FB3321"/>
    <w:rsid w:val="00FB3FD9"/>
    <w:rsid w:val="00FB443E"/>
    <w:rsid w:val="00FB517F"/>
    <w:rsid w:val="00FB55B7"/>
    <w:rsid w:val="00FB61D7"/>
    <w:rsid w:val="00FB6A9D"/>
    <w:rsid w:val="00FB6CE6"/>
    <w:rsid w:val="00FB75A6"/>
    <w:rsid w:val="00FB7948"/>
    <w:rsid w:val="00FC19EB"/>
    <w:rsid w:val="00FC2B40"/>
    <w:rsid w:val="00FC3468"/>
    <w:rsid w:val="00FC4B65"/>
    <w:rsid w:val="00FC50ED"/>
    <w:rsid w:val="00FC5495"/>
    <w:rsid w:val="00FC5F0F"/>
    <w:rsid w:val="00FC6ECF"/>
    <w:rsid w:val="00FC79FA"/>
    <w:rsid w:val="00FD0ECD"/>
    <w:rsid w:val="00FD0F44"/>
    <w:rsid w:val="00FD14BD"/>
    <w:rsid w:val="00FD1754"/>
    <w:rsid w:val="00FD19A6"/>
    <w:rsid w:val="00FD1D61"/>
    <w:rsid w:val="00FD2173"/>
    <w:rsid w:val="00FD272A"/>
    <w:rsid w:val="00FD27BA"/>
    <w:rsid w:val="00FD3989"/>
    <w:rsid w:val="00FD39C3"/>
    <w:rsid w:val="00FD4013"/>
    <w:rsid w:val="00FD540B"/>
    <w:rsid w:val="00FD5A08"/>
    <w:rsid w:val="00FD6CC2"/>
    <w:rsid w:val="00FD6EB4"/>
    <w:rsid w:val="00FD70DE"/>
    <w:rsid w:val="00FD713D"/>
    <w:rsid w:val="00FD721A"/>
    <w:rsid w:val="00FE057E"/>
    <w:rsid w:val="00FE0CB0"/>
    <w:rsid w:val="00FE0E7A"/>
    <w:rsid w:val="00FE0E85"/>
    <w:rsid w:val="00FE1080"/>
    <w:rsid w:val="00FE1454"/>
    <w:rsid w:val="00FE19BC"/>
    <w:rsid w:val="00FE222A"/>
    <w:rsid w:val="00FE25A5"/>
    <w:rsid w:val="00FE2E39"/>
    <w:rsid w:val="00FE5D16"/>
    <w:rsid w:val="00FE638A"/>
    <w:rsid w:val="00FE6AC3"/>
    <w:rsid w:val="00FE6ECC"/>
    <w:rsid w:val="00FF00DA"/>
    <w:rsid w:val="00FF0594"/>
    <w:rsid w:val="00FF0A6C"/>
    <w:rsid w:val="00FF1292"/>
    <w:rsid w:val="00FF13CE"/>
    <w:rsid w:val="00FF1A52"/>
    <w:rsid w:val="00FF2D68"/>
    <w:rsid w:val="00FF32CC"/>
    <w:rsid w:val="00FF3588"/>
    <w:rsid w:val="00FF3E58"/>
    <w:rsid w:val="00FF3FF1"/>
    <w:rsid w:val="00FF4449"/>
    <w:rsid w:val="00FF45FE"/>
    <w:rsid w:val="00FF49F0"/>
    <w:rsid w:val="00FF4B49"/>
    <w:rsid w:val="00FF591C"/>
    <w:rsid w:val="00FF6B14"/>
    <w:rsid w:val="00FF709B"/>
    <w:rsid w:val="00FF7C77"/>
    <w:rsid w:val="014381DC"/>
    <w:rsid w:val="01502EC8"/>
    <w:rsid w:val="015E92B8"/>
    <w:rsid w:val="0176F97B"/>
    <w:rsid w:val="017A4525"/>
    <w:rsid w:val="019293ED"/>
    <w:rsid w:val="01A0ED37"/>
    <w:rsid w:val="01D1779E"/>
    <w:rsid w:val="02073D61"/>
    <w:rsid w:val="021B2C40"/>
    <w:rsid w:val="022C7E2C"/>
    <w:rsid w:val="0230A70F"/>
    <w:rsid w:val="026F14C5"/>
    <w:rsid w:val="0296E4EA"/>
    <w:rsid w:val="02B3DD9D"/>
    <w:rsid w:val="02CFD1D5"/>
    <w:rsid w:val="02DF4F4B"/>
    <w:rsid w:val="02E0A8BD"/>
    <w:rsid w:val="02F4076A"/>
    <w:rsid w:val="0319C02E"/>
    <w:rsid w:val="03459768"/>
    <w:rsid w:val="0348263F"/>
    <w:rsid w:val="03680A60"/>
    <w:rsid w:val="0376918C"/>
    <w:rsid w:val="03891A64"/>
    <w:rsid w:val="03971461"/>
    <w:rsid w:val="03BBC999"/>
    <w:rsid w:val="03D9C426"/>
    <w:rsid w:val="046FA117"/>
    <w:rsid w:val="04780453"/>
    <w:rsid w:val="0497C551"/>
    <w:rsid w:val="04B44241"/>
    <w:rsid w:val="04F54C23"/>
    <w:rsid w:val="055BBB11"/>
    <w:rsid w:val="05666172"/>
    <w:rsid w:val="05C0F014"/>
    <w:rsid w:val="05F454C7"/>
    <w:rsid w:val="0671CE77"/>
    <w:rsid w:val="067DCDE6"/>
    <w:rsid w:val="069F7985"/>
    <w:rsid w:val="072A3DBA"/>
    <w:rsid w:val="07632CAD"/>
    <w:rsid w:val="07797C4A"/>
    <w:rsid w:val="079082C4"/>
    <w:rsid w:val="07AB48C0"/>
    <w:rsid w:val="080FBBDF"/>
    <w:rsid w:val="08B0528E"/>
    <w:rsid w:val="08D04A47"/>
    <w:rsid w:val="08F7C0AF"/>
    <w:rsid w:val="09643B46"/>
    <w:rsid w:val="096B3674"/>
    <w:rsid w:val="096FF9F3"/>
    <w:rsid w:val="09702DB1"/>
    <w:rsid w:val="09A45944"/>
    <w:rsid w:val="09C16783"/>
    <w:rsid w:val="0A19624A"/>
    <w:rsid w:val="0A2C6C3F"/>
    <w:rsid w:val="0A628490"/>
    <w:rsid w:val="0A7A9434"/>
    <w:rsid w:val="0AF8F133"/>
    <w:rsid w:val="0B0706D5"/>
    <w:rsid w:val="0B0B3318"/>
    <w:rsid w:val="0B31BC93"/>
    <w:rsid w:val="0BBCD957"/>
    <w:rsid w:val="0C05BE71"/>
    <w:rsid w:val="0C1E8935"/>
    <w:rsid w:val="0C54B1E5"/>
    <w:rsid w:val="0C5BD4FE"/>
    <w:rsid w:val="0C78AD54"/>
    <w:rsid w:val="0C9AE9B0"/>
    <w:rsid w:val="0CB239EF"/>
    <w:rsid w:val="0CB3D2B8"/>
    <w:rsid w:val="0CEBED08"/>
    <w:rsid w:val="0CECB9FE"/>
    <w:rsid w:val="0D1A9A2A"/>
    <w:rsid w:val="0D515CB0"/>
    <w:rsid w:val="0D679154"/>
    <w:rsid w:val="0D7444EC"/>
    <w:rsid w:val="0D76203D"/>
    <w:rsid w:val="0DA1DAB2"/>
    <w:rsid w:val="0DA74EA1"/>
    <w:rsid w:val="0DB0EE4A"/>
    <w:rsid w:val="0E5C5C87"/>
    <w:rsid w:val="0EA16F36"/>
    <w:rsid w:val="0EA687DB"/>
    <w:rsid w:val="0EAA04B8"/>
    <w:rsid w:val="0ED752FB"/>
    <w:rsid w:val="0F3F439D"/>
    <w:rsid w:val="0F431F02"/>
    <w:rsid w:val="0FD28A72"/>
    <w:rsid w:val="10091DD7"/>
    <w:rsid w:val="100A51C7"/>
    <w:rsid w:val="107A4791"/>
    <w:rsid w:val="10995C38"/>
    <w:rsid w:val="10B7D97A"/>
    <w:rsid w:val="11336485"/>
    <w:rsid w:val="1159B0B3"/>
    <w:rsid w:val="118A266F"/>
    <w:rsid w:val="1199BB48"/>
    <w:rsid w:val="11A8F368"/>
    <w:rsid w:val="11D4472A"/>
    <w:rsid w:val="11FFEFEE"/>
    <w:rsid w:val="12361F6D"/>
    <w:rsid w:val="126B798D"/>
    <w:rsid w:val="12A5C654"/>
    <w:rsid w:val="12CE50BB"/>
    <w:rsid w:val="12E98C5C"/>
    <w:rsid w:val="131218BA"/>
    <w:rsid w:val="1313FE3A"/>
    <w:rsid w:val="13BDBA8C"/>
    <w:rsid w:val="13F6101A"/>
    <w:rsid w:val="14507E41"/>
    <w:rsid w:val="14BE0CCB"/>
    <w:rsid w:val="14CD9B86"/>
    <w:rsid w:val="14E6DAB5"/>
    <w:rsid w:val="1546EAFC"/>
    <w:rsid w:val="158F127B"/>
    <w:rsid w:val="15A81E96"/>
    <w:rsid w:val="15D26BDC"/>
    <w:rsid w:val="15DD6716"/>
    <w:rsid w:val="1600401F"/>
    <w:rsid w:val="165B5434"/>
    <w:rsid w:val="16636BD5"/>
    <w:rsid w:val="1667DB9C"/>
    <w:rsid w:val="169F7D37"/>
    <w:rsid w:val="16BD21FE"/>
    <w:rsid w:val="16C93C83"/>
    <w:rsid w:val="16EA91A2"/>
    <w:rsid w:val="172434A1"/>
    <w:rsid w:val="1726FD94"/>
    <w:rsid w:val="1742C10F"/>
    <w:rsid w:val="17E4FBA0"/>
    <w:rsid w:val="181EA2CC"/>
    <w:rsid w:val="182D964F"/>
    <w:rsid w:val="184ACF8D"/>
    <w:rsid w:val="184ED473"/>
    <w:rsid w:val="186BE278"/>
    <w:rsid w:val="18A835BD"/>
    <w:rsid w:val="1910901B"/>
    <w:rsid w:val="192C2B18"/>
    <w:rsid w:val="1937E0E1"/>
    <w:rsid w:val="193F963A"/>
    <w:rsid w:val="19419C3C"/>
    <w:rsid w:val="194595D5"/>
    <w:rsid w:val="1956B471"/>
    <w:rsid w:val="19770DD9"/>
    <w:rsid w:val="1989385C"/>
    <w:rsid w:val="198EECBD"/>
    <w:rsid w:val="19EFA26E"/>
    <w:rsid w:val="1A12BDB7"/>
    <w:rsid w:val="1A234CAC"/>
    <w:rsid w:val="1AA2D540"/>
    <w:rsid w:val="1AAED31C"/>
    <w:rsid w:val="1ABCEACA"/>
    <w:rsid w:val="1AD4F1AC"/>
    <w:rsid w:val="1B1B3217"/>
    <w:rsid w:val="1B23510C"/>
    <w:rsid w:val="1B47AAD0"/>
    <w:rsid w:val="1BC9C61B"/>
    <w:rsid w:val="1BD5ADE6"/>
    <w:rsid w:val="1BF7C535"/>
    <w:rsid w:val="1C465CD3"/>
    <w:rsid w:val="1C55BCBD"/>
    <w:rsid w:val="1C70C07C"/>
    <w:rsid w:val="1C9ED6F0"/>
    <w:rsid w:val="1C9FBD0A"/>
    <w:rsid w:val="1CB8FB00"/>
    <w:rsid w:val="1D2E0218"/>
    <w:rsid w:val="1D378770"/>
    <w:rsid w:val="1D6EAA77"/>
    <w:rsid w:val="1DA30390"/>
    <w:rsid w:val="1DDA56D0"/>
    <w:rsid w:val="1DE673DE"/>
    <w:rsid w:val="1E09DC5D"/>
    <w:rsid w:val="1E178062"/>
    <w:rsid w:val="1E1F59D1"/>
    <w:rsid w:val="1E1FB6A7"/>
    <w:rsid w:val="1E2708FD"/>
    <w:rsid w:val="1E601F2C"/>
    <w:rsid w:val="1E7A01A5"/>
    <w:rsid w:val="1E7F4B92"/>
    <w:rsid w:val="1F11CF80"/>
    <w:rsid w:val="1F241BAD"/>
    <w:rsid w:val="1F298391"/>
    <w:rsid w:val="1F376095"/>
    <w:rsid w:val="1FD72187"/>
    <w:rsid w:val="1FD7BFC8"/>
    <w:rsid w:val="1FEE193D"/>
    <w:rsid w:val="1FF09BC2"/>
    <w:rsid w:val="20011784"/>
    <w:rsid w:val="200EFCE5"/>
    <w:rsid w:val="205C78FA"/>
    <w:rsid w:val="209FEA8F"/>
    <w:rsid w:val="20A323E7"/>
    <w:rsid w:val="20FB3F6E"/>
    <w:rsid w:val="2148AA75"/>
    <w:rsid w:val="215433C4"/>
    <w:rsid w:val="217E68F9"/>
    <w:rsid w:val="219361F7"/>
    <w:rsid w:val="21CBFA4B"/>
    <w:rsid w:val="21FA331D"/>
    <w:rsid w:val="22201943"/>
    <w:rsid w:val="22283A75"/>
    <w:rsid w:val="224986BF"/>
    <w:rsid w:val="224E7A9E"/>
    <w:rsid w:val="229B0AD8"/>
    <w:rsid w:val="22B542B2"/>
    <w:rsid w:val="22B9E501"/>
    <w:rsid w:val="22D136D3"/>
    <w:rsid w:val="22DC5DD7"/>
    <w:rsid w:val="22FFB21D"/>
    <w:rsid w:val="2304B470"/>
    <w:rsid w:val="235AA7F4"/>
    <w:rsid w:val="238FF1CF"/>
    <w:rsid w:val="23E120EC"/>
    <w:rsid w:val="241D4099"/>
    <w:rsid w:val="24435984"/>
    <w:rsid w:val="24CB8ECA"/>
    <w:rsid w:val="24F2AF2E"/>
    <w:rsid w:val="25363E83"/>
    <w:rsid w:val="25379F77"/>
    <w:rsid w:val="257348A3"/>
    <w:rsid w:val="2622E1CF"/>
    <w:rsid w:val="263E562C"/>
    <w:rsid w:val="265FDD46"/>
    <w:rsid w:val="2688A12A"/>
    <w:rsid w:val="270191AB"/>
    <w:rsid w:val="27104DFA"/>
    <w:rsid w:val="27BA21D0"/>
    <w:rsid w:val="27BDC964"/>
    <w:rsid w:val="27E1B23C"/>
    <w:rsid w:val="27F20D19"/>
    <w:rsid w:val="280190FD"/>
    <w:rsid w:val="2810BA14"/>
    <w:rsid w:val="2854AFCF"/>
    <w:rsid w:val="2858B448"/>
    <w:rsid w:val="28AD4E66"/>
    <w:rsid w:val="28C8BAF3"/>
    <w:rsid w:val="28CB68F8"/>
    <w:rsid w:val="28ED5E31"/>
    <w:rsid w:val="2902FF3E"/>
    <w:rsid w:val="296A84D1"/>
    <w:rsid w:val="29B801BA"/>
    <w:rsid w:val="29DAA5FD"/>
    <w:rsid w:val="2A005428"/>
    <w:rsid w:val="2A1066A8"/>
    <w:rsid w:val="2A34990B"/>
    <w:rsid w:val="2A64AD39"/>
    <w:rsid w:val="2A72189E"/>
    <w:rsid w:val="2A8910D3"/>
    <w:rsid w:val="2AB26BC4"/>
    <w:rsid w:val="2AC52336"/>
    <w:rsid w:val="2ADACE01"/>
    <w:rsid w:val="2B2EFECC"/>
    <w:rsid w:val="2B6C2D33"/>
    <w:rsid w:val="2B776C5B"/>
    <w:rsid w:val="2BB64B25"/>
    <w:rsid w:val="2BE13FA7"/>
    <w:rsid w:val="2BF5D4E4"/>
    <w:rsid w:val="2BFE47EC"/>
    <w:rsid w:val="2C697F62"/>
    <w:rsid w:val="2CBE4D63"/>
    <w:rsid w:val="2CCACF2D"/>
    <w:rsid w:val="2CD57855"/>
    <w:rsid w:val="2D4FB990"/>
    <w:rsid w:val="2DA9B960"/>
    <w:rsid w:val="2DC0C577"/>
    <w:rsid w:val="2DD43991"/>
    <w:rsid w:val="2DE45B1C"/>
    <w:rsid w:val="2E21D253"/>
    <w:rsid w:val="2E341F26"/>
    <w:rsid w:val="2E682761"/>
    <w:rsid w:val="2E73F4F6"/>
    <w:rsid w:val="2E882BC1"/>
    <w:rsid w:val="2EF08A32"/>
    <w:rsid w:val="2F499617"/>
    <w:rsid w:val="2F4F5260"/>
    <w:rsid w:val="2F6CDA36"/>
    <w:rsid w:val="2F77A93A"/>
    <w:rsid w:val="2F83229E"/>
    <w:rsid w:val="2FE774AA"/>
    <w:rsid w:val="2FFB8420"/>
    <w:rsid w:val="2FFCBB78"/>
    <w:rsid w:val="304E6EA0"/>
    <w:rsid w:val="306BB69D"/>
    <w:rsid w:val="30D04C33"/>
    <w:rsid w:val="30DF402C"/>
    <w:rsid w:val="3103B6A9"/>
    <w:rsid w:val="310BDA53"/>
    <w:rsid w:val="31321096"/>
    <w:rsid w:val="313C25F0"/>
    <w:rsid w:val="3167AF14"/>
    <w:rsid w:val="317DF35F"/>
    <w:rsid w:val="3181D9BA"/>
    <w:rsid w:val="31C21DCA"/>
    <w:rsid w:val="3210D81D"/>
    <w:rsid w:val="32281E51"/>
    <w:rsid w:val="32891C7F"/>
    <w:rsid w:val="32D83498"/>
    <w:rsid w:val="3309DC59"/>
    <w:rsid w:val="335D07CB"/>
    <w:rsid w:val="33651CEF"/>
    <w:rsid w:val="336BA5F2"/>
    <w:rsid w:val="338EB98E"/>
    <w:rsid w:val="33906421"/>
    <w:rsid w:val="339B0383"/>
    <w:rsid w:val="33DB7D32"/>
    <w:rsid w:val="33DB972F"/>
    <w:rsid w:val="33DC99D7"/>
    <w:rsid w:val="3446418C"/>
    <w:rsid w:val="345C2637"/>
    <w:rsid w:val="350AD3AB"/>
    <w:rsid w:val="3525132A"/>
    <w:rsid w:val="353A475D"/>
    <w:rsid w:val="354CC1EB"/>
    <w:rsid w:val="3553DFE4"/>
    <w:rsid w:val="356D8713"/>
    <w:rsid w:val="35AE7DDA"/>
    <w:rsid w:val="35B5B520"/>
    <w:rsid w:val="35FC6DCD"/>
    <w:rsid w:val="360F9713"/>
    <w:rsid w:val="36340C06"/>
    <w:rsid w:val="36353E29"/>
    <w:rsid w:val="367F16CC"/>
    <w:rsid w:val="36824753"/>
    <w:rsid w:val="369791D5"/>
    <w:rsid w:val="36BB5E7C"/>
    <w:rsid w:val="36E7FE2F"/>
    <w:rsid w:val="36EE12CD"/>
    <w:rsid w:val="36FF9EC9"/>
    <w:rsid w:val="370FEA57"/>
    <w:rsid w:val="372CA203"/>
    <w:rsid w:val="374A19BD"/>
    <w:rsid w:val="37A5C571"/>
    <w:rsid w:val="37B44145"/>
    <w:rsid w:val="37BC0264"/>
    <w:rsid w:val="37FF0966"/>
    <w:rsid w:val="3811A8C4"/>
    <w:rsid w:val="38173A0C"/>
    <w:rsid w:val="382311C0"/>
    <w:rsid w:val="3824C21B"/>
    <w:rsid w:val="3836DCD0"/>
    <w:rsid w:val="383D712B"/>
    <w:rsid w:val="388019A1"/>
    <w:rsid w:val="38CAE229"/>
    <w:rsid w:val="39204639"/>
    <w:rsid w:val="39A0A4AB"/>
    <w:rsid w:val="39A99A46"/>
    <w:rsid w:val="39CEC3F6"/>
    <w:rsid w:val="39ED1834"/>
    <w:rsid w:val="3A480C0A"/>
    <w:rsid w:val="3A5AB4D4"/>
    <w:rsid w:val="3AD05C87"/>
    <w:rsid w:val="3ADC2811"/>
    <w:rsid w:val="3AE23F73"/>
    <w:rsid w:val="3AE30836"/>
    <w:rsid w:val="3B1AF638"/>
    <w:rsid w:val="3B64E068"/>
    <w:rsid w:val="3B73E4A8"/>
    <w:rsid w:val="3BAFB31A"/>
    <w:rsid w:val="3BB2CAD1"/>
    <w:rsid w:val="3BD63052"/>
    <w:rsid w:val="3C187D19"/>
    <w:rsid w:val="3C59EE6A"/>
    <w:rsid w:val="3C5B3AC1"/>
    <w:rsid w:val="3C6D646E"/>
    <w:rsid w:val="3C7D4C87"/>
    <w:rsid w:val="3C88898D"/>
    <w:rsid w:val="3D010D94"/>
    <w:rsid w:val="3D06732D"/>
    <w:rsid w:val="3D6757A4"/>
    <w:rsid w:val="3D7D2ADB"/>
    <w:rsid w:val="3D8F2E55"/>
    <w:rsid w:val="3D966BE1"/>
    <w:rsid w:val="3DD0A44D"/>
    <w:rsid w:val="3E682438"/>
    <w:rsid w:val="3E6FD81E"/>
    <w:rsid w:val="3E7E2314"/>
    <w:rsid w:val="3E7F5FED"/>
    <w:rsid w:val="3EA92CF3"/>
    <w:rsid w:val="3EC2B41C"/>
    <w:rsid w:val="3ED52B20"/>
    <w:rsid w:val="3F01CDF6"/>
    <w:rsid w:val="3F28B431"/>
    <w:rsid w:val="3F50ED8C"/>
    <w:rsid w:val="3F685C42"/>
    <w:rsid w:val="3F712452"/>
    <w:rsid w:val="3F745055"/>
    <w:rsid w:val="3F7B552B"/>
    <w:rsid w:val="3F9EF574"/>
    <w:rsid w:val="3FF0C698"/>
    <w:rsid w:val="401D63AF"/>
    <w:rsid w:val="4025AD9C"/>
    <w:rsid w:val="404EEA1F"/>
    <w:rsid w:val="406D7EC6"/>
    <w:rsid w:val="40BD75B5"/>
    <w:rsid w:val="40C67E6A"/>
    <w:rsid w:val="40F8F382"/>
    <w:rsid w:val="4101BDBB"/>
    <w:rsid w:val="412E2FF4"/>
    <w:rsid w:val="417B3EB0"/>
    <w:rsid w:val="41870F04"/>
    <w:rsid w:val="41923AB9"/>
    <w:rsid w:val="41ABDF27"/>
    <w:rsid w:val="41B82CE3"/>
    <w:rsid w:val="4200F45D"/>
    <w:rsid w:val="420696A5"/>
    <w:rsid w:val="422EE96D"/>
    <w:rsid w:val="4251C276"/>
    <w:rsid w:val="42ACD7F3"/>
    <w:rsid w:val="42B6946D"/>
    <w:rsid w:val="431A95FA"/>
    <w:rsid w:val="434B03FC"/>
    <w:rsid w:val="4389BB2F"/>
    <w:rsid w:val="43BCC00B"/>
    <w:rsid w:val="43FF24B4"/>
    <w:rsid w:val="4402056F"/>
    <w:rsid w:val="441704F1"/>
    <w:rsid w:val="451597E0"/>
    <w:rsid w:val="4579BE3B"/>
    <w:rsid w:val="4582EFBF"/>
    <w:rsid w:val="45896338"/>
    <w:rsid w:val="45A2CE83"/>
    <w:rsid w:val="46455C29"/>
    <w:rsid w:val="46894B4A"/>
    <w:rsid w:val="46D992FC"/>
    <w:rsid w:val="46E28F2E"/>
    <w:rsid w:val="46EB8C3D"/>
    <w:rsid w:val="46FA5F45"/>
    <w:rsid w:val="470F1761"/>
    <w:rsid w:val="47597BAD"/>
    <w:rsid w:val="475FEE36"/>
    <w:rsid w:val="476906E0"/>
    <w:rsid w:val="47778F27"/>
    <w:rsid w:val="47992D27"/>
    <w:rsid w:val="47CC690C"/>
    <w:rsid w:val="47F07259"/>
    <w:rsid w:val="481D2471"/>
    <w:rsid w:val="4822D691"/>
    <w:rsid w:val="486C0D39"/>
    <w:rsid w:val="489143F9"/>
    <w:rsid w:val="48A5E398"/>
    <w:rsid w:val="48BDEED2"/>
    <w:rsid w:val="48F154FA"/>
    <w:rsid w:val="48F4D944"/>
    <w:rsid w:val="496EC56D"/>
    <w:rsid w:val="4ACD1CEB"/>
    <w:rsid w:val="4AD0CDE9"/>
    <w:rsid w:val="4AF9DA0A"/>
    <w:rsid w:val="4BC9A5E6"/>
    <w:rsid w:val="4C2AD410"/>
    <w:rsid w:val="4C3D11A1"/>
    <w:rsid w:val="4C3EB207"/>
    <w:rsid w:val="4C8ECD0E"/>
    <w:rsid w:val="4CAB459A"/>
    <w:rsid w:val="4CEAEFE0"/>
    <w:rsid w:val="4CF0E77F"/>
    <w:rsid w:val="4D02757D"/>
    <w:rsid w:val="4D131CE9"/>
    <w:rsid w:val="4D6F96F7"/>
    <w:rsid w:val="4D83B4C1"/>
    <w:rsid w:val="4DA3283B"/>
    <w:rsid w:val="4DB43988"/>
    <w:rsid w:val="4DC40652"/>
    <w:rsid w:val="4E086EAB"/>
    <w:rsid w:val="4E6569AC"/>
    <w:rsid w:val="4F080567"/>
    <w:rsid w:val="4F35D612"/>
    <w:rsid w:val="4FA702A9"/>
    <w:rsid w:val="4FE5C777"/>
    <w:rsid w:val="4FF66F35"/>
    <w:rsid w:val="5075D67A"/>
    <w:rsid w:val="50972399"/>
    <w:rsid w:val="50A93CD6"/>
    <w:rsid w:val="50D23AC1"/>
    <w:rsid w:val="511F92D6"/>
    <w:rsid w:val="51277498"/>
    <w:rsid w:val="514E6809"/>
    <w:rsid w:val="516ED56D"/>
    <w:rsid w:val="51EDB0C4"/>
    <w:rsid w:val="5232771B"/>
    <w:rsid w:val="525C42B2"/>
    <w:rsid w:val="5289B3B9"/>
    <w:rsid w:val="52D0715C"/>
    <w:rsid w:val="52DAF080"/>
    <w:rsid w:val="536BB699"/>
    <w:rsid w:val="5372D1D6"/>
    <w:rsid w:val="5393C601"/>
    <w:rsid w:val="53945FEA"/>
    <w:rsid w:val="540E6684"/>
    <w:rsid w:val="547FC2B5"/>
    <w:rsid w:val="550560BA"/>
    <w:rsid w:val="552F9662"/>
    <w:rsid w:val="55A5B3C4"/>
    <w:rsid w:val="560FA97D"/>
    <w:rsid w:val="561319A2"/>
    <w:rsid w:val="5622FAF0"/>
    <w:rsid w:val="5657EB50"/>
    <w:rsid w:val="5683D876"/>
    <w:rsid w:val="5698D5B6"/>
    <w:rsid w:val="56BB53DB"/>
    <w:rsid w:val="56CB66C3"/>
    <w:rsid w:val="5750AA9B"/>
    <w:rsid w:val="578B444F"/>
    <w:rsid w:val="57C7B7F5"/>
    <w:rsid w:val="57CC7F2A"/>
    <w:rsid w:val="57CDA143"/>
    <w:rsid w:val="57D9649C"/>
    <w:rsid w:val="57E60A8E"/>
    <w:rsid w:val="5890D725"/>
    <w:rsid w:val="58D83262"/>
    <w:rsid w:val="58FBDE5A"/>
    <w:rsid w:val="5951E2BC"/>
    <w:rsid w:val="5954862A"/>
    <w:rsid w:val="5955EAD5"/>
    <w:rsid w:val="59BB7196"/>
    <w:rsid w:val="5A04635F"/>
    <w:rsid w:val="5A48670F"/>
    <w:rsid w:val="5A6B3CE2"/>
    <w:rsid w:val="5AA183C3"/>
    <w:rsid w:val="5ADCC1AB"/>
    <w:rsid w:val="5B281971"/>
    <w:rsid w:val="5B442228"/>
    <w:rsid w:val="5B577F10"/>
    <w:rsid w:val="5BA1ADDA"/>
    <w:rsid w:val="5BD22ED6"/>
    <w:rsid w:val="5BD8BEA4"/>
    <w:rsid w:val="5C182427"/>
    <w:rsid w:val="5CB9B1E7"/>
    <w:rsid w:val="5CC56EC9"/>
    <w:rsid w:val="5D2260A2"/>
    <w:rsid w:val="5D6A13B2"/>
    <w:rsid w:val="5DBA9722"/>
    <w:rsid w:val="5DE12414"/>
    <w:rsid w:val="5E1E2B87"/>
    <w:rsid w:val="5E625A74"/>
    <w:rsid w:val="5E694CFF"/>
    <w:rsid w:val="5EE13CDA"/>
    <w:rsid w:val="5F058DBB"/>
    <w:rsid w:val="5F370800"/>
    <w:rsid w:val="5F3CF50A"/>
    <w:rsid w:val="5F48C537"/>
    <w:rsid w:val="5F530714"/>
    <w:rsid w:val="5F56DB56"/>
    <w:rsid w:val="5F661475"/>
    <w:rsid w:val="5F9B45A4"/>
    <w:rsid w:val="5FBE2180"/>
    <w:rsid w:val="60010F81"/>
    <w:rsid w:val="6007642F"/>
    <w:rsid w:val="60244A86"/>
    <w:rsid w:val="60574E79"/>
    <w:rsid w:val="609FCF80"/>
    <w:rsid w:val="614239DE"/>
    <w:rsid w:val="61578C4C"/>
    <w:rsid w:val="6162E1CF"/>
    <w:rsid w:val="616EAA98"/>
    <w:rsid w:val="61859164"/>
    <w:rsid w:val="6196B325"/>
    <w:rsid w:val="6199FB36"/>
    <w:rsid w:val="61C3F206"/>
    <w:rsid w:val="6201C027"/>
    <w:rsid w:val="6236595C"/>
    <w:rsid w:val="6262325F"/>
    <w:rsid w:val="6267085F"/>
    <w:rsid w:val="62CBFCBA"/>
    <w:rsid w:val="62F19CAA"/>
    <w:rsid w:val="6334A06F"/>
    <w:rsid w:val="6345DE73"/>
    <w:rsid w:val="63A9956C"/>
    <w:rsid w:val="63BF52C7"/>
    <w:rsid w:val="63E6B727"/>
    <w:rsid w:val="63FF69A8"/>
    <w:rsid w:val="648D6D0B"/>
    <w:rsid w:val="64A4AFE8"/>
    <w:rsid w:val="651079A7"/>
    <w:rsid w:val="654F9777"/>
    <w:rsid w:val="655C378C"/>
    <w:rsid w:val="65AB52D2"/>
    <w:rsid w:val="65E26C5B"/>
    <w:rsid w:val="6608985F"/>
    <w:rsid w:val="66747930"/>
    <w:rsid w:val="66761A80"/>
    <w:rsid w:val="667ABC7B"/>
    <w:rsid w:val="66887B3F"/>
    <w:rsid w:val="66A6762E"/>
    <w:rsid w:val="67040B2D"/>
    <w:rsid w:val="67228B09"/>
    <w:rsid w:val="6729302F"/>
    <w:rsid w:val="678B2D5E"/>
    <w:rsid w:val="679970FA"/>
    <w:rsid w:val="67ADC049"/>
    <w:rsid w:val="67AFCA6F"/>
    <w:rsid w:val="67DEA4A5"/>
    <w:rsid w:val="68025A23"/>
    <w:rsid w:val="682EE60F"/>
    <w:rsid w:val="685E5C94"/>
    <w:rsid w:val="686C7049"/>
    <w:rsid w:val="68BAB417"/>
    <w:rsid w:val="695CABCB"/>
    <w:rsid w:val="6A102BD0"/>
    <w:rsid w:val="6A2B7FC8"/>
    <w:rsid w:val="6A5F24F7"/>
    <w:rsid w:val="6A6F6743"/>
    <w:rsid w:val="6A941CFF"/>
    <w:rsid w:val="6AC59F9F"/>
    <w:rsid w:val="6AC8D923"/>
    <w:rsid w:val="6AD6A10F"/>
    <w:rsid w:val="6AE63DE9"/>
    <w:rsid w:val="6B09696C"/>
    <w:rsid w:val="6B37A3E7"/>
    <w:rsid w:val="6B5FE106"/>
    <w:rsid w:val="6B6C18C9"/>
    <w:rsid w:val="6B8DD6E9"/>
    <w:rsid w:val="6BA3A03A"/>
    <w:rsid w:val="6BB89A6B"/>
    <w:rsid w:val="6BD00212"/>
    <w:rsid w:val="6CA06C76"/>
    <w:rsid w:val="6CC6B784"/>
    <w:rsid w:val="6CCD09EB"/>
    <w:rsid w:val="6CF9D8C8"/>
    <w:rsid w:val="6D20C502"/>
    <w:rsid w:val="6D2FD7E6"/>
    <w:rsid w:val="6D486DE2"/>
    <w:rsid w:val="6D49400A"/>
    <w:rsid w:val="6D589E34"/>
    <w:rsid w:val="6D78AA4A"/>
    <w:rsid w:val="6D83604A"/>
    <w:rsid w:val="6D851853"/>
    <w:rsid w:val="6E08CD2E"/>
    <w:rsid w:val="6E0BD55E"/>
    <w:rsid w:val="6E172F35"/>
    <w:rsid w:val="6E5A9034"/>
    <w:rsid w:val="6E88632F"/>
    <w:rsid w:val="6ED16682"/>
    <w:rsid w:val="6EDA7B12"/>
    <w:rsid w:val="6EDCFE53"/>
    <w:rsid w:val="6EF460AC"/>
    <w:rsid w:val="6F184F1D"/>
    <w:rsid w:val="6F203DEA"/>
    <w:rsid w:val="6F3C2737"/>
    <w:rsid w:val="6F47B3B8"/>
    <w:rsid w:val="6F7A1D0C"/>
    <w:rsid w:val="6FC3422F"/>
    <w:rsid w:val="6FD80D38"/>
    <w:rsid w:val="6FE059BE"/>
    <w:rsid w:val="6FE31962"/>
    <w:rsid w:val="6FEFFA00"/>
    <w:rsid w:val="7051D156"/>
    <w:rsid w:val="7078839A"/>
    <w:rsid w:val="7094F2B1"/>
    <w:rsid w:val="70A18A96"/>
    <w:rsid w:val="70DDB73C"/>
    <w:rsid w:val="70EEE935"/>
    <w:rsid w:val="7103E85A"/>
    <w:rsid w:val="7125ED1A"/>
    <w:rsid w:val="712C3603"/>
    <w:rsid w:val="7173C1F1"/>
    <w:rsid w:val="7173DD99"/>
    <w:rsid w:val="7193E669"/>
    <w:rsid w:val="71F42C85"/>
    <w:rsid w:val="72283C71"/>
    <w:rsid w:val="7255AD7D"/>
    <w:rsid w:val="72751CB1"/>
    <w:rsid w:val="72775471"/>
    <w:rsid w:val="727F411D"/>
    <w:rsid w:val="7288A0E3"/>
    <w:rsid w:val="72AF3E9E"/>
    <w:rsid w:val="72B37D53"/>
    <w:rsid w:val="72DDE39F"/>
    <w:rsid w:val="730C7881"/>
    <w:rsid w:val="7340B99E"/>
    <w:rsid w:val="73525FAC"/>
    <w:rsid w:val="736D31D9"/>
    <w:rsid w:val="73723E88"/>
    <w:rsid w:val="73880B44"/>
    <w:rsid w:val="73C8B507"/>
    <w:rsid w:val="73F1B17D"/>
    <w:rsid w:val="7401F1BA"/>
    <w:rsid w:val="7436353A"/>
    <w:rsid w:val="744A5E80"/>
    <w:rsid w:val="746E59BA"/>
    <w:rsid w:val="747B80A4"/>
    <w:rsid w:val="74A1567A"/>
    <w:rsid w:val="74D1BAE0"/>
    <w:rsid w:val="74FA03DC"/>
    <w:rsid w:val="75051E5F"/>
    <w:rsid w:val="75333801"/>
    <w:rsid w:val="754C8962"/>
    <w:rsid w:val="75603E9C"/>
    <w:rsid w:val="757B6D0E"/>
    <w:rsid w:val="757D60F1"/>
    <w:rsid w:val="75EB5A7F"/>
    <w:rsid w:val="76125D3A"/>
    <w:rsid w:val="762323D1"/>
    <w:rsid w:val="76776521"/>
    <w:rsid w:val="77416C68"/>
    <w:rsid w:val="77932B85"/>
    <w:rsid w:val="77B154C2"/>
    <w:rsid w:val="77B44FAA"/>
    <w:rsid w:val="7836F780"/>
    <w:rsid w:val="7842A851"/>
    <w:rsid w:val="78481940"/>
    <w:rsid w:val="786913E2"/>
    <w:rsid w:val="7891FD65"/>
    <w:rsid w:val="78965E78"/>
    <w:rsid w:val="78FF02F3"/>
    <w:rsid w:val="791DFD3C"/>
    <w:rsid w:val="791F034A"/>
    <w:rsid w:val="794D2523"/>
    <w:rsid w:val="7965304F"/>
    <w:rsid w:val="7982AE1C"/>
    <w:rsid w:val="79C4CFE2"/>
    <w:rsid w:val="79C84361"/>
    <w:rsid w:val="79EB2146"/>
    <w:rsid w:val="79EFB5A1"/>
    <w:rsid w:val="7A334B54"/>
    <w:rsid w:val="7A403AFB"/>
    <w:rsid w:val="7A411BDA"/>
    <w:rsid w:val="7A4571F6"/>
    <w:rsid w:val="7AA3B702"/>
    <w:rsid w:val="7AB429DA"/>
    <w:rsid w:val="7AC07FFD"/>
    <w:rsid w:val="7ACC6A19"/>
    <w:rsid w:val="7B6C172C"/>
    <w:rsid w:val="7B94B786"/>
    <w:rsid w:val="7B99B158"/>
    <w:rsid w:val="7BB69C16"/>
    <w:rsid w:val="7C1B65EC"/>
    <w:rsid w:val="7C94B1CF"/>
    <w:rsid w:val="7CBE401F"/>
    <w:rsid w:val="7CED3250"/>
    <w:rsid w:val="7D4DE936"/>
    <w:rsid w:val="7D53E1AC"/>
    <w:rsid w:val="7D66F78F"/>
    <w:rsid w:val="7D786967"/>
    <w:rsid w:val="7D7E5F22"/>
    <w:rsid w:val="7E5E4548"/>
    <w:rsid w:val="7E7E928E"/>
    <w:rsid w:val="7E972ADF"/>
    <w:rsid w:val="7EEFAE50"/>
    <w:rsid w:val="7F0EBB37"/>
    <w:rsid w:val="7F227CCC"/>
    <w:rsid w:val="7F2DCB4B"/>
    <w:rsid w:val="7F73821F"/>
    <w:rsid w:val="7F810C9D"/>
    <w:rsid w:val="7F968625"/>
    <w:rsid w:val="7FA4B47A"/>
    <w:rsid w:val="7FAA23A5"/>
    <w:rsid w:val="7FC4542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29C82"/>
  <w15:chartTrackingRefBased/>
  <w15:docId w15:val="{E51E1EEE-DEB6-4BE9-B67E-8221B27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link w:val="Nadpis1Char"/>
    <w:qFormat/>
    <w:pPr>
      <w:keepNext/>
      <w:jc w:val="center"/>
      <w:outlineLvl w:val="0"/>
    </w:pPr>
    <w:rPr>
      <w:b/>
      <w:bCs/>
      <w:caps/>
    </w:rPr>
  </w:style>
  <w:style w:type="paragraph" w:styleId="Nadpis2">
    <w:name w:val="heading 2"/>
    <w:basedOn w:val="Normln"/>
    <w:next w:val="Normln"/>
    <w:qFormat/>
    <w:rsid w:val="00C81B9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94622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aliases w:val="Název části"/>
    <w:basedOn w:val="Normln"/>
    <w:qFormat/>
    <w:pPr>
      <w:jc w:val="center"/>
    </w:pPr>
    <w:rPr>
      <w:b/>
      <w:sz w:val="28"/>
      <w:szCs w:val="20"/>
    </w:rPr>
  </w:style>
  <w:style w:type="paragraph" w:styleId="Zkladntext">
    <w:name w:val="Body Text"/>
    <w:basedOn w:val="Normln"/>
    <w:link w:val="ZkladntextChar"/>
    <w:pPr>
      <w:jc w:val="center"/>
    </w:pPr>
    <w:rPr>
      <w:b/>
      <w:bCs/>
      <w:caps/>
    </w:rPr>
  </w:style>
  <w:style w:type="paragraph" w:styleId="Zkladntext2">
    <w:name w:val="Body Text 2"/>
    <w:basedOn w:val="Normln"/>
    <w:pPr>
      <w:jc w:val="center"/>
    </w:pPr>
    <w:rPr>
      <w:b/>
      <w:bCs/>
      <w:i/>
      <w:iCs/>
      <w:caps/>
    </w:rPr>
  </w:style>
  <w:style w:type="table" w:styleId="Mkatabulky">
    <w:name w:val="Table Grid"/>
    <w:basedOn w:val="Normlntabulka"/>
    <w:rsid w:val="004D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317C47"/>
    <w:rPr>
      <w:sz w:val="20"/>
      <w:szCs w:val="20"/>
    </w:rPr>
  </w:style>
  <w:style w:type="character" w:customStyle="1" w:styleId="TextpoznpodarouChar">
    <w:name w:val="Text pozn. pod čarou Char"/>
    <w:link w:val="Textpoznpodarou"/>
    <w:rsid w:val="00317C47"/>
    <w:rPr>
      <w:lang w:val="cs-CZ" w:eastAsia="cs-CZ"/>
    </w:rPr>
  </w:style>
  <w:style w:type="character" w:styleId="Znakapoznpodarou">
    <w:name w:val="footnote reference"/>
    <w:rsid w:val="00317C47"/>
    <w:rPr>
      <w:vertAlign w:val="superscript"/>
    </w:rPr>
  </w:style>
  <w:style w:type="paragraph" w:customStyle="1" w:styleId="Nzevuradu">
    <w:name w:val="Název uradu"/>
    <w:basedOn w:val="Normln"/>
    <w:link w:val="NzevuraduChar"/>
    <w:qFormat/>
    <w:rsid w:val="00336931"/>
    <w:pPr>
      <w:autoSpaceDE w:val="0"/>
      <w:autoSpaceDN w:val="0"/>
      <w:adjustRightInd w:val="0"/>
      <w:spacing w:before="226" w:line="276" w:lineRule="auto"/>
      <w:ind w:left="369" w:right="369"/>
    </w:pPr>
    <w:rPr>
      <w:rFonts w:ascii="Georgia" w:eastAsia="Calibri" w:hAnsi="Georgia" w:cs="RePublicStd"/>
      <w:lang w:eastAsia="en-US"/>
    </w:rPr>
  </w:style>
  <w:style w:type="paragraph" w:customStyle="1" w:styleId="Adresa">
    <w:name w:val="Adresa"/>
    <w:basedOn w:val="Normln"/>
    <w:link w:val="AdresaChar"/>
    <w:qFormat/>
    <w:rsid w:val="00336931"/>
    <w:pPr>
      <w:autoSpaceDE w:val="0"/>
      <w:autoSpaceDN w:val="0"/>
      <w:adjustRightInd w:val="0"/>
      <w:spacing w:line="276" w:lineRule="auto"/>
      <w:ind w:right="2"/>
    </w:pPr>
    <w:rPr>
      <w:rFonts w:ascii="Georgia" w:eastAsia="Calibri" w:hAnsi="Georgia" w:cs="RePublicStd"/>
      <w:sz w:val="16"/>
      <w:szCs w:val="16"/>
      <w:lang w:eastAsia="en-US"/>
    </w:rPr>
  </w:style>
  <w:style w:type="character" w:customStyle="1" w:styleId="NzevuraduChar">
    <w:name w:val="Název uradu Char"/>
    <w:link w:val="Nzevuradu"/>
    <w:rsid w:val="00336931"/>
    <w:rPr>
      <w:rFonts w:ascii="Georgia" w:eastAsia="Calibri" w:hAnsi="Georgia" w:cs="RePublicStd"/>
      <w:sz w:val="24"/>
      <w:szCs w:val="24"/>
      <w:lang w:val="cs-CZ" w:eastAsia="en-US" w:bidi="ar-SA"/>
    </w:rPr>
  </w:style>
  <w:style w:type="character" w:customStyle="1" w:styleId="AdresaChar">
    <w:name w:val="Adresa Char"/>
    <w:link w:val="Adresa"/>
    <w:rsid w:val="00336931"/>
    <w:rPr>
      <w:rFonts w:ascii="Georgia" w:eastAsia="Calibri" w:hAnsi="Georgia" w:cs="RePublicStd"/>
      <w:sz w:val="16"/>
      <w:szCs w:val="16"/>
      <w:lang w:val="cs-CZ" w:eastAsia="en-US" w:bidi="ar-SA"/>
    </w:rPr>
  </w:style>
  <w:style w:type="character" w:customStyle="1" w:styleId="Nadpis3Char">
    <w:name w:val="Nadpis 3 Char"/>
    <w:link w:val="Nadpis3"/>
    <w:rsid w:val="00946225"/>
    <w:rPr>
      <w:rFonts w:ascii="Arial" w:hAnsi="Arial" w:cs="Arial"/>
      <w:b/>
      <w:bCs/>
      <w:sz w:val="26"/>
      <w:szCs w:val="26"/>
      <w:lang w:val="cs-CZ" w:eastAsia="cs-CZ" w:bidi="ar-SA"/>
    </w:rPr>
  </w:style>
  <w:style w:type="character" w:styleId="Odkaznakoment">
    <w:name w:val="annotation reference"/>
    <w:semiHidden/>
    <w:rsid w:val="004134E0"/>
    <w:rPr>
      <w:sz w:val="16"/>
      <w:szCs w:val="16"/>
    </w:rPr>
  </w:style>
  <w:style w:type="paragraph" w:styleId="Textkomente">
    <w:name w:val="annotation text"/>
    <w:basedOn w:val="Normln"/>
    <w:semiHidden/>
    <w:rsid w:val="004134E0"/>
    <w:rPr>
      <w:sz w:val="20"/>
      <w:szCs w:val="20"/>
    </w:rPr>
  </w:style>
  <w:style w:type="paragraph" w:styleId="Pedmtkomente">
    <w:name w:val="annotation subject"/>
    <w:basedOn w:val="Textkomente"/>
    <w:next w:val="Textkomente"/>
    <w:semiHidden/>
    <w:rsid w:val="004134E0"/>
    <w:rPr>
      <w:b/>
      <w:bCs/>
    </w:rPr>
  </w:style>
  <w:style w:type="character" w:styleId="Hypertextovodkaz">
    <w:name w:val="Hyperlink"/>
    <w:rsid w:val="00A670EF"/>
    <w:rPr>
      <w:color w:val="0000FF"/>
      <w:u w:val="single"/>
    </w:rPr>
  </w:style>
  <w:style w:type="paragraph" w:styleId="Zhlav">
    <w:name w:val="header"/>
    <w:basedOn w:val="Normln"/>
    <w:link w:val="ZhlavChar"/>
    <w:rsid w:val="00813484"/>
    <w:pPr>
      <w:tabs>
        <w:tab w:val="center" w:pos="4320"/>
        <w:tab w:val="right" w:pos="8640"/>
      </w:tabs>
    </w:pPr>
    <w:rPr>
      <w:szCs w:val="20"/>
      <w:lang w:val="en-US" w:eastAsia="en-US"/>
    </w:rPr>
  </w:style>
  <w:style w:type="character" w:customStyle="1" w:styleId="ZhlavChar">
    <w:name w:val="Záhlaví Char"/>
    <w:link w:val="Zhlav"/>
    <w:rsid w:val="00813484"/>
    <w:rPr>
      <w:sz w:val="24"/>
      <w:lang w:val="en-US" w:eastAsia="en-US"/>
    </w:rPr>
  </w:style>
  <w:style w:type="character" w:customStyle="1" w:styleId="ProsttextChar">
    <w:name w:val="Prostý text Char"/>
    <w:link w:val="Prosttext"/>
    <w:rsid w:val="00136E29"/>
    <w:rPr>
      <w:rFonts w:ascii="Courier New" w:hAnsi="Courier New" w:cs="Courier New"/>
    </w:rPr>
  </w:style>
  <w:style w:type="character" w:customStyle="1" w:styleId="CharChar2">
    <w:name w:val="Char Char2"/>
    <w:locked/>
    <w:rsid w:val="00AB7325"/>
    <w:rPr>
      <w:rFonts w:ascii="Courier New" w:hAnsi="Courier New" w:cs="Courier New"/>
      <w:lang w:val="cs-CZ" w:eastAsia="cs-CZ" w:bidi="ar-SA"/>
    </w:rPr>
  </w:style>
  <w:style w:type="paragraph" w:customStyle="1" w:styleId="Zaznam">
    <w:name w:val="Zaznam"/>
    <w:basedOn w:val="Zhlav"/>
    <w:rsid w:val="001073DE"/>
    <w:pPr>
      <w:tabs>
        <w:tab w:val="clear" w:pos="4320"/>
        <w:tab w:val="clear" w:pos="8640"/>
      </w:tabs>
      <w:spacing w:before="20" w:after="40"/>
    </w:pPr>
    <w:rPr>
      <w:szCs w:val="24"/>
      <w:lang w:val="cs-CZ" w:eastAsia="cs-CZ"/>
    </w:rPr>
  </w:style>
  <w:style w:type="character" w:customStyle="1" w:styleId="PlainTextChar">
    <w:name w:val="Plain Text Char"/>
    <w:locked/>
    <w:rsid w:val="00170BC6"/>
    <w:rPr>
      <w:rFonts w:ascii="Courier New" w:hAnsi="Courier New"/>
    </w:rPr>
  </w:style>
  <w:style w:type="character" w:styleId="Sledovanodkaz">
    <w:name w:val="FollowedHyperlink"/>
    <w:rsid w:val="005E36D9"/>
    <w:rPr>
      <w:color w:val="800080"/>
      <w:u w:val="single"/>
    </w:rPr>
  </w:style>
  <w:style w:type="paragraph" w:styleId="Normlnweb">
    <w:name w:val="Normal (Web)"/>
    <w:basedOn w:val="Normln"/>
    <w:uiPriority w:val="99"/>
    <w:unhideWhenUsed/>
    <w:rsid w:val="00763ADE"/>
    <w:pPr>
      <w:spacing w:after="240"/>
    </w:pPr>
  </w:style>
  <w:style w:type="paragraph" w:styleId="slovanseznam2">
    <w:name w:val="List Number 2"/>
    <w:basedOn w:val="Normln"/>
    <w:rsid w:val="00A7026B"/>
    <w:pPr>
      <w:keepLines/>
      <w:spacing w:before="80"/>
      <w:jc w:val="both"/>
    </w:pPr>
    <w:rPr>
      <w:rFonts w:ascii="Arial" w:hAnsi="Arial"/>
      <w:sz w:val="22"/>
      <w:szCs w:val="20"/>
    </w:rPr>
  </w:style>
  <w:style w:type="character" w:styleId="Siln">
    <w:name w:val="Strong"/>
    <w:uiPriority w:val="22"/>
    <w:qFormat/>
    <w:rsid w:val="00CF089C"/>
    <w:rPr>
      <w:b/>
      <w:bCs/>
    </w:rPr>
  </w:style>
  <w:style w:type="character" w:customStyle="1" w:styleId="ZpatChar">
    <w:name w:val="Zápatí Char"/>
    <w:link w:val="Zpat"/>
    <w:uiPriority w:val="99"/>
    <w:rsid w:val="00381893"/>
    <w:rPr>
      <w:sz w:val="24"/>
      <w:szCs w:val="24"/>
    </w:rPr>
  </w:style>
  <w:style w:type="paragraph" w:customStyle="1" w:styleId="Zkladntext31">
    <w:name w:val="Základní text 31"/>
    <w:basedOn w:val="Normln"/>
    <w:rsid w:val="00645D8B"/>
    <w:pPr>
      <w:suppressAutoHyphens/>
    </w:pPr>
    <w:rPr>
      <w:b/>
      <w:bCs/>
      <w:lang w:val="en-US" w:eastAsia="ar-SA"/>
    </w:rPr>
  </w:style>
  <w:style w:type="character" w:customStyle="1" w:styleId="st">
    <w:name w:val="st"/>
    <w:basedOn w:val="Standardnpsmoodstavce"/>
    <w:rsid w:val="00282ED3"/>
  </w:style>
  <w:style w:type="character" w:customStyle="1" w:styleId="Zvraznn">
    <w:name w:val="Zvýraznění"/>
    <w:uiPriority w:val="20"/>
    <w:qFormat/>
    <w:rsid w:val="00282ED3"/>
    <w:rPr>
      <w:i/>
      <w:iCs/>
    </w:rPr>
  </w:style>
  <w:style w:type="paragraph" w:customStyle="1" w:styleId="Default">
    <w:name w:val="Default"/>
    <w:rsid w:val="00DB12DE"/>
    <w:pPr>
      <w:autoSpaceDE w:val="0"/>
      <w:autoSpaceDN w:val="0"/>
      <w:adjustRightInd w:val="0"/>
    </w:pPr>
    <w:rPr>
      <w:rFonts w:ascii="Calibri" w:hAnsi="Calibri" w:cs="Calibri"/>
      <w:color w:val="000000"/>
      <w:sz w:val="24"/>
      <w:szCs w:val="24"/>
      <w:lang w:val="en-US" w:eastAsia="en-US"/>
    </w:rPr>
  </w:style>
  <w:style w:type="character" w:customStyle="1" w:styleId="UnresolvedMention">
    <w:name w:val="Unresolved Mention"/>
    <w:uiPriority w:val="99"/>
    <w:semiHidden/>
    <w:unhideWhenUsed/>
    <w:rsid w:val="005C207D"/>
    <w:rPr>
      <w:color w:val="605E5C"/>
      <w:shd w:val="clear" w:color="auto" w:fill="E1DFDD"/>
    </w:rPr>
  </w:style>
  <w:style w:type="paragraph" w:styleId="Textvysvtlivek">
    <w:name w:val="endnote text"/>
    <w:basedOn w:val="Normln"/>
    <w:link w:val="TextvysvtlivekChar"/>
    <w:rsid w:val="00BA4BEF"/>
    <w:rPr>
      <w:sz w:val="20"/>
      <w:szCs w:val="20"/>
    </w:rPr>
  </w:style>
  <w:style w:type="character" w:customStyle="1" w:styleId="TextvysvtlivekChar">
    <w:name w:val="Text vysvětlivek Char"/>
    <w:basedOn w:val="Standardnpsmoodstavce"/>
    <w:link w:val="Textvysvtlivek"/>
    <w:rsid w:val="00BA4BEF"/>
  </w:style>
  <w:style w:type="character" w:styleId="Odkaznavysvtlivky">
    <w:name w:val="endnote reference"/>
    <w:rsid w:val="00BA4BEF"/>
    <w:rPr>
      <w:vertAlign w:val="superscript"/>
    </w:rPr>
  </w:style>
  <w:style w:type="character" w:customStyle="1" w:styleId="ZkladntextChar">
    <w:name w:val="Základní text Char"/>
    <w:link w:val="Zkladntext"/>
    <w:rsid w:val="00B02EF3"/>
    <w:rPr>
      <w:b/>
      <w:bCs/>
      <w:caps/>
      <w:sz w:val="24"/>
      <w:szCs w:val="24"/>
      <w:lang w:val="cs-CZ" w:eastAsia="cs-CZ"/>
    </w:rPr>
  </w:style>
  <w:style w:type="paragraph" w:styleId="Odstavecseseznamem">
    <w:name w:val="List Paragraph"/>
    <w:basedOn w:val="Normln"/>
    <w:uiPriority w:val="34"/>
    <w:qFormat/>
    <w:rsid w:val="00831E5B"/>
    <w:pPr>
      <w:ind w:left="708"/>
    </w:pPr>
  </w:style>
  <w:style w:type="character" w:customStyle="1" w:styleId="Nadpis1Char">
    <w:name w:val="Nadpis 1 Char"/>
    <w:link w:val="Nadpis1"/>
    <w:rsid w:val="00BC370B"/>
    <w:rPr>
      <w:b/>
      <w:bCs/>
      <w:caps/>
      <w:sz w:val="24"/>
      <w:szCs w:val="24"/>
      <w:lang w:val="cs-CZ" w:eastAsia="cs-CZ"/>
    </w:rPr>
  </w:style>
  <w:style w:type="paragraph" w:styleId="FormtovanvHTML">
    <w:name w:val="HTML Preformatted"/>
    <w:basedOn w:val="Normln"/>
    <w:link w:val="FormtovanvHTMLChar"/>
    <w:uiPriority w:val="99"/>
    <w:unhideWhenUsed/>
    <w:rsid w:val="000F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rsid w:val="000F2A69"/>
    <w:rPr>
      <w:rFonts w:ascii="Courier New" w:hAnsi="Courier New" w:cs="Courier New"/>
    </w:rPr>
  </w:style>
  <w:style w:type="character" w:customStyle="1" w:styleId="y2iqfc">
    <w:name w:val="y2iqfc"/>
    <w:basedOn w:val="Standardnpsmoodstavce"/>
    <w:rsid w:val="000F2A69"/>
  </w:style>
  <w:style w:type="character" w:customStyle="1" w:styleId="normaltextrun">
    <w:name w:val="normaltextrun"/>
    <w:basedOn w:val="Standardnpsmoodstavce"/>
    <w:rsid w:val="003D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6070">
      <w:bodyDiv w:val="1"/>
      <w:marLeft w:val="0"/>
      <w:marRight w:val="0"/>
      <w:marTop w:val="0"/>
      <w:marBottom w:val="0"/>
      <w:divBdr>
        <w:top w:val="none" w:sz="0" w:space="0" w:color="auto"/>
        <w:left w:val="none" w:sz="0" w:space="0" w:color="auto"/>
        <w:bottom w:val="none" w:sz="0" w:space="0" w:color="auto"/>
        <w:right w:val="none" w:sz="0" w:space="0" w:color="auto"/>
      </w:divBdr>
    </w:div>
    <w:div w:id="533930433">
      <w:bodyDiv w:val="1"/>
      <w:marLeft w:val="0"/>
      <w:marRight w:val="0"/>
      <w:marTop w:val="0"/>
      <w:marBottom w:val="0"/>
      <w:divBdr>
        <w:top w:val="none" w:sz="0" w:space="0" w:color="auto"/>
        <w:left w:val="none" w:sz="0" w:space="0" w:color="auto"/>
        <w:bottom w:val="none" w:sz="0" w:space="0" w:color="auto"/>
        <w:right w:val="none" w:sz="0" w:space="0" w:color="auto"/>
      </w:divBdr>
    </w:div>
    <w:div w:id="619916112">
      <w:bodyDiv w:val="1"/>
      <w:marLeft w:val="0"/>
      <w:marRight w:val="0"/>
      <w:marTop w:val="0"/>
      <w:marBottom w:val="0"/>
      <w:divBdr>
        <w:top w:val="none" w:sz="0" w:space="0" w:color="auto"/>
        <w:left w:val="none" w:sz="0" w:space="0" w:color="auto"/>
        <w:bottom w:val="none" w:sz="0" w:space="0" w:color="auto"/>
        <w:right w:val="none" w:sz="0" w:space="0" w:color="auto"/>
      </w:divBdr>
    </w:div>
    <w:div w:id="946815276">
      <w:bodyDiv w:val="1"/>
      <w:marLeft w:val="0"/>
      <w:marRight w:val="0"/>
      <w:marTop w:val="0"/>
      <w:marBottom w:val="0"/>
      <w:divBdr>
        <w:top w:val="none" w:sz="0" w:space="0" w:color="auto"/>
        <w:left w:val="none" w:sz="0" w:space="0" w:color="auto"/>
        <w:bottom w:val="none" w:sz="0" w:space="0" w:color="auto"/>
        <w:right w:val="none" w:sz="0" w:space="0" w:color="auto"/>
      </w:divBdr>
      <w:divsChild>
        <w:div w:id="1557935012">
          <w:marLeft w:val="1008"/>
          <w:marRight w:val="0"/>
          <w:marTop w:val="110"/>
          <w:marBottom w:val="0"/>
          <w:divBdr>
            <w:top w:val="none" w:sz="0" w:space="0" w:color="auto"/>
            <w:left w:val="none" w:sz="0" w:space="0" w:color="auto"/>
            <w:bottom w:val="none" w:sz="0" w:space="0" w:color="auto"/>
            <w:right w:val="none" w:sz="0" w:space="0" w:color="auto"/>
          </w:divBdr>
        </w:div>
      </w:divsChild>
    </w:div>
    <w:div w:id="977152054">
      <w:bodyDiv w:val="1"/>
      <w:marLeft w:val="0"/>
      <w:marRight w:val="0"/>
      <w:marTop w:val="0"/>
      <w:marBottom w:val="0"/>
      <w:divBdr>
        <w:top w:val="none" w:sz="0" w:space="0" w:color="auto"/>
        <w:left w:val="none" w:sz="0" w:space="0" w:color="auto"/>
        <w:bottom w:val="none" w:sz="0" w:space="0" w:color="auto"/>
        <w:right w:val="none" w:sz="0" w:space="0" w:color="auto"/>
      </w:divBdr>
      <w:divsChild>
        <w:div w:id="5912359">
          <w:marLeft w:val="0"/>
          <w:marRight w:val="0"/>
          <w:marTop w:val="0"/>
          <w:marBottom w:val="0"/>
          <w:divBdr>
            <w:top w:val="none" w:sz="0" w:space="0" w:color="auto"/>
            <w:left w:val="none" w:sz="0" w:space="0" w:color="auto"/>
            <w:bottom w:val="none" w:sz="0" w:space="0" w:color="auto"/>
            <w:right w:val="none" w:sz="0" w:space="0" w:color="auto"/>
          </w:divBdr>
        </w:div>
        <w:div w:id="221530085">
          <w:marLeft w:val="0"/>
          <w:marRight w:val="0"/>
          <w:marTop w:val="0"/>
          <w:marBottom w:val="0"/>
          <w:divBdr>
            <w:top w:val="none" w:sz="0" w:space="0" w:color="auto"/>
            <w:left w:val="none" w:sz="0" w:space="0" w:color="auto"/>
            <w:bottom w:val="none" w:sz="0" w:space="0" w:color="auto"/>
            <w:right w:val="none" w:sz="0" w:space="0" w:color="auto"/>
          </w:divBdr>
          <w:divsChild>
            <w:div w:id="2039430696">
              <w:marLeft w:val="0"/>
              <w:marRight w:val="165"/>
              <w:marTop w:val="150"/>
              <w:marBottom w:val="0"/>
              <w:divBdr>
                <w:top w:val="none" w:sz="0" w:space="0" w:color="auto"/>
                <w:left w:val="none" w:sz="0" w:space="0" w:color="auto"/>
                <w:bottom w:val="none" w:sz="0" w:space="0" w:color="auto"/>
                <w:right w:val="none" w:sz="0" w:space="0" w:color="auto"/>
              </w:divBdr>
              <w:divsChild>
                <w:div w:id="259528819">
                  <w:marLeft w:val="0"/>
                  <w:marRight w:val="0"/>
                  <w:marTop w:val="0"/>
                  <w:marBottom w:val="0"/>
                  <w:divBdr>
                    <w:top w:val="none" w:sz="0" w:space="0" w:color="auto"/>
                    <w:left w:val="none" w:sz="0" w:space="0" w:color="auto"/>
                    <w:bottom w:val="none" w:sz="0" w:space="0" w:color="auto"/>
                    <w:right w:val="none" w:sz="0" w:space="0" w:color="auto"/>
                  </w:divBdr>
                  <w:divsChild>
                    <w:div w:id="2085487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4560">
      <w:bodyDiv w:val="1"/>
      <w:marLeft w:val="0"/>
      <w:marRight w:val="0"/>
      <w:marTop w:val="0"/>
      <w:marBottom w:val="0"/>
      <w:divBdr>
        <w:top w:val="none" w:sz="0" w:space="0" w:color="auto"/>
        <w:left w:val="none" w:sz="0" w:space="0" w:color="auto"/>
        <w:bottom w:val="none" w:sz="0" w:space="0" w:color="auto"/>
        <w:right w:val="none" w:sz="0" w:space="0" w:color="auto"/>
      </w:divBdr>
    </w:div>
    <w:div w:id="1022635136">
      <w:bodyDiv w:val="1"/>
      <w:marLeft w:val="0"/>
      <w:marRight w:val="0"/>
      <w:marTop w:val="0"/>
      <w:marBottom w:val="0"/>
      <w:divBdr>
        <w:top w:val="none" w:sz="0" w:space="0" w:color="auto"/>
        <w:left w:val="none" w:sz="0" w:space="0" w:color="auto"/>
        <w:bottom w:val="none" w:sz="0" w:space="0" w:color="auto"/>
        <w:right w:val="none" w:sz="0" w:space="0" w:color="auto"/>
      </w:divBdr>
      <w:divsChild>
        <w:div w:id="1308826844">
          <w:marLeft w:val="0"/>
          <w:marRight w:val="0"/>
          <w:marTop w:val="0"/>
          <w:marBottom w:val="0"/>
          <w:divBdr>
            <w:top w:val="none" w:sz="0" w:space="0" w:color="auto"/>
            <w:left w:val="none" w:sz="0" w:space="0" w:color="auto"/>
            <w:bottom w:val="none" w:sz="0" w:space="0" w:color="auto"/>
            <w:right w:val="none" w:sz="0" w:space="0" w:color="auto"/>
          </w:divBdr>
          <w:divsChild>
            <w:div w:id="1369720619">
              <w:marLeft w:val="0"/>
              <w:marRight w:val="165"/>
              <w:marTop w:val="150"/>
              <w:marBottom w:val="0"/>
              <w:divBdr>
                <w:top w:val="none" w:sz="0" w:space="0" w:color="auto"/>
                <w:left w:val="none" w:sz="0" w:space="0" w:color="auto"/>
                <w:bottom w:val="none" w:sz="0" w:space="0" w:color="auto"/>
                <w:right w:val="none" w:sz="0" w:space="0" w:color="auto"/>
              </w:divBdr>
              <w:divsChild>
                <w:div w:id="849023356">
                  <w:marLeft w:val="0"/>
                  <w:marRight w:val="0"/>
                  <w:marTop w:val="0"/>
                  <w:marBottom w:val="0"/>
                  <w:divBdr>
                    <w:top w:val="none" w:sz="0" w:space="0" w:color="auto"/>
                    <w:left w:val="none" w:sz="0" w:space="0" w:color="auto"/>
                    <w:bottom w:val="none" w:sz="0" w:space="0" w:color="auto"/>
                    <w:right w:val="none" w:sz="0" w:space="0" w:color="auto"/>
                  </w:divBdr>
                  <w:divsChild>
                    <w:div w:id="880361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11158909">
          <w:marLeft w:val="0"/>
          <w:marRight w:val="0"/>
          <w:marTop w:val="0"/>
          <w:marBottom w:val="0"/>
          <w:divBdr>
            <w:top w:val="none" w:sz="0" w:space="0" w:color="auto"/>
            <w:left w:val="none" w:sz="0" w:space="0" w:color="auto"/>
            <w:bottom w:val="none" w:sz="0" w:space="0" w:color="auto"/>
            <w:right w:val="none" w:sz="0" w:space="0" w:color="auto"/>
          </w:divBdr>
        </w:div>
      </w:divsChild>
    </w:div>
    <w:div w:id="1115254535">
      <w:bodyDiv w:val="1"/>
      <w:marLeft w:val="0"/>
      <w:marRight w:val="0"/>
      <w:marTop w:val="0"/>
      <w:marBottom w:val="0"/>
      <w:divBdr>
        <w:top w:val="none" w:sz="0" w:space="0" w:color="auto"/>
        <w:left w:val="none" w:sz="0" w:space="0" w:color="auto"/>
        <w:bottom w:val="none" w:sz="0" w:space="0" w:color="auto"/>
        <w:right w:val="none" w:sz="0" w:space="0" w:color="auto"/>
      </w:divBdr>
    </w:div>
    <w:div w:id="1182017014">
      <w:bodyDiv w:val="1"/>
      <w:marLeft w:val="0"/>
      <w:marRight w:val="0"/>
      <w:marTop w:val="0"/>
      <w:marBottom w:val="0"/>
      <w:divBdr>
        <w:top w:val="none" w:sz="0" w:space="0" w:color="auto"/>
        <w:left w:val="none" w:sz="0" w:space="0" w:color="auto"/>
        <w:bottom w:val="none" w:sz="0" w:space="0" w:color="auto"/>
        <w:right w:val="none" w:sz="0" w:space="0" w:color="auto"/>
      </w:divBdr>
      <w:divsChild>
        <w:div w:id="611591352">
          <w:marLeft w:val="0"/>
          <w:marRight w:val="0"/>
          <w:marTop w:val="0"/>
          <w:marBottom w:val="0"/>
          <w:divBdr>
            <w:top w:val="none" w:sz="0" w:space="0" w:color="auto"/>
            <w:left w:val="none" w:sz="0" w:space="0" w:color="auto"/>
            <w:bottom w:val="none" w:sz="0" w:space="0" w:color="auto"/>
            <w:right w:val="none" w:sz="0" w:space="0" w:color="auto"/>
          </w:divBdr>
          <w:divsChild>
            <w:div w:id="2092769153">
              <w:marLeft w:val="0"/>
              <w:marRight w:val="0"/>
              <w:marTop w:val="0"/>
              <w:marBottom w:val="0"/>
              <w:divBdr>
                <w:top w:val="none" w:sz="0" w:space="0" w:color="auto"/>
                <w:left w:val="none" w:sz="0" w:space="0" w:color="auto"/>
                <w:bottom w:val="none" w:sz="0" w:space="0" w:color="auto"/>
                <w:right w:val="none" w:sz="0" w:space="0" w:color="auto"/>
              </w:divBdr>
              <w:divsChild>
                <w:div w:id="1411385671">
                  <w:marLeft w:val="0"/>
                  <w:marRight w:val="0"/>
                  <w:marTop w:val="0"/>
                  <w:marBottom w:val="0"/>
                  <w:divBdr>
                    <w:top w:val="none" w:sz="0" w:space="0" w:color="auto"/>
                    <w:left w:val="none" w:sz="0" w:space="0" w:color="auto"/>
                    <w:bottom w:val="none" w:sz="0" w:space="0" w:color="auto"/>
                    <w:right w:val="none" w:sz="0" w:space="0" w:color="auto"/>
                  </w:divBdr>
                  <w:divsChild>
                    <w:div w:id="766122662">
                      <w:marLeft w:val="0"/>
                      <w:marRight w:val="0"/>
                      <w:marTop w:val="0"/>
                      <w:marBottom w:val="0"/>
                      <w:divBdr>
                        <w:top w:val="none" w:sz="0" w:space="0" w:color="auto"/>
                        <w:left w:val="none" w:sz="0" w:space="0" w:color="auto"/>
                        <w:bottom w:val="none" w:sz="0" w:space="0" w:color="auto"/>
                        <w:right w:val="none" w:sz="0" w:space="0" w:color="auto"/>
                      </w:divBdr>
                      <w:divsChild>
                        <w:div w:id="1520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49345">
      <w:bodyDiv w:val="1"/>
      <w:marLeft w:val="0"/>
      <w:marRight w:val="0"/>
      <w:marTop w:val="0"/>
      <w:marBottom w:val="0"/>
      <w:divBdr>
        <w:top w:val="none" w:sz="0" w:space="0" w:color="auto"/>
        <w:left w:val="none" w:sz="0" w:space="0" w:color="auto"/>
        <w:bottom w:val="none" w:sz="0" w:space="0" w:color="auto"/>
        <w:right w:val="none" w:sz="0" w:space="0" w:color="auto"/>
      </w:divBdr>
    </w:div>
    <w:div w:id="1384211593">
      <w:bodyDiv w:val="1"/>
      <w:marLeft w:val="0"/>
      <w:marRight w:val="0"/>
      <w:marTop w:val="0"/>
      <w:marBottom w:val="0"/>
      <w:divBdr>
        <w:top w:val="none" w:sz="0" w:space="0" w:color="auto"/>
        <w:left w:val="none" w:sz="0" w:space="0" w:color="auto"/>
        <w:bottom w:val="none" w:sz="0" w:space="0" w:color="auto"/>
        <w:right w:val="none" w:sz="0" w:space="0" w:color="auto"/>
      </w:divBdr>
      <w:divsChild>
        <w:div w:id="588540524">
          <w:marLeft w:val="0"/>
          <w:marRight w:val="0"/>
          <w:marTop w:val="0"/>
          <w:marBottom w:val="0"/>
          <w:divBdr>
            <w:top w:val="none" w:sz="0" w:space="0" w:color="auto"/>
            <w:left w:val="none" w:sz="0" w:space="0" w:color="auto"/>
            <w:bottom w:val="none" w:sz="0" w:space="0" w:color="auto"/>
            <w:right w:val="none" w:sz="0" w:space="0" w:color="auto"/>
          </w:divBdr>
          <w:divsChild>
            <w:div w:id="980117909">
              <w:marLeft w:val="0"/>
              <w:marRight w:val="165"/>
              <w:marTop w:val="150"/>
              <w:marBottom w:val="0"/>
              <w:divBdr>
                <w:top w:val="none" w:sz="0" w:space="0" w:color="auto"/>
                <w:left w:val="none" w:sz="0" w:space="0" w:color="auto"/>
                <w:bottom w:val="none" w:sz="0" w:space="0" w:color="auto"/>
                <w:right w:val="none" w:sz="0" w:space="0" w:color="auto"/>
              </w:divBdr>
              <w:divsChild>
                <w:div w:id="1175415697">
                  <w:marLeft w:val="0"/>
                  <w:marRight w:val="0"/>
                  <w:marTop w:val="0"/>
                  <w:marBottom w:val="0"/>
                  <w:divBdr>
                    <w:top w:val="none" w:sz="0" w:space="0" w:color="auto"/>
                    <w:left w:val="none" w:sz="0" w:space="0" w:color="auto"/>
                    <w:bottom w:val="none" w:sz="0" w:space="0" w:color="auto"/>
                    <w:right w:val="none" w:sz="0" w:space="0" w:color="auto"/>
                  </w:divBdr>
                  <w:divsChild>
                    <w:div w:id="812335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50452619">
          <w:marLeft w:val="0"/>
          <w:marRight w:val="0"/>
          <w:marTop w:val="0"/>
          <w:marBottom w:val="0"/>
          <w:divBdr>
            <w:top w:val="none" w:sz="0" w:space="0" w:color="auto"/>
            <w:left w:val="none" w:sz="0" w:space="0" w:color="auto"/>
            <w:bottom w:val="none" w:sz="0" w:space="0" w:color="auto"/>
            <w:right w:val="none" w:sz="0" w:space="0" w:color="auto"/>
          </w:divBdr>
        </w:div>
      </w:divsChild>
    </w:div>
    <w:div w:id="1392079541">
      <w:bodyDiv w:val="1"/>
      <w:marLeft w:val="0"/>
      <w:marRight w:val="0"/>
      <w:marTop w:val="0"/>
      <w:marBottom w:val="0"/>
      <w:divBdr>
        <w:top w:val="none" w:sz="0" w:space="0" w:color="auto"/>
        <w:left w:val="none" w:sz="0" w:space="0" w:color="auto"/>
        <w:bottom w:val="none" w:sz="0" w:space="0" w:color="auto"/>
        <w:right w:val="none" w:sz="0" w:space="0" w:color="auto"/>
      </w:divBdr>
      <w:divsChild>
        <w:div w:id="500314151">
          <w:marLeft w:val="0"/>
          <w:marRight w:val="0"/>
          <w:marTop w:val="0"/>
          <w:marBottom w:val="0"/>
          <w:divBdr>
            <w:top w:val="none" w:sz="0" w:space="0" w:color="auto"/>
            <w:left w:val="none" w:sz="0" w:space="0" w:color="auto"/>
            <w:bottom w:val="none" w:sz="0" w:space="0" w:color="auto"/>
            <w:right w:val="none" w:sz="0" w:space="0" w:color="auto"/>
          </w:divBdr>
          <w:divsChild>
            <w:div w:id="1533497267">
              <w:marLeft w:val="0"/>
              <w:marRight w:val="0"/>
              <w:marTop w:val="0"/>
              <w:marBottom w:val="0"/>
              <w:divBdr>
                <w:top w:val="none" w:sz="0" w:space="0" w:color="auto"/>
                <w:left w:val="none" w:sz="0" w:space="0" w:color="auto"/>
                <w:bottom w:val="none" w:sz="0" w:space="0" w:color="auto"/>
                <w:right w:val="none" w:sz="0" w:space="0" w:color="auto"/>
              </w:divBdr>
              <w:divsChild>
                <w:div w:id="743651755">
                  <w:marLeft w:val="0"/>
                  <w:marRight w:val="0"/>
                  <w:marTop w:val="0"/>
                  <w:marBottom w:val="0"/>
                  <w:divBdr>
                    <w:top w:val="none" w:sz="0" w:space="0" w:color="auto"/>
                    <w:left w:val="none" w:sz="0" w:space="0" w:color="auto"/>
                    <w:bottom w:val="none" w:sz="0" w:space="0" w:color="auto"/>
                    <w:right w:val="none" w:sz="0" w:space="0" w:color="auto"/>
                  </w:divBdr>
                  <w:divsChild>
                    <w:div w:id="104278670">
                      <w:marLeft w:val="0"/>
                      <w:marRight w:val="0"/>
                      <w:marTop w:val="0"/>
                      <w:marBottom w:val="0"/>
                      <w:divBdr>
                        <w:top w:val="none" w:sz="0" w:space="0" w:color="auto"/>
                        <w:left w:val="none" w:sz="0" w:space="0" w:color="auto"/>
                        <w:bottom w:val="none" w:sz="0" w:space="0" w:color="auto"/>
                        <w:right w:val="none" w:sz="0" w:space="0" w:color="auto"/>
                      </w:divBdr>
                      <w:divsChild>
                        <w:div w:id="16631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08887">
      <w:bodyDiv w:val="1"/>
      <w:marLeft w:val="0"/>
      <w:marRight w:val="0"/>
      <w:marTop w:val="0"/>
      <w:marBottom w:val="0"/>
      <w:divBdr>
        <w:top w:val="none" w:sz="0" w:space="0" w:color="auto"/>
        <w:left w:val="none" w:sz="0" w:space="0" w:color="auto"/>
        <w:bottom w:val="none" w:sz="0" w:space="0" w:color="auto"/>
        <w:right w:val="none" w:sz="0" w:space="0" w:color="auto"/>
      </w:divBdr>
      <w:divsChild>
        <w:div w:id="1063212517">
          <w:marLeft w:val="0"/>
          <w:marRight w:val="0"/>
          <w:marTop w:val="0"/>
          <w:marBottom w:val="0"/>
          <w:divBdr>
            <w:top w:val="none" w:sz="0" w:space="0" w:color="auto"/>
            <w:left w:val="none" w:sz="0" w:space="0" w:color="auto"/>
            <w:bottom w:val="none" w:sz="0" w:space="0" w:color="auto"/>
            <w:right w:val="none" w:sz="0" w:space="0" w:color="auto"/>
          </w:divBdr>
          <w:divsChild>
            <w:div w:id="1803497690">
              <w:marLeft w:val="0"/>
              <w:marRight w:val="0"/>
              <w:marTop w:val="0"/>
              <w:marBottom w:val="0"/>
              <w:divBdr>
                <w:top w:val="none" w:sz="0" w:space="0" w:color="auto"/>
                <w:left w:val="none" w:sz="0" w:space="0" w:color="auto"/>
                <w:bottom w:val="none" w:sz="0" w:space="0" w:color="auto"/>
                <w:right w:val="none" w:sz="0" w:space="0" w:color="auto"/>
              </w:divBdr>
              <w:divsChild>
                <w:div w:id="808977548">
                  <w:marLeft w:val="0"/>
                  <w:marRight w:val="0"/>
                  <w:marTop w:val="0"/>
                  <w:marBottom w:val="0"/>
                  <w:divBdr>
                    <w:top w:val="none" w:sz="0" w:space="0" w:color="auto"/>
                    <w:left w:val="none" w:sz="0" w:space="0" w:color="auto"/>
                    <w:bottom w:val="none" w:sz="0" w:space="0" w:color="auto"/>
                    <w:right w:val="none" w:sz="0" w:space="0" w:color="auto"/>
                  </w:divBdr>
                  <w:divsChild>
                    <w:div w:id="1787002113">
                      <w:marLeft w:val="0"/>
                      <w:marRight w:val="0"/>
                      <w:marTop w:val="0"/>
                      <w:marBottom w:val="0"/>
                      <w:divBdr>
                        <w:top w:val="none" w:sz="0" w:space="0" w:color="auto"/>
                        <w:left w:val="none" w:sz="0" w:space="0" w:color="auto"/>
                        <w:bottom w:val="none" w:sz="0" w:space="0" w:color="auto"/>
                        <w:right w:val="none" w:sz="0" w:space="0" w:color="auto"/>
                      </w:divBdr>
                      <w:divsChild>
                        <w:div w:id="2096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88675">
      <w:bodyDiv w:val="1"/>
      <w:marLeft w:val="0"/>
      <w:marRight w:val="0"/>
      <w:marTop w:val="0"/>
      <w:marBottom w:val="0"/>
      <w:divBdr>
        <w:top w:val="none" w:sz="0" w:space="0" w:color="auto"/>
        <w:left w:val="none" w:sz="0" w:space="0" w:color="auto"/>
        <w:bottom w:val="none" w:sz="0" w:space="0" w:color="auto"/>
        <w:right w:val="none" w:sz="0" w:space="0" w:color="auto"/>
      </w:divBdr>
    </w:div>
    <w:div w:id="1751148045">
      <w:bodyDiv w:val="1"/>
      <w:marLeft w:val="0"/>
      <w:marRight w:val="0"/>
      <w:marTop w:val="0"/>
      <w:marBottom w:val="0"/>
      <w:divBdr>
        <w:top w:val="none" w:sz="0" w:space="0" w:color="auto"/>
        <w:left w:val="none" w:sz="0" w:space="0" w:color="auto"/>
        <w:bottom w:val="none" w:sz="0" w:space="0" w:color="auto"/>
        <w:right w:val="none" w:sz="0" w:space="0" w:color="auto"/>
      </w:divBdr>
    </w:div>
    <w:div w:id="1988391656">
      <w:bodyDiv w:val="1"/>
      <w:marLeft w:val="0"/>
      <w:marRight w:val="0"/>
      <w:marTop w:val="0"/>
      <w:marBottom w:val="0"/>
      <w:divBdr>
        <w:top w:val="none" w:sz="0" w:space="0" w:color="auto"/>
        <w:left w:val="none" w:sz="0" w:space="0" w:color="auto"/>
        <w:bottom w:val="none" w:sz="0" w:space="0" w:color="auto"/>
        <w:right w:val="none" w:sz="0" w:space="0" w:color="auto"/>
      </w:divBdr>
      <w:divsChild>
        <w:div w:id="835808937">
          <w:marLeft w:val="1008"/>
          <w:marRight w:val="0"/>
          <w:marTop w:val="110"/>
          <w:marBottom w:val="0"/>
          <w:divBdr>
            <w:top w:val="none" w:sz="0" w:space="0" w:color="auto"/>
            <w:left w:val="none" w:sz="0" w:space="0" w:color="auto"/>
            <w:bottom w:val="none" w:sz="0" w:space="0" w:color="auto"/>
            <w:right w:val="none" w:sz="0" w:space="0" w:color="auto"/>
          </w:divBdr>
        </w:div>
      </w:divsChild>
    </w:div>
    <w:div w:id="20972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s@mzv.cz" TargetMode="External"/><Relationship Id="rId18" Type="http://schemas.openxmlformats.org/officeDocument/2006/relationships/hyperlink" Target="mailto:lucie.bozkova@mzv.gov.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ucie.bozkova@mzv.gov.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rs@mz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zv.cz/aid" TargetMode="External"/><Relationship Id="rId1" Type="http://schemas.openxmlformats.org/officeDocument/2006/relationships/hyperlink" Target="http://www.oecd.org/development/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c8a086-89d2-4d54-a2a6-ea7b53de8c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2438DB6FABE4CA5235855E33215DF" ma:contentTypeVersion="15" ma:contentTypeDescription="Create a new document." ma:contentTypeScope="" ma:versionID="9c09a5645813c12bc95fb433a64b6ec2">
  <xsd:schema xmlns:xsd="http://www.w3.org/2001/XMLSchema" xmlns:xs="http://www.w3.org/2001/XMLSchema" xmlns:p="http://schemas.microsoft.com/office/2006/metadata/properties" xmlns:ns2="22c8a086-89d2-4d54-a2a6-ea7b53de8c42" xmlns:ns3="247e3be9-2acc-492e-a574-981f5afdac5e" targetNamespace="http://schemas.microsoft.com/office/2006/metadata/properties" ma:root="true" ma:fieldsID="343fdc75d8f00e4ffc93cb5a3af40b17" ns2:_="" ns3:_="">
    <xsd:import namespace="22c8a086-89d2-4d54-a2a6-ea7b53de8c42"/>
    <xsd:import namespace="247e3be9-2acc-492e-a574-981f5afda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a086-89d2-4d54-a2a6-ea7b53de8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f3248d-2545-4dec-94e7-1d90f3601a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7e3be9-2acc-492e-a574-981f5afdac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CC12-56F6-4316-AF66-2D7CC4D277ED}">
  <ds:schemaRefs>
    <ds:schemaRef ds:uri="http://schemas.microsoft.com/sharepoint/v3/contenttype/forms"/>
  </ds:schemaRefs>
</ds:datastoreItem>
</file>

<file path=customXml/itemProps2.xml><?xml version="1.0" encoding="utf-8"?>
<ds:datastoreItem xmlns:ds="http://schemas.openxmlformats.org/officeDocument/2006/customXml" ds:itemID="{BDACB35F-6972-45E4-9FB9-67DF45C4A561}">
  <ds:schemaRefs>
    <ds:schemaRef ds:uri="http://purl.org/dc/elements/1.1/"/>
    <ds:schemaRef ds:uri="http://schemas.microsoft.com/office/infopath/2007/PartnerControls"/>
    <ds:schemaRef ds:uri="22c8a086-89d2-4d54-a2a6-ea7b53de8c42"/>
    <ds:schemaRef ds:uri="http://purl.org/dc/terms/"/>
    <ds:schemaRef ds:uri="http://schemas.microsoft.com/office/2006/metadata/properties"/>
    <ds:schemaRef ds:uri="http://schemas.openxmlformats.org/package/2006/metadata/core-properties"/>
    <ds:schemaRef ds:uri="http://schemas.microsoft.com/office/2006/documentManagement/types"/>
    <ds:schemaRef ds:uri="247e3be9-2acc-492e-a574-981f5afdac5e"/>
    <ds:schemaRef ds:uri="http://www.w3.org/XML/1998/namespace"/>
    <ds:schemaRef ds:uri="http://purl.org/dc/dcmitype/"/>
  </ds:schemaRefs>
</ds:datastoreItem>
</file>

<file path=customXml/itemProps3.xml><?xml version="1.0" encoding="utf-8"?>
<ds:datastoreItem xmlns:ds="http://schemas.openxmlformats.org/officeDocument/2006/customXml" ds:itemID="{54404005-8950-46DF-A07D-30082787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a086-89d2-4d54-a2a6-ea7b53de8c42"/>
    <ds:schemaRef ds:uri="247e3be9-2acc-492e-a574-981f5afda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30D24-44FA-4B0D-B2B3-B82F2BA7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6404</Words>
  <Characters>37784</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Výběrové řízení na podporu projektů předložených nestátními neziskovými organizacemi pro rok 2004</vt:lpstr>
    </vt:vector>
  </TitlesOfParts>
  <Company>Ústav mezinárodních vztahů</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 na podporu projektů předložených nestátními neziskovými organizacemi pro rok 2004</dc:title>
  <dc:subject/>
  <dc:creator>Petr Halaxa</dc:creator>
  <cp:keywords/>
  <cp:lastModifiedBy>BOŽKOVÁ Lucie</cp:lastModifiedBy>
  <cp:revision>3</cp:revision>
  <cp:lastPrinted>2023-04-04T13:40:00Z</cp:lastPrinted>
  <dcterms:created xsi:type="dcterms:W3CDTF">2024-06-06T11:59:00Z</dcterms:created>
  <dcterms:modified xsi:type="dcterms:W3CDTF">2024-06-07T07:16:00Z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GrammarlyDocumentId">
    <vt:lpwstr>85284c383fea4fbdfb4ba983f52dcf3e4a839bf4e3cdd59e24ddb3126128b353</vt:lpwstr>
  </property>
  <property fmtid="{D5CDD505-2E9C-101B-9397-08002B2CF9AE}" pid="4" name="MediaServiceImageTags">
    <vt:lpwstr/>
  </property>
  <property fmtid="{D5CDD505-2E9C-101B-9397-08002B2CF9AE}" pid="5" name="ContentTypeId">
    <vt:lpwstr>0x010100DEC2438DB6FABE4CA5235855E33215DF</vt:lpwstr>
  </property>
</Properties>
</file>