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2074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741BF46" w:rsidR="00B65513" w:rsidRPr="0007110E" w:rsidRDefault="008B253F" w:rsidP="00E82667">
                <w:pPr>
                  <w:tabs>
                    <w:tab w:val="left" w:pos="426"/>
                  </w:tabs>
                  <w:spacing w:before="120"/>
                  <w:rPr>
                    <w:bCs/>
                    <w:lang w:val="en-IE" w:eastAsia="en-GB"/>
                  </w:rPr>
                </w:pPr>
                <w:r>
                  <w:rPr>
                    <w:bCs/>
                    <w:lang w:val="en-IE" w:eastAsia="en-GB"/>
                  </w:rPr>
                  <w:t>DG AGRI.F.1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E5EA981" w:rsidR="00D96984" w:rsidRPr="0007110E" w:rsidRDefault="008B253F" w:rsidP="00E82667">
                <w:pPr>
                  <w:tabs>
                    <w:tab w:val="left" w:pos="426"/>
                  </w:tabs>
                  <w:spacing w:before="120"/>
                  <w:rPr>
                    <w:bCs/>
                    <w:lang w:val="en-IE" w:eastAsia="en-GB"/>
                  </w:rPr>
                </w:pPr>
                <w:r>
                  <w:rPr>
                    <w:rFonts w:ascii="Arial" w:hAnsi="Arial" w:cs="Arial"/>
                    <w:color w:val="535353"/>
                    <w:sz w:val="20"/>
                    <w:shd w:val="clear" w:color="auto" w:fill="F8F8F8"/>
                  </w:rPr>
                  <w:t>445230</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2E10188" w:rsidR="00E21DBD" w:rsidRPr="0007110E" w:rsidRDefault="008B253F" w:rsidP="00E82667">
                <w:pPr>
                  <w:tabs>
                    <w:tab w:val="left" w:pos="426"/>
                  </w:tabs>
                  <w:spacing w:before="120"/>
                  <w:rPr>
                    <w:bCs/>
                    <w:lang w:val="en-IE" w:eastAsia="en-GB"/>
                  </w:rPr>
                </w:pPr>
                <w:r>
                  <w:rPr>
                    <w:bCs/>
                    <w:lang w:val="en-IE" w:eastAsia="en-GB"/>
                  </w:rPr>
                  <w:t>Cristina RUEDA CATRY</w:t>
                </w:r>
              </w:p>
            </w:sdtContent>
          </w:sdt>
          <w:p w14:paraId="34CF737A" w14:textId="295791E3" w:rsidR="00E21DBD" w:rsidRPr="0007110E" w:rsidRDefault="00A2074E"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8B253F">
                  <w:rPr>
                    <w:bCs/>
                    <w:lang w:val="en-IE" w:eastAsia="en-GB"/>
                  </w:rPr>
                  <w:t>2</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8B253F">
                  <w:rPr>
                    <w:bCs/>
                    <w:lang w:val="en-IE" w:eastAsia="en-GB"/>
                  </w:rPr>
                  <w:t>2024</w:t>
                </w:r>
              </w:sdtContent>
            </w:sdt>
          </w:p>
          <w:p w14:paraId="158DD156" w14:textId="636018DA" w:rsidR="00E21DBD" w:rsidRPr="0007110E" w:rsidRDefault="00A2074E"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8B253F">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B253F">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DDC97AF"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FD337C5"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A2074E"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2074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2074E"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77A8970"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240389B"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2ABE05B1"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5-27T00:00:00Z">
                  <w:dateFormat w:val="dd-MM-yyyy"/>
                  <w:lid w:val="fr-BE"/>
                  <w:storeMappedDataAs w:val="dateTime"/>
                  <w:calendar w:val="gregorian"/>
                </w:date>
              </w:sdtPr>
              <w:sdtEndPr/>
              <w:sdtContent>
                <w:r w:rsidR="00041B4B">
                  <w:rPr>
                    <w:bCs/>
                    <w:lang w:val="fr-BE" w:eastAsia="en-GB"/>
                  </w:rPr>
                  <w:t>27-05-2024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BA4E9F9" w14:textId="5072715A" w:rsidR="008B253F" w:rsidRDefault="00150723" w:rsidP="008B253F">
          <w:pPr>
            <w:pStyle w:val="Bodytext10"/>
            <w:spacing w:after="0"/>
          </w:pPr>
          <w:r>
            <w:rPr>
              <w:rStyle w:val="Bodytext1"/>
            </w:rPr>
            <w:t xml:space="preserve">Unit AGRI.F.1 manages the external communication </w:t>
          </w:r>
          <w:r w:rsidR="00100DBA">
            <w:rPr>
              <w:rStyle w:val="Bodytext1"/>
            </w:rPr>
            <w:t>on the Common Agricultural Policy (CAP) as well as EU’s</w:t>
          </w:r>
          <w:r>
            <w:rPr>
              <w:rStyle w:val="Bodytext1"/>
            </w:rPr>
            <w:t xml:space="preserve"> promotion policy </w:t>
          </w:r>
          <w:r w:rsidR="00100DBA">
            <w:rPr>
              <w:rStyle w:val="Bodytext1"/>
            </w:rPr>
            <w:t>for agricultural and food products</w:t>
          </w:r>
          <w:r>
            <w:rPr>
              <w:rStyle w:val="Bodytext1"/>
            </w:rPr>
            <w:t xml:space="preserve">. </w:t>
          </w:r>
          <w:r>
            <w:t xml:space="preserve">The unit facilitates DG AGRI’s support to the EU agricultural sector through the promotion of EU agricultural products, both within the internal market and in third countries, through organising and co-financing promotion actions, information campaigns and high-level missions to raise the awareness about the qualities of such products. </w:t>
          </w:r>
          <w:r>
            <w:rPr>
              <w:rStyle w:val="Bodytext1"/>
            </w:rPr>
            <w:t>T</w:t>
          </w:r>
          <w:r w:rsidR="008B253F">
            <w:rPr>
              <w:rStyle w:val="Bodytext1"/>
            </w:rPr>
            <w:t>he promotion policy</w:t>
          </w:r>
          <w:r>
            <w:rPr>
              <w:rStyle w:val="Bodytext1"/>
            </w:rPr>
            <w:t xml:space="preserve"> is implemented through a yearly </w:t>
          </w:r>
          <w:r w:rsidR="008B253F">
            <w:rPr>
              <w:rStyle w:val="Bodytext1"/>
            </w:rPr>
            <w:t>work programme</w:t>
          </w:r>
          <w:r>
            <w:rPr>
              <w:rStyle w:val="Bodytext1"/>
            </w:rPr>
            <w:t xml:space="preserve">, based on </w:t>
          </w:r>
          <w:r w:rsidR="008B253F">
            <w:rPr>
              <w:rStyle w:val="Bodytext1"/>
            </w:rPr>
            <w:t xml:space="preserve">policy </w:t>
          </w:r>
          <w:proofErr w:type="gramStart"/>
          <w:r w:rsidR="008B253F">
            <w:rPr>
              <w:rStyle w:val="Bodytext1"/>
            </w:rPr>
            <w:t>priorities</w:t>
          </w:r>
          <w:proofErr w:type="gramEnd"/>
          <w:r w:rsidR="008B253F">
            <w:rPr>
              <w:rStyle w:val="Bodytext1"/>
            </w:rPr>
            <w:t xml:space="preserve"> and identified market needs</w:t>
          </w:r>
          <w:r w:rsidR="008B253F" w:rsidRPr="008555A2">
            <w:rPr>
              <w:rStyle w:val="Bodytext1"/>
              <w:lang w:val="en-IE" w:eastAsia="fr-FR" w:bidi="fr-FR"/>
            </w:rPr>
            <w:t>.</w:t>
          </w:r>
        </w:p>
        <w:p w14:paraId="59DD0438" w14:textId="04B8384B" w:rsidR="00E21DBD" w:rsidRDefault="00150723" w:rsidP="00150723">
          <w:pPr>
            <w:pStyle w:val="Bodytext10"/>
            <w:spacing w:after="0"/>
            <w:rPr>
              <w:lang w:val="en-US" w:eastAsia="en-GB"/>
            </w:rPr>
          </w:pPr>
          <w:r>
            <w:rPr>
              <w:rStyle w:val="Bodytext1"/>
            </w:rPr>
            <w:lastRenderedPageBreak/>
            <w:t xml:space="preserve">The unit, </w:t>
          </w:r>
          <w:r w:rsidRPr="004E3102">
            <w:rPr>
              <w:rStyle w:val="Bodytext1"/>
            </w:rPr>
            <w:t xml:space="preserve">composed of </w:t>
          </w:r>
          <w:r w:rsidRPr="005E2380">
            <w:rPr>
              <w:rStyle w:val="Bodytext1"/>
            </w:rPr>
            <w:t>33</w:t>
          </w:r>
          <w:r w:rsidRPr="004E3102">
            <w:rPr>
              <w:rStyle w:val="Bodytext1"/>
            </w:rPr>
            <w:t xml:space="preserve"> proactive</w:t>
          </w:r>
          <w:r>
            <w:rPr>
              <w:rStyle w:val="Bodytext1"/>
            </w:rPr>
            <w:t xml:space="preserve"> and motivated colleagues with a variety of profiles, is a very interesting place to work.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imes New Roman" w:eastAsia="Times New Roman" w:hAnsi="Times New Roman" w:cs="Times New Roman"/>
          <w:sz w:val="24"/>
          <w:lang w:val="en-US" w:eastAsia="en-GB"/>
        </w:rPr>
        <w:id w:val="-723136291"/>
        <w:placeholder>
          <w:docPart w:val="84FB87486BC94E5EB76E972E1BD8265B"/>
        </w:placeholder>
      </w:sdtPr>
      <w:sdtEndPr/>
      <w:sdtContent>
        <w:p w14:paraId="3EF5AEBA" w14:textId="77777777" w:rsidR="008B253F" w:rsidRDefault="008B253F" w:rsidP="008B253F">
          <w:pPr>
            <w:pStyle w:val="Bodytext10"/>
            <w:spacing w:after="0"/>
            <w:rPr>
              <w:rStyle w:val="Bodytext1"/>
            </w:rPr>
          </w:pPr>
          <w:r>
            <w:rPr>
              <w:rStyle w:val="Bodytext1"/>
            </w:rPr>
            <w:t xml:space="preserve">We propose an interesting and multi-faceted job in the promotion policy team </w:t>
          </w:r>
          <w:r w:rsidRPr="00722450">
            <w:rPr>
              <w:rStyle w:val="Bodytext1"/>
            </w:rPr>
            <w:t xml:space="preserve">where you will </w:t>
          </w:r>
          <w:r>
            <w:rPr>
              <w:rStyle w:val="Bodytext1"/>
            </w:rPr>
            <w:t xml:space="preserve">contribute to raising awareness of Europe’s food excellence and quality standards in the EU and internationally. </w:t>
          </w:r>
        </w:p>
        <w:p w14:paraId="723CF33A" w14:textId="0D81A2FA" w:rsidR="008B253F" w:rsidRDefault="00150723" w:rsidP="008B253F">
          <w:pPr>
            <w:pStyle w:val="Bodytext10"/>
            <w:spacing w:after="0"/>
            <w:rPr>
              <w:rStyle w:val="Bodytext1"/>
            </w:rPr>
          </w:pPr>
          <w:r>
            <w:rPr>
              <w:rStyle w:val="Bodytext1"/>
              <w:lang w:val="en-IE" w:eastAsia="bg-BG" w:bidi="bg-BG"/>
            </w:rPr>
            <w:t>Under the supervision of an administrator, y</w:t>
          </w:r>
          <w:r w:rsidR="008B253F">
            <w:rPr>
              <w:rStyle w:val="Bodytext1"/>
              <w:lang w:val="en-IE" w:eastAsia="bg-BG" w:bidi="bg-BG"/>
            </w:rPr>
            <w:t xml:space="preserve">ou will </w:t>
          </w:r>
          <w:r w:rsidR="008B253F" w:rsidRPr="00722450">
            <w:rPr>
              <w:rStyle w:val="Bodytext1"/>
              <w:lang w:val="en-IE" w:eastAsia="bg-BG" w:bidi="bg-BG"/>
            </w:rPr>
            <w:t xml:space="preserve">contribute to establish the annual work programme (setting topics and priorities), supervise the implementation of the selected promotion programmes </w:t>
          </w:r>
          <w:r w:rsidR="008B253F" w:rsidRPr="00722450">
            <w:rPr>
              <w:rStyle w:val="Bodytext1"/>
            </w:rPr>
            <w:t>proposed by Member States</w:t>
          </w:r>
          <w:r w:rsidR="008B253F" w:rsidRPr="00722450">
            <w:rPr>
              <w:rStyle w:val="Bodytext1"/>
              <w:lang w:val="en-IE" w:eastAsia="bg-BG" w:bidi="bg-BG"/>
            </w:rPr>
            <w:t xml:space="preserve"> and develop the future of the promotion policy, considering the Commission’s policy priorities</w:t>
          </w:r>
          <w:r w:rsidR="008B253F" w:rsidRPr="00722450">
            <w:rPr>
              <w:rStyle w:val="Bodytext1"/>
            </w:rPr>
            <w:t>.</w:t>
          </w:r>
        </w:p>
        <w:p w14:paraId="274BFA39" w14:textId="77777777" w:rsidR="008B253F" w:rsidRDefault="008B253F" w:rsidP="008B253F">
          <w:pPr>
            <w:pStyle w:val="Bodytext10"/>
            <w:spacing w:after="0"/>
            <w:rPr>
              <w:rStyle w:val="Bodytext1"/>
            </w:rPr>
          </w:pPr>
          <w:r>
            <w:rPr>
              <w:rStyle w:val="Bodytext1"/>
            </w:rPr>
            <w:t>In this capacity, you will:</w:t>
          </w:r>
        </w:p>
        <w:p w14:paraId="28CB23D1" w14:textId="77777777" w:rsidR="008B253F" w:rsidRPr="00B750AD" w:rsidRDefault="008B253F" w:rsidP="008B253F">
          <w:pPr>
            <w:pStyle w:val="Bodytext10"/>
            <w:numPr>
              <w:ilvl w:val="0"/>
              <w:numId w:val="34"/>
            </w:numPr>
            <w:spacing w:after="0"/>
            <w:ind w:left="284" w:hanging="284"/>
            <w:rPr>
              <w:rStyle w:val="Bodytext1"/>
              <w:lang w:val="bg-BG" w:eastAsia="bg-BG" w:bidi="bg-BG"/>
            </w:rPr>
          </w:pPr>
          <w:r>
            <w:rPr>
              <w:rStyle w:val="Bodytext1"/>
            </w:rPr>
            <w:t xml:space="preserve">Contribute to the preparation of legal acts and policy proposals, supporting the interinstitutional </w:t>
          </w:r>
          <w:proofErr w:type="gramStart"/>
          <w:r>
            <w:rPr>
              <w:rStyle w:val="Bodytext1"/>
            </w:rPr>
            <w:t>decision making</w:t>
          </w:r>
          <w:proofErr w:type="gramEnd"/>
          <w:r>
            <w:rPr>
              <w:rStyle w:val="Bodytext1"/>
            </w:rPr>
            <w:t xml:space="preserve"> process.</w:t>
          </w:r>
        </w:p>
        <w:p w14:paraId="1429CADE" w14:textId="77777777" w:rsidR="008B253F" w:rsidRPr="00B750AD" w:rsidRDefault="008B253F" w:rsidP="008B253F">
          <w:pPr>
            <w:pStyle w:val="Bodytext10"/>
            <w:numPr>
              <w:ilvl w:val="0"/>
              <w:numId w:val="34"/>
            </w:numPr>
            <w:spacing w:after="0"/>
            <w:ind w:left="284" w:hanging="284"/>
            <w:rPr>
              <w:rStyle w:val="Bodytext1"/>
              <w:lang w:val="bg-BG" w:eastAsia="bg-BG" w:bidi="bg-BG"/>
            </w:rPr>
          </w:pPr>
          <w:r>
            <w:rPr>
              <w:rStyle w:val="Bodytext1"/>
            </w:rPr>
            <w:t xml:space="preserve">Present and explain EU policies and your work and interact with governmental representatives, public and private organisations, </w:t>
          </w:r>
          <w:proofErr w:type="gramStart"/>
          <w:r>
            <w:rPr>
              <w:rStyle w:val="Bodytext1"/>
            </w:rPr>
            <w:t>stakeholders</w:t>
          </w:r>
          <w:proofErr w:type="gramEnd"/>
          <w:r>
            <w:rPr>
              <w:rStyle w:val="Bodytext1"/>
            </w:rPr>
            <w:t xml:space="preserve"> and civil society as part of the DG’s activities and the Commission’s outreach activities.</w:t>
          </w:r>
        </w:p>
        <w:p w14:paraId="22585422" w14:textId="77777777" w:rsidR="008B253F" w:rsidRPr="008555A2" w:rsidRDefault="008B253F" w:rsidP="008B253F">
          <w:pPr>
            <w:pStyle w:val="Bodytext10"/>
            <w:numPr>
              <w:ilvl w:val="0"/>
              <w:numId w:val="34"/>
            </w:numPr>
            <w:spacing w:after="0"/>
            <w:ind w:left="284" w:hanging="284"/>
            <w:rPr>
              <w:lang w:val="bg-BG" w:eastAsia="bg-BG" w:bidi="bg-BG"/>
            </w:rPr>
          </w:pPr>
          <w:r>
            <w:rPr>
              <w:rStyle w:val="Bodytext1"/>
            </w:rPr>
            <w:t>Participate in preparing Commission decisions for the selection of promotion programmes.</w:t>
          </w:r>
        </w:p>
        <w:p w14:paraId="31A059A5" w14:textId="77777777" w:rsidR="008B253F" w:rsidRDefault="008B253F" w:rsidP="008B253F">
          <w:pPr>
            <w:pStyle w:val="Bodytext10"/>
            <w:numPr>
              <w:ilvl w:val="0"/>
              <w:numId w:val="34"/>
            </w:numPr>
            <w:spacing w:after="0"/>
            <w:ind w:left="284" w:hanging="284"/>
            <w:rPr>
              <w:rStyle w:val="Bodytext1"/>
            </w:rPr>
          </w:pPr>
          <w:r>
            <w:rPr>
              <w:rStyle w:val="Bodytext1"/>
            </w:rPr>
            <w:t xml:space="preserve">Elaborate and contribute to policy notes and analysis linked to agri-food export promotion, contribute to briefings and speeches, participate in events, disseminate best </w:t>
          </w:r>
          <w:proofErr w:type="gramStart"/>
          <w:r>
            <w:rPr>
              <w:rStyle w:val="Bodytext1"/>
            </w:rPr>
            <w:t>practices</w:t>
          </w:r>
          <w:proofErr w:type="gramEnd"/>
          <w:r>
            <w:rPr>
              <w:rStyle w:val="Bodytext1"/>
            </w:rPr>
            <w:t xml:space="preserve"> and contribute to ensuring coherence of promotion policy communication with other </w:t>
          </w:r>
          <w:r w:rsidRPr="007612CB">
            <w:rPr>
              <w:rStyle w:val="Bodytext1"/>
              <w:lang w:val="en-IE" w:eastAsia="fr-FR" w:bidi="fr-FR"/>
            </w:rPr>
            <w:t xml:space="preserve">EU </w:t>
          </w:r>
          <w:r>
            <w:rPr>
              <w:rStyle w:val="Bodytext1"/>
            </w:rPr>
            <w:t>policies.</w:t>
          </w:r>
          <w:r w:rsidRPr="00014014">
            <w:rPr>
              <w:rStyle w:val="Bodytext1"/>
            </w:rPr>
            <w:t xml:space="preserve"> </w:t>
          </w:r>
        </w:p>
        <w:p w14:paraId="6F9BD8BE" w14:textId="77777777" w:rsidR="008B253F" w:rsidRDefault="008B253F" w:rsidP="008B253F">
          <w:pPr>
            <w:pStyle w:val="Bodytext10"/>
            <w:numPr>
              <w:ilvl w:val="0"/>
              <w:numId w:val="34"/>
            </w:numPr>
            <w:spacing w:after="0"/>
            <w:ind w:left="284" w:hanging="284"/>
            <w:rPr>
              <w:rStyle w:val="Bodytext1"/>
            </w:rPr>
          </w:pPr>
          <w:r>
            <w:rPr>
              <w:rStyle w:val="Bodytext1"/>
            </w:rPr>
            <w:t>Monitor the implementation of co-funded programmes in line with relevant regulations and decisions.</w:t>
          </w:r>
        </w:p>
        <w:p w14:paraId="48D6EE01" w14:textId="77777777" w:rsidR="008B253F" w:rsidRDefault="008B253F" w:rsidP="008B253F">
          <w:pPr>
            <w:pStyle w:val="Bodytext10"/>
            <w:numPr>
              <w:ilvl w:val="0"/>
              <w:numId w:val="34"/>
            </w:numPr>
            <w:spacing w:after="0"/>
            <w:ind w:left="284" w:hanging="284"/>
            <w:rPr>
              <w:rStyle w:val="Bodytext1"/>
            </w:rPr>
          </w:pPr>
          <w:r>
            <w:rPr>
              <w:rStyle w:val="Bodytext1"/>
            </w:rPr>
            <w:t>Provide advice to competent national authorities involved in implementing promotion programmes.</w:t>
          </w:r>
        </w:p>
        <w:p w14:paraId="7875754D" w14:textId="24B79B1C" w:rsidR="008B253F" w:rsidRDefault="008B253F" w:rsidP="008B253F">
          <w:pPr>
            <w:pStyle w:val="Bodytext10"/>
            <w:numPr>
              <w:ilvl w:val="0"/>
              <w:numId w:val="34"/>
            </w:numPr>
            <w:spacing w:after="0"/>
            <w:ind w:left="284" w:hanging="284"/>
            <w:rPr>
              <w:rStyle w:val="Bodytext1"/>
            </w:rPr>
          </w:pPr>
          <w:r>
            <w:rPr>
              <w:rStyle w:val="Bodytext1"/>
            </w:rPr>
            <w:t xml:space="preserve">Have regular contacts with DG AGRI policy units, collaborate closely with the Research Executive Agency, other </w:t>
          </w:r>
          <w:r w:rsidR="00100DBA">
            <w:rPr>
              <w:rStyle w:val="Bodytext1"/>
            </w:rPr>
            <w:t xml:space="preserve">Commission </w:t>
          </w:r>
          <w:r>
            <w:rPr>
              <w:rStyle w:val="Bodytext1"/>
            </w:rPr>
            <w:t>D</w:t>
          </w:r>
          <w:r w:rsidR="00100DBA">
            <w:rPr>
              <w:rStyle w:val="Bodytext1"/>
            </w:rPr>
            <w:t>irectorate-</w:t>
          </w:r>
          <w:r>
            <w:rPr>
              <w:rStyle w:val="Bodytext1"/>
            </w:rPr>
            <w:t>G</w:t>
          </w:r>
          <w:r w:rsidR="00100DBA">
            <w:rPr>
              <w:rStyle w:val="Bodytext1"/>
            </w:rPr>
            <w:t>eneral</w:t>
          </w:r>
          <w:r>
            <w:rPr>
              <w:rStyle w:val="Bodytext1"/>
            </w:rPr>
            <w:t>s and M</w:t>
          </w:r>
          <w:r w:rsidR="00100DBA">
            <w:rPr>
              <w:rStyle w:val="Bodytext1"/>
            </w:rPr>
            <w:t xml:space="preserve">ember </w:t>
          </w:r>
          <w:r>
            <w:rPr>
              <w:rStyle w:val="Bodytext1"/>
            </w:rPr>
            <w:t>S</w:t>
          </w:r>
          <w:r w:rsidR="00100DBA">
            <w:rPr>
              <w:rStyle w:val="Bodytext1"/>
            </w:rPr>
            <w:t>tates</w:t>
          </w:r>
          <w:r>
            <w:rPr>
              <w:rStyle w:val="Bodytext1"/>
            </w:rPr>
            <w:t xml:space="preserve"> authorities.</w:t>
          </w:r>
        </w:p>
        <w:p w14:paraId="1BDB8A30" w14:textId="77777777" w:rsidR="00150723" w:rsidRDefault="00150723" w:rsidP="00150723">
          <w:pPr>
            <w:pStyle w:val="Bodytext10"/>
            <w:spacing w:after="0"/>
            <w:rPr>
              <w:rStyle w:val="Bodytext1"/>
            </w:rPr>
          </w:pPr>
        </w:p>
        <w:p w14:paraId="53C47FAA" w14:textId="2409CC68" w:rsidR="00150723" w:rsidRDefault="00150723" w:rsidP="00150723">
          <w:pPr>
            <w:pStyle w:val="Bodytext10"/>
            <w:spacing w:after="0"/>
            <w:rPr>
              <w:rStyle w:val="Bodytext1"/>
            </w:rPr>
          </w:pPr>
          <w:r>
            <w:rPr>
              <w:rStyle w:val="Bodytext1"/>
            </w:rPr>
            <w:t xml:space="preserve">As a seconded national expert, you will not be tasked with </w:t>
          </w:r>
          <w:proofErr w:type="spellStart"/>
          <w:r>
            <w:rPr>
              <w:rStyle w:val="Bodytext1"/>
            </w:rPr>
            <w:t>propmotion</w:t>
          </w:r>
          <w:proofErr w:type="spellEnd"/>
          <w:r>
            <w:rPr>
              <w:rStyle w:val="Bodytext1"/>
            </w:rPr>
            <w:t xml:space="preserve"> programmes relating to your Member State of origin.</w:t>
          </w:r>
        </w:p>
        <w:p w14:paraId="46EE3E07" w14:textId="4D21FC1D" w:rsidR="00E21DBD" w:rsidRPr="00AF7D78" w:rsidRDefault="00A2074E"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rFonts w:ascii="Times New Roman" w:eastAsia="Times New Roman" w:hAnsi="Times New Roman" w:cs="Times New Roman"/>
          <w:sz w:val="24"/>
          <w:lang w:val="en-US" w:eastAsia="en-GB"/>
        </w:rPr>
        <w:id w:val="-209197804"/>
        <w:placeholder>
          <w:docPart w:val="D53C757808094631B3D30FCCF370CC97"/>
        </w:placeholder>
      </w:sdtPr>
      <w:sdtEndPr/>
      <w:sdtContent>
        <w:p w14:paraId="280BA544" w14:textId="77777777" w:rsidR="008B253F" w:rsidRDefault="008B253F" w:rsidP="008B253F">
          <w:pPr>
            <w:pStyle w:val="Bodytext10"/>
            <w:spacing w:after="0"/>
            <w:rPr>
              <w:rStyle w:val="Bodytext1"/>
              <w:lang w:val="en-IE" w:eastAsia="bg-BG" w:bidi="bg-BG"/>
            </w:rPr>
          </w:pPr>
          <w:r>
            <w:rPr>
              <w:rStyle w:val="Bodytext1"/>
            </w:rPr>
            <w:t>We are looking for a dynamic and highly motivated colleague and a team player with a pro-active attitude</w:t>
          </w:r>
          <w:r w:rsidRPr="00B750AD">
            <w:rPr>
              <w:rStyle w:val="Bodytext1"/>
              <w:lang w:val="en-IE" w:eastAsia="bg-BG" w:bidi="bg-BG"/>
            </w:rPr>
            <w:t>.</w:t>
          </w:r>
          <w:r>
            <w:rPr>
              <w:rStyle w:val="Bodytext1"/>
              <w:lang w:val="en-IE" w:eastAsia="bg-BG" w:bidi="bg-BG"/>
            </w:rPr>
            <w:t xml:space="preserve"> The job requires strong communication and drafting skills. The ideal candidate should have:</w:t>
          </w:r>
        </w:p>
        <w:p w14:paraId="61CFE6C9" w14:textId="77777777" w:rsidR="008B253F" w:rsidRDefault="008B253F" w:rsidP="008B253F">
          <w:pPr>
            <w:pStyle w:val="Bodytext10"/>
            <w:spacing w:after="0"/>
          </w:pPr>
        </w:p>
        <w:p w14:paraId="7FD598FD" w14:textId="77777777" w:rsidR="008B253F" w:rsidRDefault="008B253F" w:rsidP="008B253F">
          <w:pPr>
            <w:pStyle w:val="Bodytext10"/>
            <w:numPr>
              <w:ilvl w:val="0"/>
              <w:numId w:val="35"/>
            </w:numPr>
            <w:tabs>
              <w:tab w:val="left" w:pos="243"/>
            </w:tabs>
            <w:spacing w:after="0"/>
          </w:pPr>
          <w:r>
            <w:rPr>
              <w:rStyle w:val="Bodytext1"/>
            </w:rPr>
            <w:t>relevant experience in project management and/or EU grants</w:t>
          </w:r>
        </w:p>
        <w:p w14:paraId="405B184C" w14:textId="77777777" w:rsidR="008B253F" w:rsidRPr="00722450" w:rsidRDefault="008B253F" w:rsidP="008B253F">
          <w:pPr>
            <w:pStyle w:val="Bodytext10"/>
            <w:numPr>
              <w:ilvl w:val="0"/>
              <w:numId w:val="35"/>
            </w:numPr>
            <w:tabs>
              <w:tab w:val="left" w:pos="243"/>
            </w:tabs>
            <w:spacing w:after="60"/>
            <w:rPr>
              <w:rStyle w:val="Bodytext1"/>
            </w:rPr>
          </w:pPr>
          <w:r w:rsidRPr="00722450">
            <w:rPr>
              <w:rStyle w:val="Bodytext1"/>
            </w:rPr>
            <w:t>excellent organisational and analytical skills</w:t>
          </w:r>
        </w:p>
        <w:p w14:paraId="5C271AA6" w14:textId="77777777" w:rsidR="00651018" w:rsidRDefault="008B253F" w:rsidP="008B253F">
          <w:pPr>
            <w:pStyle w:val="Bodytext10"/>
            <w:numPr>
              <w:ilvl w:val="0"/>
              <w:numId w:val="35"/>
            </w:numPr>
            <w:tabs>
              <w:tab w:val="left" w:pos="253"/>
            </w:tabs>
            <w:spacing w:after="0"/>
            <w:rPr>
              <w:rStyle w:val="Bodytext1"/>
            </w:rPr>
          </w:pPr>
          <w:r w:rsidRPr="00722450">
            <w:rPr>
              <w:rStyle w:val="Bodytext1"/>
              <w:lang w:val="en-IE" w:eastAsia="nl-NL" w:bidi="nl-NL"/>
            </w:rPr>
            <w:t>good knowledge of the</w:t>
          </w:r>
          <w:r w:rsidRPr="00722450">
            <w:rPr>
              <w:rStyle w:val="Bodytext1"/>
            </w:rPr>
            <w:t xml:space="preserve"> </w:t>
          </w:r>
          <w:r w:rsidR="00651018">
            <w:rPr>
              <w:rStyle w:val="Bodytext1"/>
            </w:rPr>
            <w:t>Common Ag</w:t>
          </w:r>
          <w:r w:rsidRPr="00722450">
            <w:rPr>
              <w:rStyle w:val="Bodytext1"/>
            </w:rPr>
            <w:t>ricultural</w:t>
          </w:r>
          <w:r w:rsidR="00651018">
            <w:rPr>
              <w:rStyle w:val="Bodytext1"/>
            </w:rPr>
            <w:t xml:space="preserve"> Policy (CAP)</w:t>
          </w:r>
        </w:p>
        <w:p w14:paraId="01BFF527" w14:textId="68169997" w:rsidR="008B253F" w:rsidRPr="00722450" w:rsidRDefault="00651018" w:rsidP="008B253F">
          <w:pPr>
            <w:pStyle w:val="Bodytext10"/>
            <w:numPr>
              <w:ilvl w:val="0"/>
              <w:numId w:val="35"/>
            </w:numPr>
            <w:tabs>
              <w:tab w:val="left" w:pos="253"/>
            </w:tabs>
            <w:spacing w:after="0"/>
          </w:pPr>
          <w:r>
            <w:rPr>
              <w:rStyle w:val="Bodytext1"/>
            </w:rPr>
            <w:t xml:space="preserve">knowledge of </w:t>
          </w:r>
          <w:r w:rsidR="008B253F" w:rsidRPr="00722450">
            <w:rPr>
              <w:rStyle w:val="Bodytext1"/>
            </w:rPr>
            <w:t>trade policy</w:t>
          </w:r>
        </w:p>
        <w:p w14:paraId="3C2C8EF8" w14:textId="32C64BF4" w:rsidR="008B253F" w:rsidRDefault="008B253F" w:rsidP="008B253F">
          <w:pPr>
            <w:pStyle w:val="Bodytext10"/>
            <w:numPr>
              <w:ilvl w:val="0"/>
              <w:numId w:val="35"/>
            </w:numPr>
            <w:tabs>
              <w:tab w:val="left" w:pos="253"/>
            </w:tabs>
            <w:spacing w:after="0"/>
          </w:pPr>
          <w:r>
            <w:rPr>
              <w:rStyle w:val="Bodytext1"/>
            </w:rPr>
            <w:t xml:space="preserve">ability to manage complex projects with several stakeholders and political </w:t>
          </w:r>
          <w:proofErr w:type="gramStart"/>
          <w:r>
            <w:rPr>
              <w:rStyle w:val="Bodytext1"/>
            </w:rPr>
            <w:t>sensitivity</w:t>
          </w:r>
          <w:proofErr w:type="gramEnd"/>
        </w:p>
        <w:p w14:paraId="1475839C" w14:textId="244EB380" w:rsidR="008B253F" w:rsidRDefault="008B253F" w:rsidP="008B253F">
          <w:pPr>
            <w:pStyle w:val="Bodytext10"/>
            <w:numPr>
              <w:ilvl w:val="0"/>
              <w:numId w:val="35"/>
            </w:numPr>
            <w:tabs>
              <w:tab w:val="left" w:pos="253"/>
            </w:tabs>
            <w:spacing w:after="0"/>
            <w:jc w:val="both"/>
          </w:pPr>
          <w:r>
            <w:rPr>
              <w:rStyle w:val="Bodytext1"/>
            </w:rPr>
            <w:t>good presentational skill</w:t>
          </w:r>
          <w:r w:rsidR="00651018">
            <w:rPr>
              <w:rStyle w:val="Bodytext1"/>
            </w:rPr>
            <w:t>s</w:t>
          </w:r>
          <w:r>
            <w:rPr>
              <w:rStyle w:val="Bodytext1"/>
            </w:rPr>
            <w:t xml:space="preserve"> and communication experience</w:t>
          </w:r>
        </w:p>
        <w:p w14:paraId="629C1167" w14:textId="44120DAA" w:rsidR="008B253F" w:rsidRDefault="008B253F" w:rsidP="008B253F">
          <w:pPr>
            <w:pStyle w:val="Bodytext10"/>
            <w:numPr>
              <w:ilvl w:val="0"/>
              <w:numId w:val="35"/>
            </w:numPr>
            <w:tabs>
              <w:tab w:val="left" w:pos="253"/>
            </w:tabs>
            <w:spacing w:after="0"/>
            <w:rPr>
              <w:rStyle w:val="Bodytext1"/>
            </w:rPr>
          </w:pPr>
          <w:r>
            <w:rPr>
              <w:rStyle w:val="Bodytext1"/>
            </w:rPr>
            <w:t>excellent command</w:t>
          </w:r>
          <w:r w:rsidR="00B455CF">
            <w:rPr>
              <w:rStyle w:val="Bodytext1"/>
            </w:rPr>
            <w:t xml:space="preserve"> </w:t>
          </w:r>
          <w:r>
            <w:rPr>
              <w:rStyle w:val="Bodytext1"/>
            </w:rPr>
            <w:t>of English</w:t>
          </w:r>
        </w:p>
        <w:p w14:paraId="51994EDB" w14:textId="1854956E" w:rsidR="002E40A9" w:rsidRPr="00AF7D78" w:rsidRDefault="00A2074E"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8413D62"/>
    <w:multiLevelType w:val="multilevel"/>
    <w:tmpl w:val="183CFAA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BA50CAE"/>
    <w:multiLevelType w:val="hybridMultilevel"/>
    <w:tmpl w:val="1D9421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265918508">
    <w:abstractNumId w:val="23"/>
  </w:num>
  <w:num w:numId="35" w16cid:durableId="782591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41B4B"/>
    <w:rsid w:val="0007110E"/>
    <w:rsid w:val="0007544E"/>
    <w:rsid w:val="00092BCA"/>
    <w:rsid w:val="000A4668"/>
    <w:rsid w:val="000D129C"/>
    <w:rsid w:val="000F371B"/>
    <w:rsid w:val="000F4CD5"/>
    <w:rsid w:val="00100DBA"/>
    <w:rsid w:val="00111AB6"/>
    <w:rsid w:val="00150723"/>
    <w:rsid w:val="001D0A81"/>
    <w:rsid w:val="002109E6"/>
    <w:rsid w:val="00252050"/>
    <w:rsid w:val="002B3CBF"/>
    <w:rsid w:val="002C13C3"/>
    <w:rsid w:val="002C49D0"/>
    <w:rsid w:val="002E40A9"/>
    <w:rsid w:val="00394447"/>
    <w:rsid w:val="003E50A4"/>
    <w:rsid w:val="0040388A"/>
    <w:rsid w:val="00431778"/>
    <w:rsid w:val="00454CC7"/>
    <w:rsid w:val="00476034"/>
    <w:rsid w:val="00504CBE"/>
    <w:rsid w:val="005168AD"/>
    <w:rsid w:val="0058240F"/>
    <w:rsid w:val="00592CD5"/>
    <w:rsid w:val="005D1B85"/>
    <w:rsid w:val="00641B76"/>
    <w:rsid w:val="00651018"/>
    <w:rsid w:val="00665583"/>
    <w:rsid w:val="0067604F"/>
    <w:rsid w:val="00693BC6"/>
    <w:rsid w:val="00696070"/>
    <w:rsid w:val="007E531E"/>
    <w:rsid w:val="007F02AC"/>
    <w:rsid w:val="007F7012"/>
    <w:rsid w:val="008B253F"/>
    <w:rsid w:val="008D02B7"/>
    <w:rsid w:val="008F0B52"/>
    <w:rsid w:val="008F4BA9"/>
    <w:rsid w:val="00931528"/>
    <w:rsid w:val="00994062"/>
    <w:rsid w:val="00996CC6"/>
    <w:rsid w:val="009A1EA0"/>
    <w:rsid w:val="009A2F00"/>
    <w:rsid w:val="009C5E27"/>
    <w:rsid w:val="00A033AD"/>
    <w:rsid w:val="00A2074E"/>
    <w:rsid w:val="00AB2CEA"/>
    <w:rsid w:val="00AF6424"/>
    <w:rsid w:val="00B24CC5"/>
    <w:rsid w:val="00B3644B"/>
    <w:rsid w:val="00B40C4D"/>
    <w:rsid w:val="00B455CF"/>
    <w:rsid w:val="00B65513"/>
    <w:rsid w:val="00B73F08"/>
    <w:rsid w:val="00B8014C"/>
    <w:rsid w:val="00BA4ED2"/>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 w:val="00FD7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Bodytext1">
    <w:name w:val="Body text|1_"/>
    <w:basedOn w:val="DefaultParagraphFont"/>
    <w:link w:val="Bodytext10"/>
    <w:rsid w:val="008B253F"/>
    <w:rPr>
      <w:rFonts w:ascii="Arial" w:eastAsia="Arial" w:hAnsi="Arial" w:cs="Arial"/>
      <w:sz w:val="20"/>
    </w:rPr>
  </w:style>
  <w:style w:type="paragraph" w:customStyle="1" w:styleId="Bodytext10">
    <w:name w:val="Body text|1"/>
    <w:basedOn w:val="Normal"/>
    <w:link w:val="Bodytext1"/>
    <w:rsid w:val="008B253F"/>
    <w:pPr>
      <w:widowControl w:val="0"/>
      <w:spacing w:after="30"/>
      <w:jc w:val="left"/>
    </w:pPr>
    <w:rPr>
      <w:rFonts w:ascii="Arial" w:eastAsia="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C97E40"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9A12CB"/>
    <w:rsid w:val="00C97E40"/>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Document" ma:contentTypeID="0x0101004F8954455CC87A47ADC9993F8A21564F" ma:contentTypeVersion="16" ma:contentTypeDescription="Create a new document." ma:contentTypeScope="" ma:versionID="1c85d52ee64dddcc0e4d9b8c15b9b9ea">
  <xsd:schema xmlns:xsd="http://www.w3.org/2001/XMLSchema" xmlns:xs="http://www.w3.org/2001/XMLSchema" xmlns:p="http://schemas.microsoft.com/office/2006/metadata/properties" xmlns:ns3="abe4fcb0-26a9-4b4f-826e-3f76808092f6" xmlns:ns4="88bf217f-49c9-4146-840d-3aa20c401dac" targetNamespace="http://schemas.microsoft.com/office/2006/metadata/properties" ma:root="true" ma:fieldsID="36f148a99b99ff1e7bc7025ebc4a4a85" ns3:_="" ns4:_="">
    <xsd:import namespace="abe4fcb0-26a9-4b4f-826e-3f76808092f6"/>
    <xsd:import namespace="88bf217f-49c9-4146-840d-3aa20c401d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4fcb0-26a9-4b4f-826e-3f7680809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bf217f-49c9-4146-840d-3aa20c401d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be4fcb0-26a9-4b4f-826e-3f76808092f6" xsi:nil="true"/>
  </documentManagement>
</p:propertie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B6597A70-6D53-4879-ACC1-6CD556B3F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4fcb0-26a9-4b4f-826e-3f76808092f6"/>
    <ds:schemaRef ds:uri="88bf217f-49c9-4146-840d-3aa20c401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6AE35A-A4C1-488B-8A80-41955AE84979}">
  <ds:schemaRefs>
    <ds:schemaRef ds:uri="http://schemas.openxmlformats.org/package/2006/metadata/core-properties"/>
    <ds:schemaRef ds:uri="http://purl.org/dc/terms/"/>
    <ds:schemaRef ds:uri="88bf217f-49c9-4146-840d-3aa20c401dac"/>
    <ds:schemaRef ds:uri="http://www.w3.org/XML/1998/namespace"/>
    <ds:schemaRef ds:uri="http://purl.org/dc/elements/1.1/"/>
    <ds:schemaRef ds:uri="http://schemas.microsoft.com/office/2006/documentManagement/types"/>
    <ds:schemaRef ds:uri="http://purl.org/dc/dcmitype/"/>
    <ds:schemaRef ds:uri="http://schemas.microsoft.com/office/2006/metadata/properties"/>
    <ds:schemaRef ds:uri="abe4fcb0-26a9-4b4f-826e-3f76808092f6"/>
    <ds:schemaRef ds:uri="http://schemas.microsoft.com/office/infopath/2007/PartnerControls"/>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4</Pages>
  <Words>1149</Words>
  <Characters>6550</Characters>
  <Application>Microsoft Office Word</Application>
  <DocSecurity>4</DocSecurity>
  <PresentationFormat>Microsoft Word 14.0</PresentationFormat>
  <Lines>54</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2024-04-12T20:44:00Z</dcterms:created>
  <dcterms:modified xsi:type="dcterms:W3CDTF">2024-04-12T20:44:00Z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0x0101004F8954455CC87A47ADC9993F8A21564F</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