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BB412A" w14:textId="77777777" w:rsidR="00540FE2" w:rsidRDefault="00540FE2">
      <w:bookmarkStart w:id="0" w:name="_GoBack"/>
      <w:bookmarkEnd w:id="0"/>
    </w:p>
    <w:tbl>
      <w:tblPr>
        <w:tblpPr w:leftFromText="1928" w:rightFromText="142" w:vertAnchor="page" w:horzAnchor="page" w:tblpX="681" w:tblpY="625"/>
        <w:tblW w:w="9188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165"/>
        <w:gridCol w:w="4248"/>
        <w:gridCol w:w="3781"/>
      </w:tblGrid>
      <w:tr w:rsidR="00BD224A" w:rsidRPr="005F6D41" w14:paraId="28993498" w14:textId="77777777" w:rsidTr="00C5779F">
        <w:trPr>
          <w:trHeight w:hRule="exact" w:val="1258"/>
        </w:trPr>
        <w:tc>
          <w:tcPr>
            <w:tcW w:w="1159" w:type="dxa"/>
            <w:tcBorders>
              <w:right w:val="single" w:sz="18" w:space="0" w:color="D52B1E"/>
            </w:tcBorders>
            <w:vAlign w:val="center"/>
          </w:tcPr>
          <w:p w14:paraId="6ABFB668" w14:textId="77777777" w:rsidR="001623E1" w:rsidRPr="005F6D41" w:rsidRDefault="00B36A71" w:rsidP="00755BE3">
            <w:pPr>
              <w:spacing w:after="0" w:line="240" w:lineRule="auto"/>
              <w:jc w:val="right"/>
            </w:pPr>
            <w:r>
              <w:rPr>
                <w:noProof/>
              </w:rPr>
              <w:drawing>
                <wp:inline distT="0" distB="0" distL="0" distR="0" wp14:anchorId="0A1B7BEF" wp14:editId="304886E6">
                  <wp:extent cx="725170" cy="725170"/>
                  <wp:effectExtent l="0" t="0" r="0" b="0"/>
                  <wp:docPr id="38" name="Obrázek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5"/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5170" cy="725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left w:val="single" w:sz="18" w:space="0" w:color="D52B1E"/>
              <w:right w:val="single" w:sz="18" w:space="0" w:color="004A9B"/>
            </w:tcBorders>
            <w:noWrap/>
            <w:tcMar>
              <w:top w:w="0" w:type="dxa"/>
              <w:left w:w="369" w:type="dxa"/>
            </w:tcMar>
          </w:tcPr>
          <w:p w14:paraId="57C59EED" w14:textId="77777777" w:rsidR="001623E1" w:rsidRPr="00BD224A" w:rsidRDefault="00BD224A" w:rsidP="00755BE3">
            <w:pPr>
              <w:pStyle w:val="Nzevuradu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Ministerstvo zahraničních věcí</w:t>
            </w:r>
            <w:r w:rsidR="00BB5CD0">
              <w:rPr>
                <w:sz w:val="26"/>
                <w:szCs w:val="26"/>
              </w:rPr>
              <w:t xml:space="preserve">    </w:t>
            </w:r>
            <w:r w:rsidR="00755BE3">
              <w:rPr>
                <w:sz w:val="26"/>
                <w:szCs w:val="26"/>
              </w:rPr>
              <w:br/>
            </w:r>
            <w:r>
              <w:rPr>
                <w:sz w:val="26"/>
                <w:szCs w:val="26"/>
              </w:rPr>
              <w:t>České republiky</w:t>
            </w:r>
          </w:p>
        </w:tc>
        <w:tc>
          <w:tcPr>
            <w:tcW w:w="3781" w:type="dxa"/>
            <w:tcBorders>
              <w:left w:val="single" w:sz="18" w:space="0" w:color="004A9B"/>
            </w:tcBorders>
            <w:noWrap/>
            <w:tcMar>
              <w:left w:w="369" w:type="dxa"/>
            </w:tcMar>
            <w:vAlign w:val="center"/>
          </w:tcPr>
          <w:p w14:paraId="536EE08F" w14:textId="77777777" w:rsidR="001623E1" w:rsidRPr="00E75C5D" w:rsidRDefault="00CE3BFD" w:rsidP="00E75C5D">
            <w:pPr>
              <w:pStyle w:val="Adresa"/>
            </w:pPr>
            <w:r>
              <w:t>G</w:t>
            </w:r>
            <w:r w:rsidR="003D7ABC">
              <w:t>enerální inspekce</w:t>
            </w:r>
            <w:r w:rsidR="00D42A70">
              <w:t xml:space="preserve"> a interní audit</w:t>
            </w:r>
          </w:p>
          <w:p w14:paraId="5FA9AE75" w14:textId="77777777" w:rsidR="001623E1" w:rsidRPr="00E75C5D" w:rsidRDefault="001623E1" w:rsidP="00E75C5D">
            <w:pPr>
              <w:pStyle w:val="Adresa"/>
            </w:pPr>
            <w:r w:rsidRPr="00E75C5D">
              <w:t>Loretánské nám. 5, 118 00 Praha 1</w:t>
            </w:r>
          </w:p>
          <w:p w14:paraId="0B96968C" w14:textId="77777777" w:rsidR="00DA7C30" w:rsidRDefault="001623E1" w:rsidP="00E75C5D">
            <w:pPr>
              <w:pStyle w:val="Adresa"/>
            </w:pPr>
            <w:r w:rsidRPr="00E75C5D">
              <w:t>tel.: +420 224</w:t>
            </w:r>
            <w:r w:rsidR="00BD224A">
              <w:t> </w:t>
            </w:r>
            <w:r w:rsidRPr="00E75C5D">
              <w:t>18</w:t>
            </w:r>
            <w:r w:rsidR="003D7ABC">
              <w:t>2</w:t>
            </w:r>
            <w:r w:rsidR="00DA7C30">
              <w:t> </w:t>
            </w:r>
            <w:r w:rsidR="003D7ABC">
              <w:t>468</w:t>
            </w:r>
          </w:p>
          <w:p w14:paraId="2B1A3CBF" w14:textId="77777777" w:rsidR="001623E1" w:rsidRPr="00E75C5D" w:rsidRDefault="000456AF" w:rsidP="00E75C5D">
            <w:pPr>
              <w:pStyle w:val="Adresa"/>
            </w:pPr>
            <w:hyperlink r:id="rId10" w:history="1">
              <w:r w:rsidR="001623E1" w:rsidRPr="00E75C5D">
                <w:t>www.mzv.cz</w:t>
              </w:r>
            </w:hyperlink>
          </w:p>
        </w:tc>
      </w:tr>
    </w:tbl>
    <w:p w14:paraId="18837075" w14:textId="77777777" w:rsidR="00220EA4" w:rsidRDefault="00220EA4" w:rsidP="002B553B">
      <w:pPr>
        <w:pStyle w:val="TEXT"/>
        <w:jc w:val="right"/>
      </w:pPr>
    </w:p>
    <w:p w14:paraId="057DE5B1" w14:textId="77777777" w:rsidR="00374FD1" w:rsidRDefault="00220EA4" w:rsidP="002B553B">
      <w:pPr>
        <w:pStyle w:val="TEXT"/>
        <w:jc w:val="right"/>
      </w:pPr>
      <w:r>
        <w:tab/>
      </w:r>
      <w:r>
        <w:tab/>
      </w:r>
      <w:r>
        <w:tab/>
      </w:r>
      <w:r w:rsidR="00B36A71"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E09C3D7" wp14:editId="240F08BE">
                <wp:simplePos x="0" y="0"/>
                <wp:positionH relativeFrom="page">
                  <wp:posOffset>1157605</wp:posOffset>
                </wp:positionH>
                <wp:positionV relativeFrom="page">
                  <wp:posOffset>1200785</wp:posOffset>
                </wp:positionV>
                <wp:extent cx="114300" cy="114300"/>
                <wp:effectExtent l="0" t="0" r="0" b="0"/>
                <wp:wrapNone/>
                <wp:docPr id="48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5F5A7D" w14:textId="77777777" w:rsidR="00D265C7" w:rsidRPr="00BC336B" w:rsidRDefault="00BD224A" w:rsidP="00BC336B">
                            <w:r w:rsidRPr="00BC336B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91.15pt;margin-top:94.55pt;width:9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" filled="f" stroked="f">
                <v:path arrowok="t"/>
                <v:textbox inset="0,0,0,0">
                  <w:txbxContent>
                    <w:p w14:paraId="4F5F5A7D" w14:textId="77777777" w:rsidR="00D265C7" w:rsidRPr="00BC336B" w:rsidRDefault="00BD224A" w:rsidP="00BC336B">
                      <w:r w:rsidRPr="00BC336B">
                        <w:rPr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tab/>
      </w:r>
      <w:r w:rsidR="002B553B">
        <w:tab/>
      </w:r>
      <w:r w:rsidR="002B553B">
        <w:tab/>
      </w:r>
      <w:r w:rsidR="002B553B">
        <w:tab/>
      </w:r>
    </w:p>
    <w:p w14:paraId="49E158B8" w14:textId="6B76A963" w:rsidR="00BD4C38" w:rsidRDefault="00C5779F" w:rsidP="007C7FCE">
      <w:pPr>
        <w:pStyle w:val="TEXT"/>
        <w:jc w:val="right"/>
        <w:rPr>
          <w:sz w:val="24"/>
          <w:szCs w:val="24"/>
        </w:rPr>
      </w:pPr>
      <w:r w:rsidRPr="00C5779F">
        <w:rPr>
          <w:sz w:val="24"/>
          <w:szCs w:val="24"/>
        </w:rPr>
        <w:t xml:space="preserve">Č. j.: </w:t>
      </w:r>
      <w:r w:rsidR="00860E8C">
        <w:rPr>
          <w:sz w:val="24"/>
          <w:szCs w:val="24"/>
        </w:rPr>
        <w:t>104077-1/2024</w:t>
      </w:r>
      <w:r w:rsidR="00AA7677">
        <w:rPr>
          <w:sz w:val="24"/>
          <w:szCs w:val="24"/>
        </w:rPr>
        <w:t>-</w:t>
      </w:r>
      <w:r w:rsidR="00120366">
        <w:rPr>
          <w:sz w:val="24"/>
          <w:szCs w:val="24"/>
        </w:rPr>
        <w:t>MZV/</w:t>
      </w:r>
      <w:r w:rsidRPr="00C5779F">
        <w:rPr>
          <w:sz w:val="24"/>
          <w:szCs w:val="24"/>
        </w:rPr>
        <w:t>GIA</w:t>
      </w:r>
    </w:p>
    <w:p w14:paraId="65156521" w14:textId="77777777" w:rsidR="007C7FCE" w:rsidRDefault="007C7FCE" w:rsidP="007C7FCE">
      <w:pPr>
        <w:pStyle w:val="TEXT"/>
        <w:jc w:val="right"/>
        <w:rPr>
          <w:sz w:val="24"/>
          <w:szCs w:val="24"/>
        </w:rPr>
      </w:pPr>
    </w:p>
    <w:p w14:paraId="00D59E79" w14:textId="77777777" w:rsidR="007C7FCE" w:rsidRDefault="007C7FCE" w:rsidP="007C7FCE">
      <w:pPr>
        <w:pStyle w:val="TEXT"/>
        <w:jc w:val="right"/>
        <w:rPr>
          <w:b/>
          <w:bCs/>
          <w:sz w:val="28"/>
          <w:szCs w:val="28"/>
        </w:rPr>
      </w:pPr>
    </w:p>
    <w:p w14:paraId="1E2D489F" w14:textId="77777777" w:rsidR="00BD4C38" w:rsidRDefault="00BD4C38" w:rsidP="00CA635A">
      <w:pPr>
        <w:pStyle w:val="TEXT"/>
        <w:spacing w:after="120" w:line="240" w:lineRule="auto"/>
        <w:ind w:left="-709"/>
        <w:jc w:val="center"/>
        <w:rPr>
          <w:b/>
          <w:bCs/>
          <w:sz w:val="28"/>
          <w:szCs w:val="28"/>
        </w:rPr>
      </w:pPr>
    </w:p>
    <w:p w14:paraId="123C2A54" w14:textId="1899CE33" w:rsidR="00CA635A" w:rsidRDefault="00CA635A" w:rsidP="00BD4C38">
      <w:pPr>
        <w:pStyle w:val="TEXT"/>
        <w:spacing w:after="120" w:line="360" w:lineRule="auto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Zpráva</w:t>
      </w:r>
      <w:r w:rsidR="00BC336B" w:rsidRPr="00BD4C38">
        <w:rPr>
          <w:b/>
          <w:bCs/>
          <w:sz w:val="40"/>
          <w:szCs w:val="40"/>
        </w:rPr>
        <w:t xml:space="preserve"> o výsledcích kontrol za rok 20</w:t>
      </w:r>
      <w:r w:rsidR="00DD3B00">
        <w:rPr>
          <w:b/>
          <w:bCs/>
          <w:sz w:val="40"/>
          <w:szCs w:val="40"/>
        </w:rPr>
        <w:t>23</w:t>
      </w:r>
    </w:p>
    <w:p w14:paraId="4EA320E0" w14:textId="0D0B8596" w:rsidR="00CA635A" w:rsidRDefault="00CA635A" w:rsidP="00684C76">
      <w:pPr>
        <w:pStyle w:val="TEXT"/>
        <w:spacing w:after="120" w:line="360" w:lineRule="auto"/>
        <w:jc w:val="center"/>
        <w:rPr>
          <w:b/>
          <w:bCs/>
          <w:sz w:val="28"/>
          <w:szCs w:val="28"/>
        </w:rPr>
      </w:pPr>
      <w:r w:rsidRPr="00CA635A">
        <w:rPr>
          <w:sz w:val="28"/>
          <w:szCs w:val="28"/>
        </w:rPr>
        <w:t>dle § 26 zákona č. 255/2012 Sb., o kontrole</w:t>
      </w:r>
      <w:r>
        <w:rPr>
          <w:sz w:val="28"/>
          <w:szCs w:val="28"/>
        </w:rPr>
        <w:t xml:space="preserve"> (kontrolní řád)</w:t>
      </w:r>
      <w:r w:rsidR="00220EA4" w:rsidRPr="00CA635A">
        <w:rPr>
          <w:b/>
          <w:bCs/>
          <w:sz w:val="28"/>
          <w:szCs w:val="28"/>
        </w:rPr>
        <w:t xml:space="preserve"> </w:t>
      </w:r>
    </w:p>
    <w:p w14:paraId="3F730249" w14:textId="29359107" w:rsidR="00BD4C38" w:rsidRDefault="00BD4C38" w:rsidP="00CA635A">
      <w:pPr>
        <w:pStyle w:val="TEXT"/>
        <w:spacing w:after="120" w:line="360" w:lineRule="auto"/>
        <w:jc w:val="center"/>
        <w:rPr>
          <w:b/>
          <w:bCs/>
          <w:sz w:val="28"/>
          <w:szCs w:val="28"/>
        </w:rPr>
      </w:pPr>
    </w:p>
    <w:p w14:paraId="1CAA2631" w14:textId="4687EB8F" w:rsidR="00684C76" w:rsidRPr="00CA635A" w:rsidRDefault="00684C76" w:rsidP="00CA635A">
      <w:pPr>
        <w:pStyle w:val="TEXT"/>
        <w:spacing w:after="120" w:line="360" w:lineRule="auto"/>
        <w:jc w:val="center"/>
        <w:rPr>
          <w:b/>
          <w:bCs/>
          <w:sz w:val="28"/>
          <w:szCs w:val="28"/>
        </w:rPr>
      </w:pPr>
      <w:r>
        <w:drawing>
          <wp:inline distT="0" distB="0" distL="0" distR="0" wp14:anchorId="6764AAE8" wp14:editId="7DDBEF28">
            <wp:extent cx="4760852" cy="2829117"/>
            <wp:effectExtent l="0" t="0" r="1905" b="9525"/>
            <wp:docPr id="2" name="obrázek 1" descr="Zobrazit zdrojový obráz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obrazit zdrojový obrázek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317" cy="2830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370FBE" w14:textId="77777777" w:rsidR="00CA635A" w:rsidRDefault="00CA635A" w:rsidP="00BD4C38">
      <w:pPr>
        <w:pStyle w:val="TEXT"/>
        <w:spacing w:after="120" w:line="360" w:lineRule="auto"/>
        <w:jc w:val="center"/>
        <w:rPr>
          <w:b/>
          <w:bCs/>
          <w:sz w:val="28"/>
          <w:szCs w:val="28"/>
        </w:rPr>
      </w:pPr>
    </w:p>
    <w:p w14:paraId="3A2B7CA4" w14:textId="63311D1F" w:rsidR="00BD4C38" w:rsidRPr="00CA635A" w:rsidRDefault="00BD4C38" w:rsidP="00BD4C38">
      <w:pPr>
        <w:pStyle w:val="TEXT"/>
        <w:spacing w:after="120" w:line="360" w:lineRule="auto"/>
        <w:jc w:val="center"/>
        <w:rPr>
          <w:b/>
          <w:bCs/>
          <w:sz w:val="28"/>
          <w:szCs w:val="28"/>
        </w:rPr>
      </w:pPr>
      <w:r w:rsidRPr="00CA635A">
        <w:rPr>
          <w:b/>
          <w:bCs/>
          <w:sz w:val="28"/>
          <w:szCs w:val="28"/>
        </w:rPr>
        <w:t xml:space="preserve">Generální inspekce a interní audit </w:t>
      </w:r>
    </w:p>
    <w:p w14:paraId="31597C6A" w14:textId="77777777" w:rsidR="00BD4C38" w:rsidRPr="00CA635A" w:rsidRDefault="00BD4C38" w:rsidP="00BD4C38">
      <w:pPr>
        <w:pStyle w:val="TEXT"/>
        <w:spacing w:after="120" w:line="360" w:lineRule="auto"/>
        <w:jc w:val="center"/>
        <w:rPr>
          <w:b/>
          <w:bCs/>
          <w:sz w:val="28"/>
          <w:szCs w:val="28"/>
        </w:rPr>
      </w:pPr>
      <w:r w:rsidRPr="00CA635A">
        <w:rPr>
          <w:b/>
          <w:bCs/>
          <w:sz w:val="28"/>
          <w:szCs w:val="28"/>
        </w:rPr>
        <w:t>Ministerstva zahraničních věcí České republiky</w:t>
      </w:r>
    </w:p>
    <w:p w14:paraId="5106CA5F" w14:textId="77777777" w:rsidR="00BD4C38" w:rsidRDefault="00BD4C38" w:rsidP="000B7A21">
      <w:pPr>
        <w:pStyle w:val="TEXT"/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24C679C4" w14:textId="77777777" w:rsidR="00CA635A" w:rsidRDefault="00CA635A" w:rsidP="00CA635A">
      <w:pPr>
        <w:pStyle w:val="TEXT"/>
        <w:spacing w:after="120" w:line="240" w:lineRule="auto"/>
        <w:rPr>
          <w:rFonts w:ascii="Times New Roman" w:hAnsi="Times New Roman"/>
          <w:bCs/>
          <w:sz w:val="28"/>
          <w:szCs w:val="28"/>
        </w:rPr>
      </w:pPr>
    </w:p>
    <w:p w14:paraId="59055063" w14:textId="5AE247AA" w:rsidR="00CA635A" w:rsidRPr="00CA635A" w:rsidRDefault="00A01889" w:rsidP="00CA635A">
      <w:pPr>
        <w:pStyle w:val="TEXT"/>
        <w:spacing w:after="12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Praha, dne </w:t>
      </w:r>
      <w:r w:rsidR="003455F0">
        <w:rPr>
          <w:rFonts w:ascii="Times New Roman" w:hAnsi="Times New Roman"/>
          <w:bCs/>
          <w:sz w:val="28"/>
          <w:szCs w:val="28"/>
        </w:rPr>
        <w:t>12</w:t>
      </w:r>
      <w:r>
        <w:rPr>
          <w:rFonts w:ascii="Times New Roman" w:hAnsi="Times New Roman"/>
          <w:bCs/>
          <w:sz w:val="28"/>
          <w:szCs w:val="28"/>
        </w:rPr>
        <w:t xml:space="preserve">. </w:t>
      </w:r>
      <w:r w:rsidR="003455F0">
        <w:rPr>
          <w:rFonts w:ascii="Times New Roman" w:hAnsi="Times New Roman"/>
          <w:bCs/>
          <w:sz w:val="28"/>
          <w:szCs w:val="28"/>
        </w:rPr>
        <w:t>2</w:t>
      </w:r>
      <w:r w:rsidR="00BD4C38" w:rsidRPr="00BD4C38">
        <w:rPr>
          <w:rFonts w:ascii="Times New Roman" w:hAnsi="Times New Roman"/>
          <w:bCs/>
          <w:sz w:val="28"/>
          <w:szCs w:val="28"/>
        </w:rPr>
        <w:t>. 20</w:t>
      </w:r>
      <w:r w:rsidR="003455F0">
        <w:rPr>
          <w:rFonts w:ascii="Times New Roman" w:hAnsi="Times New Roman"/>
          <w:bCs/>
          <w:sz w:val="28"/>
          <w:szCs w:val="28"/>
        </w:rPr>
        <w:t>24</w:t>
      </w:r>
    </w:p>
    <w:p w14:paraId="440BD9E0" w14:textId="1BA9B805" w:rsidR="00BD4C38" w:rsidRPr="00A01889" w:rsidRDefault="00BD4C38" w:rsidP="00BD4C38">
      <w:pPr>
        <w:pStyle w:val="Nzev"/>
        <w:rPr>
          <w:rFonts w:hint="eastAsia"/>
          <w:bCs/>
          <w:sz w:val="44"/>
          <w:szCs w:val="44"/>
        </w:rPr>
      </w:pPr>
      <w:r w:rsidRPr="00A01889">
        <w:rPr>
          <w:sz w:val="44"/>
          <w:szCs w:val="44"/>
        </w:rPr>
        <w:lastRenderedPageBreak/>
        <w:t>Úvod</w:t>
      </w:r>
    </w:p>
    <w:p w14:paraId="15B22D1C" w14:textId="77777777" w:rsidR="00BD4C38" w:rsidRDefault="00BD4C38" w:rsidP="000B7A21">
      <w:pPr>
        <w:pStyle w:val="TEXT"/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6F7950A1" w14:textId="38868E17" w:rsidR="00C13EB3" w:rsidRPr="00374FD1" w:rsidRDefault="00CA635A" w:rsidP="00374FD1">
      <w:pPr>
        <w:pStyle w:val="TEXT"/>
        <w:spacing w:after="12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Zpráva</w:t>
      </w:r>
      <w:r w:rsidR="00BC336B">
        <w:rPr>
          <w:rFonts w:ascii="Times New Roman" w:hAnsi="Times New Roman"/>
          <w:bCs/>
          <w:sz w:val="24"/>
          <w:szCs w:val="24"/>
        </w:rPr>
        <w:t xml:space="preserve"> o výsledcích kontrol na Ministerstvu zahraničních  věcí (dále jen „MZV“) je vydána v souladu s ustanovením § 26 zákona č. 255/2012 Sb., o kontrole (kontrolní řád), které ukládá </w:t>
      </w:r>
      <w:r w:rsidR="00374FD1">
        <w:rPr>
          <w:rFonts w:ascii="Times New Roman" w:hAnsi="Times New Roman"/>
          <w:bCs/>
          <w:sz w:val="24"/>
          <w:szCs w:val="24"/>
        </w:rPr>
        <w:t>kontrolnímu orgánu</w:t>
      </w:r>
      <w:r w:rsidR="00BC336B">
        <w:rPr>
          <w:rFonts w:ascii="Times New Roman" w:hAnsi="Times New Roman"/>
          <w:bCs/>
          <w:sz w:val="24"/>
          <w:szCs w:val="24"/>
        </w:rPr>
        <w:t xml:space="preserve"> pravidelně, alespoň jednou ročně, zveřejňovat</w:t>
      </w:r>
      <w:r w:rsidR="00BD4C38">
        <w:rPr>
          <w:rFonts w:ascii="Times New Roman" w:hAnsi="Times New Roman"/>
          <w:bCs/>
          <w:sz w:val="24"/>
          <w:szCs w:val="24"/>
        </w:rPr>
        <w:t xml:space="preserve"> způsobem umožňujícím dálkový přístup</w:t>
      </w:r>
      <w:r w:rsidR="00BC336B">
        <w:rPr>
          <w:rFonts w:ascii="Times New Roman" w:hAnsi="Times New Roman"/>
          <w:bCs/>
          <w:sz w:val="24"/>
          <w:szCs w:val="24"/>
        </w:rPr>
        <w:t xml:space="preserve"> obecn</w:t>
      </w:r>
      <w:r w:rsidR="00BC336B" w:rsidRPr="00374FD1">
        <w:rPr>
          <w:rFonts w:ascii="Times New Roman" w:hAnsi="Times New Roman"/>
          <w:bCs/>
          <w:sz w:val="24"/>
          <w:szCs w:val="24"/>
        </w:rPr>
        <w:t>é informace o výsledcích provedených kontrol.</w:t>
      </w:r>
    </w:p>
    <w:p w14:paraId="1C1718F1" w14:textId="77777777" w:rsidR="00374FD1" w:rsidRPr="005F0DB3" w:rsidRDefault="005F0DB3" w:rsidP="00374FD1">
      <w:pPr>
        <w:pStyle w:val="TEXT"/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</w:t>
      </w:r>
      <w:r w:rsidR="00374FD1" w:rsidRPr="005F0DB3">
        <w:rPr>
          <w:rFonts w:ascii="Times New Roman" w:hAnsi="Times New Roman"/>
          <w:sz w:val="24"/>
          <w:szCs w:val="24"/>
        </w:rPr>
        <w:t xml:space="preserve">ydání a zveřejnění této zprávy </w:t>
      </w:r>
      <w:r>
        <w:rPr>
          <w:rFonts w:ascii="Times New Roman" w:hAnsi="Times New Roman"/>
          <w:sz w:val="24"/>
          <w:szCs w:val="24"/>
        </w:rPr>
        <w:t xml:space="preserve">je rovněž </w:t>
      </w:r>
      <w:r w:rsidR="00374FD1" w:rsidRPr="005F0DB3">
        <w:rPr>
          <w:rFonts w:ascii="Times New Roman" w:hAnsi="Times New Roman"/>
          <w:sz w:val="24"/>
          <w:szCs w:val="24"/>
        </w:rPr>
        <w:t>v souladu s</w:t>
      </w:r>
      <w:r w:rsidR="00693F7B" w:rsidRPr="005F0DB3">
        <w:rPr>
          <w:rFonts w:ascii="Times New Roman" w:hAnsi="Times New Roman"/>
          <w:sz w:val="24"/>
          <w:szCs w:val="24"/>
        </w:rPr>
        <w:t xml:space="preserve"> článkem 18 odst. 1 vnitřního předpisu ministra č. </w:t>
      </w:r>
      <w:r>
        <w:rPr>
          <w:rFonts w:ascii="Times New Roman" w:hAnsi="Times New Roman"/>
          <w:sz w:val="24"/>
          <w:szCs w:val="24"/>
        </w:rPr>
        <w:t>8</w:t>
      </w:r>
      <w:r w:rsidR="00693F7B" w:rsidRPr="005F0DB3">
        <w:rPr>
          <w:rFonts w:ascii="Times New Roman" w:hAnsi="Times New Roman"/>
          <w:sz w:val="24"/>
          <w:szCs w:val="24"/>
        </w:rPr>
        <w:t>/201</w:t>
      </w:r>
      <w:r>
        <w:rPr>
          <w:rFonts w:ascii="Times New Roman" w:hAnsi="Times New Roman"/>
          <w:sz w:val="24"/>
          <w:szCs w:val="24"/>
        </w:rPr>
        <w:t>8</w:t>
      </w:r>
      <w:r w:rsidR="00693F7B" w:rsidRPr="005F0DB3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o kontrolní činnosti na MZV</w:t>
      </w:r>
      <w:r w:rsidR="00BD4C38" w:rsidRPr="005F0DB3">
        <w:rPr>
          <w:rFonts w:ascii="Times New Roman" w:hAnsi="Times New Roman"/>
          <w:sz w:val="24"/>
          <w:szCs w:val="24"/>
        </w:rPr>
        <w:t xml:space="preserve"> č.</w:t>
      </w:r>
      <w:r w:rsidR="00693F7B" w:rsidRPr="005F0DB3">
        <w:rPr>
          <w:rFonts w:ascii="Times New Roman" w:hAnsi="Times New Roman"/>
          <w:sz w:val="24"/>
          <w:szCs w:val="24"/>
        </w:rPr>
        <w:t xml:space="preserve"> j. 1</w:t>
      </w:r>
      <w:r>
        <w:rPr>
          <w:rFonts w:ascii="Times New Roman" w:hAnsi="Times New Roman"/>
          <w:sz w:val="24"/>
          <w:szCs w:val="24"/>
        </w:rPr>
        <w:t>27</w:t>
      </w:r>
      <w:r w:rsidR="00693F7B" w:rsidRPr="005F0DB3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92</w:t>
      </w:r>
      <w:r w:rsidR="00693F7B" w:rsidRPr="005F0DB3">
        <w:rPr>
          <w:rFonts w:ascii="Times New Roman" w:hAnsi="Times New Roman"/>
          <w:sz w:val="24"/>
          <w:szCs w:val="24"/>
        </w:rPr>
        <w:t>/201</w:t>
      </w:r>
      <w:r>
        <w:rPr>
          <w:rFonts w:ascii="Times New Roman" w:hAnsi="Times New Roman"/>
          <w:sz w:val="24"/>
          <w:szCs w:val="24"/>
        </w:rPr>
        <w:t>8</w:t>
      </w:r>
      <w:r w:rsidR="00693F7B" w:rsidRPr="005F0DB3">
        <w:rPr>
          <w:rFonts w:ascii="Times New Roman" w:hAnsi="Times New Roman"/>
          <w:sz w:val="24"/>
          <w:szCs w:val="24"/>
        </w:rPr>
        <w:t>-GIA</w:t>
      </w:r>
      <w:r w:rsidR="00BD4C38" w:rsidRPr="005F0DB3">
        <w:rPr>
          <w:rFonts w:ascii="Times New Roman" w:hAnsi="Times New Roman"/>
          <w:sz w:val="24"/>
          <w:szCs w:val="24"/>
        </w:rPr>
        <w:t>.</w:t>
      </w:r>
    </w:p>
    <w:p w14:paraId="3D24911F" w14:textId="4D731A9B" w:rsidR="00A876F2" w:rsidRDefault="00E5075E" w:rsidP="00C36564">
      <w:pPr>
        <w:pStyle w:val="TEXT"/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Generální inspekce a interní audit MZV (dále také „GIA“) je kontrolním a auditním orgánem přímo podřízeným ministrovi zahran</w:t>
      </w:r>
      <w:r w:rsidR="008C441B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čních věcí České republiky</w:t>
      </w:r>
      <w:r w:rsidR="00DD3B00">
        <w:rPr>
          <w:rFonts w:ascii="Times New Roman" w:hAnsi="Times New Roman"/>
          <w:sz w:val="24"/>
          <w:szCs w:val="24"/>
        </w:rPr>
        <w:t xml:space="preserve"> (dále také „ministr“)</w:t>
      </w:r>
      <w:r w:rsidR="00C36564">
        <w:rPr>
          <w:rFonts w:ascii="Times New Roman" w:hAnsi="Times New Roman"/>
          <w:sz w:val="24"/>
          <w:szCs w:val="24"/>
        </w:rPr>
        <w:t xml:space="preserve">. </w:t>
      </w:r>
    </w:p>
    <w:p w14:paraId="401907F5" w14:textId="72557FEA" w:rsidR="00BA59B1" w:rsidRDefault="00BA59B1" w:rsidP="00C36564">
      <w:pPr>
        <w:pStyle w:val="TEXT"/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>
        <w:drawing>
          <wp:inline distT="0" distB="0" distL="0" distR="0" wp14:anchorId="55191CD5" wp14:editId="4B30DBB2">
            <wp:extent cx="5772150" cy="2836636"/>
            <wp:effectExtent l="0" t="0" r="0" b="20955"/>
            <wp:docPr id="49" name="Diagram 4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inline>
        </w:drawing>
      </w:r>
    </w:p>
    <w:p w14:paraId="584AD1F0" w14:textId="77777777" w:rsidR="00BA59B1" w:rsidRDefault="00BA59B1" w:rsidP="00B15F8F">
      <w:pPr>
        <w:pStyle w:val="TEXT"/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</w:p>
    <w:p w14:paraId="5684DA43" w14:textId="1D9F42C7" w:rsidR="00E5075E" w:rsidRPr="00A876F2" w:rsidRDefault="00E5075E" w:rsidP="00B15F8F">
      <w:pPr>
        <w:pStyle w:val="TEXT"/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C36564">
        <w:rPr>
          <w:rFonts w:ascii="Times New Roman" w:hAnsi="Times New Roman"/>
          <w:sz w:val="24"/>
          <w:szCs w:val="24"/>
        </w:rPr>
        <w:t>Ředitel Generální inspekce a interního auditu má při plnění úkolů podle zákona č. 320/2001 Sb., o finanční kontrole ve veřejné správě a o změně některých zákonů (dále jen „zákon</w:t>
      </w:r>
      <w:r w:rsidR="00BA59B1">
        <w:rPr>
          <w:rFonts w:ascii="Times New Roman" w:hAnsi="Times New Roman"/>
          <w:sz w:val="24"/>
          <w:szCs w:val="24"/>
        </w:rPr>
        <w:t xml:space="preserve"> </w:t>
      </w:r>
      <w:r w:rsidR="00BA59B1">
        <w:rPr>
          <w:rFonts w:ascii="Times New Roman" w:hAnsi="Times New Roman"/>
          <w:sz w:val="24"/>
          <w:szCs w:val="24"/>
        </w:rPr>
        <w:br/>
      </w:r>
      <w:r w:rsidRPr="00C36564">
        <w:rPr>
          <w:rFonts w:ascii="Times New Roman" w:hAnsi="Times New Roman"/>
          <w:sz w:val="24"/>
          <w:szCs w:val="24"/>
        </w:rPr>
        <w:t>o finanční kontrole“) postavení vedoucího útvaru interního auditu podle § 29 zákona</w:t>
      </w:r>
      <w:r w:rsidR="00251029">
        <w:rPr>
          <w:rFonts w:ascii="Times New Roman" w:hAnsi="Times New Roman"/>
          <w:sz w:val="24"/>
          <w:szCs w:val="24"/>
        </w:rPr>
        <w:t xml:space="preserve"> </w:t>
      </w:r>
      <w:r w:rsidR="00251029">
        <w:rPr>
          <w:rFonts w:ascii="Times New Roman" w:hAnsi="Times New Roman"/>
          <w:sz w:val="24"/>
          <w:szCs w:val="24"/>
        </w:rPr>
        <w:br/>
      </w:r>
      <w:r w:rsidRPr="00C36564">
        <w:rPr>
          <w:rFonts w:ascii="Times New Roman" w:hAnsi="Times New Roman"/>
          <w:sz w:val="24"/>
          <w:szCs w:val="24"/>
        </w:rPr>
        <w:t>o finanční kontrole.</w:t>
      </w:r>
    </w:p>
    <w:p w14:paraId="41B62E62" w14:textId="0C8D78B6" w:rsidR="0078223A" w:rsidRDefault="00403185" w:rsidP="00DC4566">
      <w:pPr>
        <w:pStyle w:val="TEXT"/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Dle</w:t>
      </w:r>
      <w:r w:rsidRPr="00472A0F">
        <w:rPr>
          <w:rFonts w:ascii="Times New Roman" w:hAnsi="Times New Roman"/>
          <w:sz w:val="24"/>
          <w:szCs w:val="24"/>
          <w:u w:val="single"/>
        </w:rPr>
        <w:t xml:space="preserve"> schválené systemizac</w:t>
      </w:r>
      <w:r>
        <w:rPr>
          <w:rFonts w:ascii="Times New Roman" w:hAnsi="Times New Roman"/>
          <w:sz w:val="24"/>
          <w:szCs w:val="24"/>
          <w:u w:val="single"/>
        </w:rPr>
        <w:t>e</w:t>
      </w:r>
      <w:r w:rsidRPr="00472A0F">
        <w:rPr>
          <w:rFonts w:ascii="Times New Roman" w:hAnsi="Times New Roman"/>
          <w:sz w:val="24"/>
          <w:szCs w:val="24"/>
          <w:u w:val="single"/>
        </w:rPr>
        <w:t xml:space="preserve"> měl</w:t>
      </w:r>
      <w:r>
        <w:rPr>
          <w:rFonts w:ascii="Times New Roman" w:hAnsi="Times New Roman"/>
          <w:sz w:val="24"/>
          <w:szCs w:val="24"/>
          <w:u w:val="single"/>
        </w:rPr>
        <w:t xml:space="preserve"> odbor</w:t>
      </w:r>
      <w:r w:rsidRPr="00472A0F">
        <w:rPr>
          <w:rFonts w:ascii="Times New Roman" w:hAnsi="Times New Roman"/>
          <w:sz w:val="24"/>
          <w:szCs w:val="24"/>
          <w:u w:val="single"/>
        </w:rPr>
        <w:t xml:space="preserve"> GIA </w:t>
      </w:r>
      <w:r>
        <w:rPr>
          <w:rFonts w:ascii="Times New Roman" w:hAnsi="Times New Roman"/>
          <w:sz w:val="24"/>
          <w:szCs w:val="24"/>
          <w:u w:val="single"/>
        </w:rPr>
        <w:t>k 31.</w:t>
      </w:r>
      <w:r w:rsidR="004A43F1"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12.</w:t>
      </w:r>
      <w:r w:rsidR="004A43F1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472A0F">
        <w:rPr>
          <w:rFonts w:ascii="Times New Roman" w:hAnsi="Times New Roman"/>
          <w:sz w:val="24"/>
          <w:szCs w:val="24"/>
          <w:u w:val="single"/>
        </w:rPr>
        <w:t>20</w:t>
      </w:r>
      <w:r w:rsidR="003143E4">
        <w:rPr>
          <w:rFonts w:ascii="Times New Roman" w:hAnsi="Times New Roman"/>
          <w:sz w:val="24"/>
          <w:szCs w:val="24"/>
          <w:u w:val="single"/>
        </w:rPr>
        <w:t>2</w:t>
      </w:r>
      <w:r w:rsidR="003455F0">
        <w:rPr>
          <w:rFonts w:ascii="Times New Roman" w:hAnsi="Times New Roman"/>
          <w:sz w:val="24"/>
          <w:szCs w:val="24"/>
          <w:u w:val="single"/>
        </w:rPr>
        <w:t>3</w:t>
      </w:r>
      <w:r w:rsidRPr="00472A0F">
        <w:rPr>
          <w:rFonts w:ascii="Times New Roman" w:hAnsi="Times New Roman"/>
          <w:sz w:val="24"/>
          <w:szCs w:val="24"/>
          <w:u w:val="single"/>
        </w:rPr>
        <w:t xml:space="preserve"> celkem 1</w:t>
      </w:r>
      <w:r w:rsidR="0076310E">
        <w:rPr>
          <w:rFonts w:ascii="Times New Roman" w:hAnsi="Times New Roman"/>
          <w:sz w:val="24"/>
          <w:szCs w:val="24"/>
          <w:u w:val="single"/>
        </w:rPr>
        <w:t>5</w:t>
      </w:r>
      <w:r w:rsidRPr="00472A0F">
        <w:rPr>
          <w:rFonts w:ascii="Times New Roman" w:hAnsi="Times New Roman"/>
          <w:sz w:val="24"/>
          <w:szCs w:val="24"/>
          <w:u w:val="single"/>
        </w:rPr>
        <w:t xml:space="preserve"> služebních míst</w:t>
      </w:r>
      <w:r w:rsidR="00DC4566">
        <w:rPr>
          <w:rFonts w:ascii="Times New Roman" w:hAnsi="Times New Roman"/>
          <w:sz w:val="24"/>
          <w:szCs w:val="24"/>
          <w:u w:val="single"/>
        </w:rPr>
        <w:t>.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br/>
      </w:r>
    </w:p>
    <w:p w14:paraId="051E2A9D" w14:textId="01D18FF5" w:rsidR="00251029" w:rsidRDefault="00251029" w:rsidP="00C36564">
      <w:pPr>
        <w:spacing w:before="0" w:after="120" w:line="360" w:lineRule="auto"/>
        <w:jc w:val="both"/>
        <w:rPr>
          <w:rFonts w:ascii="Times New Roman" w:hAnsi="Times New Roman"/>
          <w:sz w:val="24"/>
          <w:szCs w:val="24"/>
        </w:rPr>
      </w:pPr>
    </w:p>
    <w:p w14:paraId="5F8C5E4D" w14:textId="77777777" w:rsidR="00BA59B1" w:rsidRDefault="00BA59B1" w:rsidP="00C36564">
      <w:pPr>
        <w:spacing w:before="0" w:after="120" w:line="360" w:lineRule="auto"/>
        <w:jc w:val="both"/>
        <w:rPr>
          <w:rFonts w:ascii="Times New Roman" w:hAnsi="Times New Roman"/>
          <w:sz w:val="24"/>
          <w:szCs w:val="24"/>
        </w:rPr>
      </w:pPr>
    </w:p>
    <w:p w14:paraId="715587AC" w14:textId="589941A1" w:rsidR="00C36564" w:rsidRPr="00BA59B1" w:rsidRDefault="008C441B" w:rsidP="00472A0F">
      <w:pPr>
        <w:pStyle w:val="Nadpis1"/>
        <w:rPr>
          <w:rFonts w:ascii="Times New Roman" w:hAnsi="Times New Roman"/>
          <w:b/>
          <w:sz w:val="24"/>
          <w:szCs w:val="24"/>
        </w:rPr>
      </w:pPr>
      <w:r w:rsidRPr="00BA59B1">
        <w:rPr>
          <w:rFonts w:ascii="Times New Roman" w:hAnsi="Times New Roman"/>
          <w:b/>
          <w:sz w:val="24"/>
          <w:szCs w:val="24"/>
        </w:rPr>
        <w:lastRenderedPageBreak/>
        <w:t xml:space="preserve">ODDĚLENÍ </w:t>
      </w:r>
      <w:r w:rsidR="00472A0F" w:rsidRPr="00BA59B1">
        <w:rPr>
          <w:rFonts w:ascii="Times New Roman" w:hAnsi="Times New Roman"/>
          <w:b/>
          <w:sz w:val="24"/>
          <w:szCs w:val="24"/>
        </w:rPr>
        <w:t xml:space="preserve">Generální inspekce </w:t>
      </w:r>
    </w:p>
    <w:p w14:paraId="7942CBFD" w14:textId="77777777" w:rsidR="00472A0F" w:rsidRDefault="00472A0F" w:rsidP="00C36564">
      <w:pPr>
        <w:spacing w:before="0" w:after="120" w:line="360" w:lineRule="auto"/>
        <w:jc w:val="both"/>
        <w:rPr>
          <w:rFonts w:ascii="Times New Roman" w:hAnsi="Times New Roman"/>
          <w:sz w:val="24"/>
          <w:szCs w:val="24"/>
        </w:rPr>
      </w:pPr>
    </w:p>
    <w:p w14:paraId="1298A884" w14:textId="539ABBA7" w:rsidR="00E5075E" w:rsidRPr="00C36564" w:rsidRDefault="00E5075E" w:rsidP="00C36564">
      <w:pPr>
        <w:spacing w:before="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C36564">
        <w:rPr>
          <w:rFonts w:ascii="Times New Roman" w:hAnsi="Times New Roman"/>
          <w:sz w:val="24"/>
          <w:szCs w:val="24"/>
        </w:rPr>
        <w:t xml:space="preserve">Činnost </w:t>
      </w:r>
      <w:r w:rsidR="00BA59B1">
        <w:rPr>
          <w:rFonts w:ascii="Times New Roman" w:hAnsi="Times New Roman"/>
          <w:sz w:val="24"/>
          <w:szCs w:val="24"/>
        </w:rPr>
        <w:t xml:space="preserve">oddělení Generální inspekce (dále jen „GI“) </w:t>
      </w:r>
      <w:r w:rsidRPr="00C36564">
        <w:rPr>
          <w:rFonts w:ascii="Times New Roman" w:hAnsi="Times New Roman"/>
          <w:sz w:val="24"/>
          <w:szCs w:val="24"/>
        </w:rPr>
        <w:t>je především preventivní a je zaměřena zejména na hospodárnost, efektivnost a účelnost výkonu veřejné správy, na dodržování obecně závazných právních předpisů a služebních předpisů MZV při plnění úkolů MZV jeho zaměstnanci v ústředí i v zahraničí, na odstraňování chyb zjištěných při kontrol</w:t>
      </w:r>
      <w:r w:rsidR="00B15F8F">
        <w:rPr>
          <w:rFonts w:ascii="Times New Roman" w:hAnsi="Times New Roman"/>
          <w:sz w:val="24"/>
          <w:szCs w:val="24"/>
        </w:rPr>
        <w:t>ní</w:t>
      </w:r>
      <w:r w:rsidRPr="00C36564">
        <w:rPr>
          <w:rFonts w:ascii="Times New Roman" w:hAnsi="Times New Roman"/>
          <w:sz w:val="24"/>
          <w:szCs w:val="24"/>
        </w:rPr>
        <w:t>ch</w:t>
      </w:r>
      <w:r w:rsidR="008C441B">
        <w:rPr>
          <w:rFonts w:ascii="Times New Roman" w:hAnsi="Times New Roman"/>
          <w:sz w:val="24"/>
          <w:szCs w:val="24"/>
        </w:rPr>
        <w:t xml:space="preserve"> </w:t>
      </w:r>
      <w:r w:rsidR="00E80E4B">
        <w:rPr>
          <w:rFonts w:ascii="Times New Roman" w:hAnsi="Times New Roman"/>
          <w:sz w:val="24"/>
          <w:szCs w:val="24"/>
        </w:rPr>
        <w:t xml:space="preserve">akcích, </w:t>
      </w:r>
      <w:r w:rsidRPr="00C36564">
        <w:rPr>
          <w:rFonts w:ascii="Times New Roman" w:hAnsi="Times New Roman"/>
          <w:sz w:val="24"/>
          <w:szCs w:val="24"/>
        </w:rPr>
        <w:t xml:space="preserve">předcházení jejich výskytu a proti zneužívání služebního postavení zaměstnanci MZV. Tutéž činnost vykonává </w:t>
      </w:r>
      <w:r w:rsidR="00E80E4B">
        <w:rPr>
          <w:rFonts w:ascii="Times New Roman" w:hAnsi="Times New Roman"/>
          <w:sz w:val="24"/>
          <w:szCs w:val="24"/>
        </w:rPr>
        <w:t xml:space="preserve">GI </w:t>
      </w:r>
      <w:r w:rsidRPr="00C36564">
        <w:rPr>
          <w:rFonts w:ascii="Times New Roman" w:hAnsi="Times New Roman"/>
          <w:sz w:val="24"/>
          <w:szCs w:val="24"/>
        </w:rPr>
        <w:t>ve vztahu k</w:t>
      </w:r>
      <w:r w:rsidR="00DD3B00">
        <w:rPr>
          <w:rFonts w:ascii="Times New Roman" w:hAnsi="Times New Roman"/>
          <w:sz w:val="24"/>
          <w:szCs w:val="24"/>
        </w:rPr>
        <w:t xml:space="preserve">  </w:t>
      </w:r>
      <w:r w:rsidRPr="00C36564">
        <w:rPr>
          <w:rFonts w:ascii="Times New Roman" w:hAnsi="Times New Roman"/>
          <w:sz w:val="24"/>
          <w:szCs w:val="24"/>
        </w:rPr>
        <w:t>organizacím, jejichž zřizovatelem je MZV</w:t>
      </w:r>
      <w:r w:rsidR="00693F7B">
        <w:rPr>
          <w:rFonts w:ascii="Times New Roman" w:hAnsi="Times New Roman"/>
          <w:sz w:val="24"/>
          <w:szCs w:val="24"/>
        </w:rPr>
        <w:t xml:space="preserve">, anebo </w:t>
      </w:r>
      <w:r w:rsidR="00735C03">
        <w:rPr>
          <w:rFonts w:ascii="Times New Roman" w:hAnsi="Times New Roman"/>
          <w:sz w:val="24"/>
          <w:szCs w:val="24"/>
        </w:rPr>
        <w:t xml:space="preserve">u nichž </w:t>
      </w:r>
      <w:r w:rsidR="00E80E4B">
        <w:rPr>
          <w:rFonts w:ascii="Times New Roman" w:hAnsi="Times New Roman"/>
          <w:sz w:val="24"/>
          <w:szCs w:val="24"/>
        </w:rPr>
        <w:t xml:space="preserve">MZV </w:t>
      </w:r>
      <w:r w:rsidR="003143E4">
        <w:rPr>
          <w:rFonts w:ascii="Times New Roman" w:hAnsi="Times New Roman"/>
          <w:sz w:val="24"/>
          <w:szCs w:val="24"/>
        </w:rPr>
        <w:t>plní</w:t>
      </w:r>
      <w:r w:rsidR="00735C03">
        <w:rPr>
          <w:rFonts w:ascii="Times New Roman" w:hAnsi="Times New Roman"/>
          <w:sz w:val="24"/>
          <w:szCs w:val="24"/>
        </w:rPr>
        <w:t xml:space="preserve"> funkci zřizovatele.</w:t>
      </w:r>
      <w:r w:rsidRPr="00C36564">
        <w:rPr>
          <w:rFonts w:ascii="Times New Roman" w:hAnsi="Times New Roman"/>
          <w:sz w:val="24"/>
          <w:szCs w:val="24"/>
        </w:rPr>
        <w:t xml:space="preserve"> </w:t>
      </w:r>
    </w:p>
    <w:p w14:paraId="05859052" w14:textId="1F25E538" w:rsidR="00E5075E" w:rsidRPr="00C36564" w:rsidRDefault="00472A0F" w:rsidP="00C36564">
      <w:pPr>
        <w:spacing w:before="0" w:after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GI</w:t>
      </w:r>
      <w:r w:rsidR="00E5075E" w:rsidRPr="00C36564">
        <w:rPr>
          <w:rFonts w:ascii="Times New Roman" w:hAnsi="Times New Roman"/>
          <w:sz w:val="24"/>
          <w:szCs w:val="24"/>
        </w:rPr>
        <w:t xml:space="preserve"> provádí kontroly </w:t>
      </w:r>
      <w:r w:rsidR="003143E4" w:rsidRPr="00C36564">
        <w:rPr>
          <w:rFonts w:ascii="Times New Roman" w:hAnsi="Times New Roman"/>
          <w:sz w:val="24"/>
          <w:szCs w:val="24"/>
        </w:rPr>
        <w:t>samostatně</w:t>
      </w:r>
      <w:r w:rsidR="003143E4">
        <w:rPr>
          <w:rFonts w:ascii="Times New Roman" w:hAnsi="Times New Roman"/>
          <w:sz w:val="24"/>
          <w:szCs w:val="24"/>
        </w:rPr>
        <w:t>, a to</w:t>
      </w:r>
      <w:r w:rsidR="00E5075E" w:rsidRPr="00C36564">
        <w:rPr>
          <w:rFonts w:ascii="Times New Roman" w:hAnsi="Times New Roman"/>
          <w:sz w:val="24"/>
          <w:szCs w:val="24"/>
        </w:rPr>
        <w:t xml:space="preserve"> zejména: </w:t>
      </w:r>
    </w:p>
    <w:p w14:paraId="6FFE4E63" w14:textId="04BF6868" w:rsidR="00C36564" w:rsidRDefault="00E5075E" w:rsidP="00C36564">
      <w:pPr>
        <w:numPr>
          <w:ilvl w:val="0"/>
          <w:numId w:val="8"/>
        </w:numPr>
        <w:spacing w:before="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C36564">
        <w:rPr>
          <w:rFonts w:ascii="Times New Roman" w:hAnsi="Times New Roman"/>
          <w:sz w:val="24"/>
          <w:szCs w:val="24"/>
        </w:rPr>
        <w:t>specializovanou vnitřní kon</w:t>
      </w:r>
      <w:r w:rsidR="003143E4">
        <w:rPr>
          <w:rFonts w:ascii="Times New Roman" w:hAnsi="Times New Roman"/>
          <w:sz w:val="24"/>
          <w:szCs w:val="24"/>
        </w:rPr>
        <w:t xml:space="preserve">trolu </w:t>
      </w:r>
      <w:r w:rsidR="000422F2">
        <w:rPr>
          <w:rFonts w:ascii="Times New Roman" w:hAnsi="Times New Roman"/>
          <w:sz w:val="24"/>
          <w:szCs w:val="24"/>
        </w:rPr>
        <w:t xml:space="preserve">hospodaření </w:t>
      </w:r>
      <w:r w:rsidR="003143E4">
        <w:rPr>
          <w:rFonts w:ascii="Times New Roman" w:hAnsi="Times New Roman"/>
          <w:sz w:val="24"/>
          <w:szCs w:val="24"/>
        </w:rPr>
        <w:t xml:space="preserve">útvarů MZV v ústředí, </w:t>
      </w:r>
      <w:r w:rsidRPr="00C36564">
        <w:rPr>
          <w:rFonts w:ascii="Times New Roman" w:hAnsi="Times New Roman"/>
          <w:sz w:val="24"/>
          <w:szCs w:val="24"/>
        </w:rPr>
        <w:t xml:space="preserve">zastupitelských úřadů v zahraničí </w:t>
      </w:r>
      <w:r w:rsidR="003143E4">
        <w:rPr>
          <w:rFonts w:ascii="Times New Roman" w:hAnsi="Times New Roman"/>
          <w:sz w:val="24"/>
          <w:szCs w:val="24"/>
        </w:rPr>
        <w:t xml:space="preserve">nebo vybraných procesů </w:t>
      </w:r>
      <w:r w:rsidRPr="00C36564">
        <w:rPr>
          <w:rFonts w:ascii="Times New Roman" w:hAnsi="Times New Roman"/>
          <w:sz w:val="24"/>
          <w:szCs w:val="24"/>
        </w:rPr>
        <w:t xml:space="preserve">se zaměřením </w:t>
      </w:r>
      <w:r w:rsidR="00D62E96">
        <w:rPr>
          <w:rFonts w:ascii="Times New Roman" w:hAnsi="Times New Roman"/>
          <w:sz w:val="24"/>
          <w:szCs w:val="24"/>
        </w:rPr>
        <w:t>účelné,</w:t>
      </w:r>
      <w:r w:rsidR="003143E4">
        <w:rPr>
          <w:rFonts w:ascii="Times New Roman" w:hAnsi="Times New Roman"/>
          <w:sz w:val="24"/>
          <w:szCs w:val="24"/>
        </w:rPr>
        <w:t xml:space="preserve"> efektivní a hospodárné nakládání s prostředky rozpočtu MZV</w:t>
      </w:r>
      <w:r w:rsidRPr="00C36564">
        <w:rPr>
          <w:rFonts w:ascii="Times New Roman" w:hAnsi="Times New Roman"/>
          <w:sz w:val="24"/>
          <w:szCs w:val="24"/>
        </w:rPr>
        <w:t>;</w:t>
      </w:r>
    </w:p>
    <w:p w14:paraId="0A121970" w14:textId="7CFCC986" w:rsidR="00E5075E" w:rsidRDefault="00E5075E" w:rsidP="00C36564">
      <w:pPr>
        <w:numPr>
          <w:ilvl w:val="0"/>
          <w:numId w:val="8"/>
        </w:numPr>
        <w:spacing w:before="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C36564">
        <w:rPr>
          <w:rFonts w:ascii="Times New Roman" w:hAnsi="Times New Roman"/>
          <w:sz w:val="24"/>
          <w:szCs w:val="24"/>
        </w:rPr>
        <w:t xml:space="preserve"> následnou veřejnosprávní kontrolu</w:t>
      </w:r>
      <w:r w:rsidR="00D62E96">
        <w:rPr>
          <w:rFonts w:ascii="Times New Roman" w:hAnsi="Times New Roman"/>
          <w:sz w:val="24"/>
          <w:szCs w:val="24"/>
        </w:rPr>
        <w:t xml:space="preserve"> hospodaření </w:t>
      </w:r>
      <w:r w:rsidR="00731C36">
        <w:rPr>
          <w:rFonts w:ascii="Times New Roman" w:hAnsi="Times New Roman"/>
          <w:sz w:val="24"/>
          <w:szCs w:val="24"/>
        </w:rPr>
        <w:t xml:space="preserve">organizačních složek států a příspěvkových </w:t>
      </w:r>
      <w:r w:rsidR="00D62E96">
        <w:rPr>
          <w:rFonts w:ascii="Times New Roman" w:hAnsi="Times New Roman"/>
          <w:sz w:val="24"/>
          <w:szCs w:val="24"/>
        </w:rPr>
        <w:t>organizací v působnosti MZV</w:t>
      </w:r>
      <w:r w:rsidRPr="00C36564">
        <w:rPr>
          <w:rFonts w:ascii="Times New Roman" w:hAnsi="Times New Roman"/>
          <w:sz w:val="24"/>
          <w:szCs w:val="24"/>
        </w:rPr>
        <w:t xml:space="preserve"> podle zákona o finanční kontrole, především nemají-li ustanoven interní audit;</w:t>
      </w:r>
    </w:p>
    <w:p w14:paraId="73669FB2" w14:textId="2B0D3FB2" w:rsidR="00E5075E" w:rsidRPr="00C36564" w:rsidRDefault="00E5075E" w:rsidP="00C36564">
      <w:pPr>
        <w:numPr>
          <w:ilvl w:val="0"/>
          <w:numId w:val="8"/>
        </w:numPr>
        <w:spacing w:before="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C36564">
        <w:rPr>
          <w:rFonts w:ascii="Times New Roman" w:hAnsi="Times New Roman"/>
          <w:sz w:val="24"/>
          <w:szCs w:val="24"/>
        </w:rPr>
        <w:t xml:space="preserve">v případech, kdy to ukládá nebo umožňuje zákon, </w:t>
      </w:r>
      <w:r w:rsidR="00D62E96">
        <w:rPr>
          <w:rFonts w:ascii="Times New Roman" w:hAnsi="Times New Roman"/>
          <w:sz w:val="24"/>
          <w:szCs w:val="24"/>
        </w:rPr>
        <w:t xml:space="preserve">veřejnosprávní </w:t>
      </w:r>
      <w:r w:rsidRPr="00C36564">
        <w:rPr>
          <w:rFonts w:ascii="Times New Roman" w:hAnsi="Times New Roman"/>
          <w:sz w:val="24"/>
          <w:szCs w:val="24"/>
        </w:rPr>
        <w:t xml:space="preserve">kontrolní činnost </w:t>
      </w:r>
      <w:r w:rsidR="00577F1C">
        <w:rPr>
          <w:rFonts w:ascii="Times New Roman" w:hAnsi="Times New Roman"/>
          <w:sz w:val="24"/>
          <w:szCs w:val="24"/>
        </w:rPr>
        <w:br/>
      </w:r>
      <w:r w:rsidRPr="00C36564">
        <w:rPr>
          <w:rFonts w:ascii="Times New Roman" w:hAnsi="Times New Roman"/>
          <w:sz w:val="24"/>
          <w:szCs w:val="24"/>
        </w:rPr>
        <w:t xml:space="preserve">u příjemců dotací ze státního </w:t>
      </w:r>
      <w:r w:rsidR="00BA59B1" w:rsidRPr="00C36564">
        <w:rPr>
          <w:rFonts w:ascii="Times New Roman" w:hAnsi="Times New Roman"/>
          <w:sz w:val="24"/>
          <w:szCs w:val="24"/>
        </w:rPr>
        <w:t xml:space="preserve">rozpočtu – </w:t>
      </w:r>
      <w:r w:rsidR="00E80E4B">
        <w:rPr>
          <w:rFonts w:ascii="Times New Roman" w:hAnsi="Times New Roman"/>
          <w:sz w:val="24"/>
          <w:szCs w:val="24"/>
        </w:rPr>
        <w:t xml:space="preserve">z </w:t>
      </w:r>
      <w:r w:rsidR="00BA59B1" w:rsidRPr="00C36564">
        <w:rPr>
          <w:rFonts w:ascii="Times New Roman" w:hAnsi="Times New Roman"/>
          <w:sz w:val="24"/>
          <w:szCs w:val="24"/>
        </w:rPr>
        <w:t>rozpočtové</w:t>
      </w:r>
      <w:r w:rsidRPr="00C36564">
        <w:rPr>
          <w:rFonts w:ascii="Times New Roman" w:hAnsi="Times New Roman"/>
          <w:sz w:val="24"/>
          <w:szCs w:val="24"/>
        </w:rPr>
        <w:t xml:space="preserve"> kapitoly MZV </w:t>
      </w:r>
      <w:r w:rsidR="00D62E96">
        <w:rPr>
          <w:rFonts w:ascii="Times New Roman" w:hAnsi="Times New Roman"/>
          <w:sz w:val="24"/>
          <w:szCs w:val="24"/>
        </w:rPr>
        <w:t>popř.</w:t>
      </w:r>
      <w:r w:rsidRPr="00C36564">
        <w:rPr>
          <w:rFonts w:ascii="Times New Roman" w:hAnsi="Times New Roman"/>
          <w:sz w:val="24"/>
          <w:szCs w:val="24"/>
        </w:rPr>
        <w:t xml:space="preserve"> z evropských fondů, se zaměřením na účelné</w:t>
      </w:r>
      <w:r w:rsidR="00D62E96">
        <w:rPr>
          <w:rFonts w:ascii="Times New Roman" w:hAnsi="Times New Roman"/>
          <w:sz w:val="24"/>
          <w:szCs w:val="24"/>
        </w:rPr>
        <w:t>, efektivní a hospodárné</w:t>
      </w:r>
      <w:r w:rsidRPr="00C36564">
        <w:rPr>
          <w:rFonts w:ascii="Times New Roman" w:hAnsi="Times New Roman"/>
          <w:sz w:val="24"/>
          <w:szCs w:val="24"/>
        </w:rPr>
        <w:t xml:space="preserve"> použití těchto finančních prostředků</w:t>
      </w:r>
      <w:r w:rsidR="00D62E96">
        <w:rPr>
          <w:rFonts w:ascii="Times New Roman" w:hAnsi="Times New Roman"/>
          <w:sz w:val="24"/>
          <w:szCs w:val="24"/>
        </w:rPr>
        <w:t xml:space="preserve"> a dodržení podmínek poskytnutí dotace</w:t>
      </w:r>
      <w:r w:rsidRPr="00C36564">
        <w:rPr>
          <w:rFonts w:ascii="Times New Roman" w:hAnsi="Times New Roman"/>
          <w:sz w:val="24"/>
          <w:szCs w:val="24"/>
        </w:rPr>
        <w:t xml:space="preserve">. </w:t>
      </w:r>
    </w:p>
    <w:p w14:paraId="430970D7" w14:textId="0F494C8E" w:rsidR="00E5075E" w:rsidRDefault="00472A0F" w:rsidP="00C36564">
      <w:pPr>
        <w:spacing w:before="0" w:after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GI</w:t>
      </w:r>
      <w:r w:rsidR="00C36564">
        <w:rPr>
          <w:rFonts w:ascii="Times New Roman" w:hAnsi="Times New Roman"/>
          <w:sz w:val="24"/>
          <w:szCs w:val="24"/>
        </w:rPr>
        <w:t xml:space="preserve"> dále</w:t>
      </w:r>
      <w:r w:rsidR="00E5075E" w:rsidRPr="00C36564">
        <w:rPr>
          <w:rFonts w:ascii="Times New Roman" w:hAnsi="Times New Roman"/>
          <w:sz w:val="24"/>
          <w:szCs w:val="24"/>
        </w:rPr>
        <w:t xml:space="preserve"> koordinuje specializovanou kontrolní činnost gestorských útvarů MZV</w:t>
      </w:r>
      <w:r w:rsidR="001328F5">
        <w:rPr>
          <w:rFonts w:ascii="Times New Roman" w:hAnsi="Times New Roman"/>
          <w:sz w:val="24"/>
          <w:szCs w:val="24"/>
        </w:rPr>
        <w:br/>
      </w:r>
      <w:r w:rsidR="00E5075E" w:rsidRPr="00C36564">
        <w:rPr>
          <w:rFonts w:ascii="Times New Roman" w:hAnsi="Times New Roman"/>
          <w:sz w:val="24"/>
          <w:szCs w:val="24"/>
        </w:rPr>
        <w:t xml:space="preserve">u příjemců dotací ze státního </w:t>
      </w:r>
      <w:r w:rsidR="00D62E96">
        <w:rPr>
          <w:rFonts w:ascii="Times New Roman" w:hAnsi="Times New Roman"/>
          <w:sz w:val="24"/>
          <w:szCs w:val="24"/>
        </w:rPr>
        <w:t xml:space="preserve">rozpočtu (z </w:t>
      </w:r>
      <w:r w:rsidR="00BA59B1" w:rsidRPr="00C36564">
        <w:rPr>
          <w:rFonts w:ascii="Times New Roman" w:hAnsi="Times New Roman"/>
          <w:sz w:val="24"/>
          <w:szCs w:val="24"/>
        </w:rPr>
        <w:t>rozpočtové</w:t>
      </w:r>
      <w:r w:rsidR="00E5075E" w:rsidRPr="00C36564">
        <w:rPr>
          <w:rFonts w:ascii="Times New Roman" w:hAnsi="Times New Roman"/>
          <w:sz w:val="24"/>
          <w:szCs w:val="24"/>
        </w:rPr>
        <w:t xml:space="preserve"> kapitoly MZV</w:t>
      </w:r>
      <w:r w:rsidR="00D62E96">
        <w:rPr>
          <w:rFonts w:ascii="Times New Roman" w:hAnsi="Times New Roman"/>
          <w:sz w:val="24"/>
          <w:szCs w:val="24"/>
        </w:rPr>
        <w:t>)</w:t>
      </w:r>
      <w:r w:rsidR="00E5075E" w:rsidRPr="00C36564">
        <w:rPr>
          <w:rFonts w:ascii="Times New Roman" w:hAnsi="Times New Roman"/>
          <w:sz w:val="24"/>
          <w:szCs w:val="24"/>
        </w:rPr>
        <w:t xml:space="preserve"> nebo z evropských fondů, se zaměřením na účelné</w:t>
      </w:r>
      <w:r w:rsidR="00D62E96">
        <w:rPr>
          <w:rFonts w:ascii="Times New Roman" w:hAnsi="Times New Roman"/>
          <w:sz w:val="24"/>
          <w:szCs w:val="24"/>
        </w:rPr>
        <w:t>, efektivní a hospodárné</w:t>
      </w:r>
      <w:r w:rsidR="00E5075E" w:rsidRPr="00C36564">
        <w:rPr>
          <w:rFonts w:ascii="Times New Roman" w:hAnsi="Times New Roman"/>
          <w:sz w:val="24"/>
          <w:szCs w:val="24"/>
        </w:rPr>
        <w:t xml:space="preserve"> vynakládání </w:t>
      </w:r>
      <w:r w:rsidR="00D62E96">
        <w:rPr>
          <w:rFonts w:ascii="Times New Roman" w:hAnsi="Times New Roman"/>
          <w:sz w:val="24"/>
          <w:szCs w:val="24"/>
        </w:rPr>
        <w:t xml:space="preserve">těchto </w:t>
      </w:r>
      <w:r w:rsidR="00E5075E" w:rsidRPr="00C36564">
        <w:rPr>
          <w:rFonts w:ascii="Times New Roman" w:hAnsi="Times New Roman"/>
          <w:sz w:val="24"/>
          <w:szCs w:val="24"/>
        </w:rPr>
        <w:t>finančních prostředků.</w:t>
      </w:r>
    </w:p>
    <w:p w14:paraId="5C3AC7A3" w14:textId="5418698F" w:rsidR="00E5075E" w:rsidRPr="00C36564" w:rsidRDefault="00E5075E" w:rsidP="00472A0F">
      <w:pPr>
        <w:spacing w:before="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C36564">
        <w:rPr>
          <w:rFonts w:ascii="Times New Roman" w:hAnsi="Times New Roman"/>
          <w:sz w:val="24"/>
          <w:szCs w:val="24"/>
        </w:rPr>
        <w:t xml:space="preserve">Na základě kontrolních zjištění navrhuje </w:t>
      </w:r>
      <w:r w:rsidR="00472A0F">
        <w:rPr>
          <w:rFonts w:ascii="Times New Roman" w:hAnsi="Times New Roman"/>
          <w:sz w:val="24"/>
          <w:szCs w:val="24"/>
        </w:rPr>
        <w:t>GI</w:t>
      </w:r>
      <w:r w:rsidRPr="00C36564">
        <w:rPr>
          <w:rFonts w:ascii="Times New Roman" w:hAnsi="Times New Roman"/>
          <w:sz w:val="24"/>
          <w:szCs w:val="24"/>
        </w:rPr>
        <w:t xml:space="preserve"> nápravná opatření, podílí se na vypracování regulačních návrhů a v souladu s právními předpisy poskytuje </w:t>
      </w:r>
      <w:r w:rsidR="00D62E96">
        <w:rPr>
          <w:rFonts w:ascii="Times New Roman" w:hAnsi="Times New Roman"/>
          <w:sz w:val="24"/>
          <w:szCs w:val="24"/>
        </w:rPr>
        <w:t>výstupy</w:t>
      </w:r>
      <w:r w:rsidRPr="00C36564">
        <w:rPr>
          <w:rFonts w:ascii="Times New Roman" w:hAnsi="Times New Roman"/>
          <w:sz w:val="24"/>
          <w:szCs w:val="24"/>
        </w:rPr>
        <w:t xml:space="preserve"> ze své činnosti.</w:t>
      </w:r>
    </w:p>
    <w:p w14:paraId="37F5E4BD" w14:textId="5DBDE062" w:rsidR="00251029" w:rsidRDefault="00477604" w:rsidP="00477604">
      <w:pPr>
        <w:spacing w:before="0" w:after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GI </w:t>
      </w:r>
      <w:r w:rsidRPr="00C36564">
        <w:rPr>
          <w:rFonts w:ascii="Times New Roman" w:hAnsi="Times New Roman"/>
          <w:sz w:val="24"/>
          <w:szCs w:val="24"/>
        </w:rPr>
        <w:t xml:space="preserve">přijímá oznámení na podezření z porušení obecně závazných právních předpisů nebo vnitřních předpisů MZV zaměstnanci MZV nebo </w:t>
      </w:r>
      <w:r w:rsidR="00731C36">
        <w:rPr>
          <w:rFonts w:ascii="Times New Roman" w:hAnsi="Times New Roman"/>
          <w:sz w:val="24"/>
          <w:szCs w:val="24"/>
        </w:rPr>
        <w:t xml:space="preserve">zaměstnanci organizačních složek a příspěvkových </w:t>
      </w:r>
      <w:r w:rsidRPr="00C36564">
        <w:rPr>
          <w:rFonts w:ascii="Times New Roman" w:hAnsi="Times New Roman"/>
          <w:sz w:val="24"/>
          <w:szCs w:val="24"/>
        </w:rPr>
        <w:t>organizací</w:t>
      </w:r>
      <w:r w:rsidR="00731C36">
        <w:rPr>
          <w:rFonts w:ascii="Times New Roman" w:hAnsi="Times New Roman"/>
          <w:sz w:val="24"/>
          <w:szCs w:val="24"/>
        </w:rPr>
        <w:t xml:space="preserve"> v působnosti</w:t>
      </w:r>
      <w:r w:rsidRPr="00C36564">
        <w:rPr>
          <w:rFonts w:ascii="Times New Roman" w:hAnsi="Times New Roman"/>
          <w:sz w:val="24"/>
          <w:szCs w:val="24"/>
        </w:rPr>
        <w:t xml:space="preserve"> MZV, provádí nebo zajišťuje provedení jejich šetření a eviduje oznámené případy.</w:t>
      </w:r>
    </w:p>
    <w:p w14:paraId="6F54F34F" w14:textId="4068A07E" w:rsidR="00477604" w:rsidRPr="00BA59B1" w:rsidRDefault="00477604" w:rsidP="00477604">
      <w:pPr>
        <w:pStyle w:val="Nadpis1"/>
        <w:rPr>
          <w:rFonts w:ascii="Times New Roman" w:hAnsi="Times New Roman"/>
          <w:b/>
          <w:sz w:val="24"/>
          <w:szCs w:val="24"/>
        </w:rPr>
      </w:pPr>
      <w:r w:rsidRPr="00BA59B1">
        <w:rPr>
          <w:rFonts w:ascii="Times New Roman" w:hAnsi="Times New Roman"/>
          <w:b/>
          <w:sz w:val="24"/>
          <w:szCs w:val="24"/>
        </w:rPr>
        <w:lastRenderedPageBreak/>
        <w:t>ODDĚLENÍ STÍŽNOSTÍ, KOORDInACe A BOJE PROTI KORUPCI</w:t>
      </w:r>
    </w:p>
    <w:p w14:paraId="290716EF" w14:textId="77777777" w:rsidR="00A01889" w:rsidRPr="00C36564" w:rsidRDefault="00A01889" w:rsidP="00477604">
      <w:pPr>
        <w:spacing w:before="0" w:after="120" w:line="360" w:lineRule="auto"/>
        <w:jc w:val="both"/>
        <w:rPr>
          <w:rFonts w:ascii="Times New Roman" w:hAnsi="Times New Roman"/>
          <w:sz w:val="24"/>
          <w:szCs w:val="24"/>
        </w:rPr>
      </w:pPr>
    </w:p>
    <w:p w14:paraId="1007A4C5" w14:textId="788BA9CD" w:rsidR="00472A0F" w:rsidRPr="003455F0" w:rsidRDefault="00BA59B1" w:rsidP="00472A0F">
      <w:pPr>
        <w:spacing w:before="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3455F0">
        <w:rPr>
          <w:rFonts w:ascii="Times New Roman" w:hAnsi="Times New Roman"/>
          <w:sz w:val="24"/>
          <w:szCs w:val="24"/>
        </w:rPr>
        <w:t xml:space="preserve">Oddělení stížností, koordinace a boje proti korupci (dále jen „SKB“) </w:t>
      </w:r>
      <w:r w:rsidR="00477604" w:rsidRPr="003455F0">
        <w:rPr>
          <w:rFonts w:ascii="Times New Roman" w:hAnsi="Times New Roman"/>
          <w:sz w:val="24"/>
          <w:szCs w:val="24"/>
        </w:rPr>
        <w:t>přijímá a eviduje stížnosti na činnost zaměstnanců MZV a podřízených organizací MZV (vyjma stížností podle zákona č. 106/1999 Sb., o s</w:t>
      </w:r>
      <w:r w:rsidR="00E80E4B" w:rsidRPr="003455F0">
        <w:rPr>
          <w:rFonts w:ascii="Times New Roman" w:hAnsi="Times New Roman"/>
          <w:sz w:val="24"/>
          <w:szCs w:val="24"/>
        </w:rPr>
        <w:t>vobodném přístupu k informacím)</w:t>
      </w:r>
      <w:r w:rsidR="003455F0">
        <w:rPr>
          <w:rFonts w:ascii="Times New Roman" w:hAnsi="Times New Roman"/>
          <w:sz w:val="24"/>
          <w:szCs w:val="24"/>
        </w:rPr>
        <w:t xml:space="preserve"> a </w:t>
      </w:r>
      <w:r w:rsidR="003455F0" w:rsidRPr="003455F0">
        <w:rPr>
          <w:rFonts w:ascii="Times New Roman" w:hAnsi="Times New Roman"/>
          <w:sz w:val="24"/>
          <w:szCs w:val="24"/>
        </w:rPr>
        <w:t>oznámení dle Zákona č.</w:t>
      </w:r>
      <w:r w:rsidR="003455F0">
        <w:rPr>
          <w:rFonts w:ascii="Times New Roman" w:hAnsi="Times New Roman"/>
          <w:sz w:val="24"/>
          <w:szCs w:val="24"/>
        </w:rPr>
        <w:t> </w:t>
      </w:r>
      <w:r w:rsidR="003455F0" w:rsidRPr="003455F0">
        <w:rPr>
          <w:rFonts w:ascii="Times New Roman" w:hAnsi="Times New Roman"/>
          <w:sz w:val="24"/>
          <w:szCs w:val="24"/>
        </w:rPr>
        <w:t>171/</w:t>
      </w:r>
      <w:r w:rsidR="003455F0">
        <w:rPr>
          <w:rFonts w:ascii="Times New Roman" w:hAnsi="Times New Roman"/>
          <w:sz w:val="24"/>
          <w:szCs w:val="24"/>
        </w:rPr>
        <w:t>2023 Sb., o ochraně oznamovatelů. Dále pak k</w:t>
      </w:r>
      <w:r w:rsidR="00477604" w:rsidRPr="003455F0">
        <w:rPr>
          <w:rFonts w:ascii="Times New Roman" w:hAnsi="Times New Roman"/>
          <w:sz w:val="24"/>
          <w:szCs w:val="24"/>
        </w:rPr>
        <w:t xml:space="preserve">oordinuje jejich vyřizování s věcně příslušnými útvary MZV. </w:t>
      </w:r>
    </w:p>
    <w:p w14:paraId="1048DA28" w14:textId="2EF4A702" w:rsidR="00E5075E" w:rsidRPr="00C36564" w:rsidRDefault="00477604" w:rsidP="00472A0F">
      <w:pPr>
        <w:spacing w:before="0" w:after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SKB </w:t>
      </w:r>
      <w:r w:rsidR="00BA59B1">
        <w:rPr>
          <w:rFonts w:ascii="Times New Roman" w:hAnsi="Times New Roman"/>
          <w:sz w:val="24"/>
          <w:szCs w:val="24"/>
        </w:rPr>
        <w:t xml:space="preserve">dále </w:t>
      </w:r>
      <w:r w:rsidR="003455F0">
        <w:rPr>
          <w:rFonts w:ascii="Times New Roman" w:hAnsi="Times New Roman"/>
          <w:sz w:val="24"/>
          <w:szCs w:val="24"/>
        </w:rPr>
        <w:t>poskytuje</w:t>
      </w:r>
      <w:r w:rsidR="00E5075E" w:rsidRPr="00C36564">
        <w:rPr>
          <w:rFonts w:ascii="Times New Roman" w:hAnsi="Times New Roman"/>
          <w:sz w:val="24"/>
          <w:szCs w:val="24"/>
        </w:rPr>
        <w:t xml:space="preserve"> součinnost </w:t>
      </w:r>
      <w:r w:rsidR="003455F0">
        <w:rPr>
          <w:rFonts w:ascii="Times New Roman" w:hAnsi="Times New Roman"/>
          <w:sz w:val="24"/>
          <w:szCs w:val="24"/>
        </w:rPr>
        <w:t>orgánům vnější kontroly a orgánům činným</w:t>
      </w:r>
      <w:r w:rsidR="00E5075E" w:rsidRPr="00C36564">
        <w:rPr>
          <w:rFonts w:ascii="Times New Roman" w:hAnsi="Times New Roman"/>
          <w:sz w:val="24"/>
          <w:szCs w:val="24"/>
        </w:rPr>
        <w:t xml:space="preserve"> v trestním řízení a plní úkoly kontaktního místa pro bezpečnostní orgány. Ve věcec</w:t>
      </w:r>
      <w:r w:rsidR="00D62E96">
        <w:rPr>
          <w:rFonts w:ascii="Times New Roman" w:hAnsi="Times New Roman"/>
          <w:sz w:val="24"/>
          <w:szCs w:val="24"/>
        </w:rPr>
        <w:t xml:space="preserve">h výstupů ze své </w:t>
      </w:r>
      <w:r w:rsidR="00E5075E" w:rsidRPr="00C36564">
        <w:rPr>
          <w:rFonts w:ascii="Times New Roman" w:hAnsi="Times New Roman"/>
          <w:sz w:val="24"/>
          <w:szCs w:val="24"/>
        </w:rPr>
        <w:t>činnosti plní oznamovací povinnost a činí další úkony podle obecně závazných právních předpisů, které jsou závazné pro ústřední orgány státní správy ČR.</w:t>
      </w:r>
    </w:p>
    <w:p w14:paraId="55E5FA09" w14:textId="0041824B" w:rsidR="00E5075E" w:rsidRDefault="00477604" w:rsidP="00477604">
      <w:pPr>
        <w:spacing w:before="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C36564">
        <w:rPr>
          <w:rFonts w:ascii="Times New Roman" w:hAnsi="Times New Roman"/>
          <w:sz w:val="24"/>
          <w:szCs w:val="24"/>
        </w:rPr>
        <w:t xml:space="preserve">Na poli boje proti korupci koordinuje </w:t>
      </w:r>
      <w:r w:rsidR="00DD3B00">
        <w:rPr>
          <w:rFonts w:ascii="Times New Roman" w:hAnsi="Times New Roman"/>
          <w:sz w:val="24"/>
          <w:szCs w:val="24"/>
        </w:rPr>
        <w:t xml:space="preserve">SKB </w:t>
      </w:r>
      <w:r w:rsidRPr="00C36564">
        <w:rPr>
          <w:rFonts w:ascii="Times New Roman" w:hAnsi="Times New Roman"/>
          <w:sz w:val="24"/>
          <w:szCs w:val="24"/>
        </w:rPr>
        <w:t xml:space="preserve">činnost útvarů MZV a je kontaktním útvarem MZV ve vztahu k věcně příslušnému koordinačnímu útvaru </w:t>
      </w:r>
      <w:r w:rsidR="00BA59B1">
        <w:rPr>
          <w:rFonts w:ascii="Times New Roman" w:hAnsi="Times New Roman"/>
          <w:sz w:val="24"/>
          <w:szCs w:val="24"/>
        </w:rPr>
        <w:t>Ministerstva spravedlnosti</w:t>
      </w:r>
      <w:r w:rsidRPr="00C36564">
        <w:rPr>
          <w:rFonts w:ascii="Times New Roman" w:hAnsi="Times New Roman"/>
          <w:sz w:val="24"/>
          <w:szCs w:val="24"/>
        </w:rPr>
        <w:t>.</w:t>
      </w:r>
    </w:p>
    <w:p w14:paraId="4D05A84C" w14:textId="77777777" w:rsidR="00251029" w:rsidRDefault="00251029" w:rsidP="00477604">
      <w:pPr>
        <w:spacing w:before="0" w:after="120" w:line="360" w:lineRule="auto"/>
        <w:jc w:val="both"/>
        <w:rPr>
          <w:rFonts w:ascii="Times New Roman" w:hAnsi="Times New Roman"/>
          <w:sz w:val="24"/>
          <w:szCs w:val="24"/>
        </w:rPr>
      </w:pPr>
    </w:p>
    <w:p w14:paraId="6D165B53" w14:textId="5DD4A3D7" w:rsidR="00472A0F" w:rsidRPr="00BA59B1" w:rsidRDefault="00BD6D25" w:rsidP="00472A0F">
      <w:pPr>
        <w:pStyle w:val="Nadpis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útvar interního auditu </w:t>
      </w:r>
    </w:p>
    <w:p w14:paraId="0DBA78B0" w14:textId="77777777" w:rsidR="00472A0F" w:rsidRDefault="00472A0F" w:rsidP="00C36564">
      <w:pPr>
        <w:spacing w:before="0" w:after="120" w:line="360" w:lineRule="auto"/>
        <w:ind w:firstLine="339"/>
        <w:jc w:val="both"/>
        <w:rPr>
          <w:rFonts w:ascii="Times New Roman" w:hAnsi="Times New Roman"/>
          <w:sz w:val="24"/>
          <w:szCs w:val="24"/>
        </w:rPr>
      </w:pPr>
    </w:p>
    <w:p w14:paraId="45B4C364" w14:textId="33DDADC5" w:rsidR="000736F8" w:rsidRPr="00C36564" w:rsidRDefault="000736F8" w:rsidP="000736F8">
      <w:pPr>
        <w:spacing w:before="0" w:after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Činnost </w:t>
      </w:r>
      <w:r w:rsidR="00BD6D25">
        <w:rPr>
          <w:rFonts w:ascii="Times New Roman" w:hAnsi="Times New Roman"/>
          <w:sz w:val="24"/>
          <w:szCs w:val="24"/>
        </w:rPr>
        <w:t>Útvar</w:t>
      </w:r>
      <w:r w:rsidR="00E80E4B">
        <w:rPr>
          <w:rFonts w:ascii="Times New Roman" w:hAnsi="Times New Roman"/>
          <w:sz w:val="24"/>
          <w:szCs w:val="24"/>
        </w:rPr>
        <w:t>u</w:t>
      </w:r>
      <w:r w:rsidR="00BD6D25">
        <w:rPr>
          <w:rFonts w:ascii="Times New Roman" w:hAnsi="Times New Roman"/>
          <w:sz w:val="24"/>
          <w:szCs w:val="24"/>
        </w:rPr>
        <w:t xml:space="preserve"> interního auditu (dále jen „ÚIA“)</w:t>
      </w:r>
      <w:r>
        <w:rPr>
          <w:rFonts w:ascii="Times New Roman" w:hAnsi="Times New Roman"/>
          <w:sz w:val="24"/>
          <w:szCs w:val="24"/>
        </w:rPr>
        <w:t xml:space="preserve"> je přímo řízena ředitelem GIA</w:t>
      </w:r>
      <w:r w:rsidR="00BD6D25">
        <w:rPr>
          <w:rFonts w:ascii="Times New Roman" w:hAnsi="Times New Roman"/>
          <w:sz w:val="24"/>
          <w:szCs w:val="24"/>
        </w:rPr>
        <w:t xml:space="preserve">, který má </w:t>
      </w:r>
      <w:r w:rsidR="00577F1C">
        <w:rPr>
          <w:rFonts w:ascii="Times New Roman" w:hAnsi="Times New Roman"/>
          <w:sz w:val="24"/>
          <w:szCs w:val="24"/>
        </w:rPr>
        <w:br/>
      </w:r>
      <w:r w:rsidR="00BD6D25">
        <w:rPr>
          <w:rFonts w:ascii="Times New Roman" w:hAnsi="Times New Roman"/>
          <w:sz w:val="24"/>
          <w:szCs w:val="24"/>
        </w:rPr>
        <w:t>ve smyslu § 29 ods</w:t>
      </w:r>
      <w:r w:rsidR="00E80E4B">
        <w:rPr>
          <w:rFonts w:ascii="Times New Roman" w:hAnsi="Times New Roman"/>
          <w:sz w:val="24"/>
          <w:szCs w:val="24"/>
        </w:rPr>
        <w:t>t. 2 zákona o finanční kontrole</w:t>
      </w:r>
      <w:r w:rsidR="00BD6D25">
        <w:rPr>
          <w:rFonts w:ascii="Times New Roman" w:hAnsi="Times New Roman"/>
          <w:sz w:val="24"/>
          <w:szCs w:val="24"/>
        </w:rPr>
        <w:t xml:space="preserve"> postavení vedoucího útvaru interního auditu. </w:t>
      </w:r>
    </w:p>
    <w:p w14:paraId="42B8A9CC" w14:textId="1EF6404A" w:rsidR="00E5075E" w:rsidRDefault="00BD6D25" w:rsidP="00472A0F">
      <w:pPr>
        <w:spacing w:before="0" w:after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Ú</w:t>
      </w:r>
      <w:r w:rsidR="00472A0F">
        <w:rPr>
          <w:rFonts w:ascii="Times New Roman" w:hAnsi="Times New Roman"/>
          <w:sz w:val="24"/>
          <w:szCs w:val="24"/>
        </w:rPr>
        <w:t xml:space="preserve">IA </w:t>
      </w:r>
      <w:r w:rsidR="00E5075E" w:rsidRPr="00C36564">
        <w:rPr>
          <w:rFonts w:ascii="Times New Roman" w:hAnsi="Times New Roman"/>
          <w:sz w:val="24"/>
          <w:szCs w:val="24"/>
        </w:rPr>
        <w:t>plní povinnosti vyplývající z ustanovení § 28 až 31 zákona o finanční kontrole, zejména předklád</w:t>
      </w:r>
      <w:r w:rsidR="00E04368">
        <w:rPr>
          <w:rFonts w:ascii="Times New Roman" w:hAnsi="Times New Roman"/>
          <w:sz w:val="24"/>
          <w:szCs w:val="24"/>
        </w:rPr>
        <w:t>á</w:t>
      </w:r>
      <w:r w:rsidR="00E5075E" w:rsidRPr="00C36564">
        <w:rPr>
          <w:rFonts w:ascii="Times New Roman" w:hAnsi="Times New Roman"/>
          <w:sz w:val="24"/>
          <w:szCs w:val="24"/>
        </w:rPr>
        <w:t xml:space="preserve"> ministrovi doporučení ke zdokonalování kvality vnitřního kontrolního systému, k předcházení nebo zmírnění rizik a k přijetí opatření k nápravě zjištěných nedostatků.</w:t>
      </w:r>
    </w:p>
    <w:p w14:paraId="7061389F" w14:textId="5855EBC3" w:rsidR="00BD6D25" w:rsidRDefault="00BD6D25" w:rsidP="00472A0F">
      <w:pPr>
        <w:spacing w:before="0" w:after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Ú</w:t>
      </w:r>
      <w:r w:rsidR="00472A0F">
        <w:rPr>
          <w:rFonts w:ascii="Times New Roman" w:hAnsi="Times New Roman"/>
          <w:sz w:val="24"/>
          <w:szCs w:val="24"/>
        </w:rPr>
        <w:t xml:space="preserve">IA </w:t>
      </w:r>
      <w:r w:rsidR="00E5075E" w:rsidRPr="00C36564">
        <w:rPr>
          <w:rFonts w:ascii="Times New Roman" w:hAnsi="Times New Roman"/>
          <w:sz w:val="24"/>
          <w:szCs w:val="24"/>
        </w:rPr>
        <w:t>provádí finanční audity, audity systémů</w:t>
      </w:r>
      <w:r w:rsidR="00472A0F">
        <w:rPr>
          <w:rFonts w:ascii="Times New Roman" w:hAnsi="Times New Roman"/>
          <w:sz w:val="24"/>
          <w:szCs w:val="24"/>
        </w:rPr>
        <w:t>, audity operací</w:t>
      </w:r>
      <w:r w:rsidR="00E5075E" w:rsidRPr="00C36564">
        <w:rPr>
          <w:rFonts w:ascii="Times New Roman" w:hAnsi="Times New Roman"/>
          <w:sz w:val="24"/>
          <w:szCs w:val="24"/>
        </w:rPr>
        <w:t xml:space="preserve"> a audity výkonu v útvarech MZV v ústředí a na zastupitelských úřadech ČR v zahraničí a předklád</w:t>
      </w:r>
      <w:r w:rsidR="00E04368">
        <w:rPr>
          <w:rFonts w:ascii="Times New Roman" w:hAnsi="Times New Roman"/>
          <w:sz w:val="24"/>
          <w:szCs w:val="24"/>
        </w:rPr>
        <w:t>á</w:t>
      </w:r>
      <w:r w:rsidR="00E5075E" w:rsidRPr="00C36564">
        <w:rPr>
          <w:rFonts w:ascii="Times New Roman" w:hAnsi="Times New Roman"/>
          <w:sz w:val="24"/>
          <w:szCs w:val="24"/>
        </w:rPr>
        <w:t xml:space="preserve"> ministrovi písemné zprávy o svých zjištěních, včetně opatření k nápravě.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4156C21D" w14:textId="1BE3F41A" w:rsidR="00E5075E" w:rsidRPr="00C36564" w:rsidRDefault="00BD6D25" w:rsidP="00472A0F">
      <w:pPr>
        <w:spacing w:before="0" w:after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ÚIA zajišťuje provádění auditů kybernetické bezpečnosti v rámci MZV v souladu s platnými obecně závaznými právními předpisy. </w:t>
      </w:r>
    </w:p>
    <w:p w14:paraId="3861A58E" w14:textId="734281B6" w:rsidR="00E5075E" w:rsidRPr="00C36564" w:rsidRDefault="00BD6D25" w:rsidP="00472A0F">
      <w:pPr>
        <w:spacing w:before="0" w:after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Ú</w:t>
      </w:r>
      <w:r w:rsidR="00477604">
        <w:rPr>
          <w:rFonts w:ascii="Times New Roman" w:hAnsi="Times New Roman"/>
          <w:sz w:val="24"/>
          <w:szCs w:val="24"/>
        </w:rPr>
        <w:t>IA</w:t>
      </w:r>
      <w:r w:rsidR="000736F8">
        <w:rPr>
          <w:rFonts w:ascii="Times New Roman" w:hAnsi="Times New Roman"/>
          <w:sz w:val="24"/>
          <w:szCs w:val="24"/>
        </w:rPr>
        <w:t xml:space="preserve"> vypracová</w:t>
      </w:r>
      <w:r>
        <w:rPr>
          <w:rFonts w:ascii="Times New Roman" w:hAnsi="Times New Roman"/>
          <w:sz w:val="24"/>
          <w:szCs w:val="24"/>
        </w:rPr>
        <w:t>vá</w:t>
      </w:r>
      <w:r w:rsidR="00E5075E" w:rsidRPr="00C36564">
        <w:rPr>
          <w:rFonts w:ascii="Times New Roman" w:hAnsi="Times New Roman"/>
          <w:sz w:val="24"/>
          <w:szCs w:val="24"/>
        </w:rPr>
        <w:t xml:space="preserve"> roční a střednědobé plány auditorské činnosti</w:t>
      </w:r>
      <w:r w:rsidR="008C441B">
        <w:rPr>
          <w:rFonts w:ascii="Times New Roman" w:hAnsi="Times New Roman"/>
          <w:sz w:val="24"/>
          <w:szCs w:val="24"/>
        </w:rPr>
        <w:t>,</w:t>
      </w:r>
      <w:r w:rsidR="00E5075E" w:rsidRPr="00C36564">
        <w:rPr>
          <w:rFonts w:ascii="Times New Roman" w:hAnsi="Times New Roman"/>
          <w:sz w:val="24"/>
          <w:szCs w:val="24"/>
        </w:rPr>
        <w:t xml:space="preserve"> souhrnné roční zprávy </w:t>
      </w:r>
      <w:r w:rsidR="00577F1C">
        <w:rPr>
          <w:rFonts w:ascii="Times New Roman" w:hAnsi="Times New Roman"/>
          <w:sz w:val="24"/>
          <w:szCs w:val="24"/>
        </w:rPr>
        <w:br/>
      </w:r>
      <w:r w:rsidR="00E5075E" w:rsidRPr="00C36564">
        <w:rPr>
          <w:rFonts w:ascii="Times New Roman" w:hAnsi="Times New Roman"/>
          <w:sz w:val="24"/>
          <w:szCs w:val="24"/>
        </w:rPr>
        <w:t>o své činnosti</w:t>
      </w:r>
      <w:r w:rsidR="008C441B">
        <w:rPr>
          <w:rFonts w:ascii="Times New Roman" w:hAnsi="Times New Roman"/>
          <w:sz w:val="24"/>
          <w:szCs w:val="24"/>
        </w:rPr>
        <w:t xml:space="preserve"> a </w:t>
      </w:r>
      <w:r w:rsidR="00E5075E" w:rsidRPr="00C36564">
        <w:rPr>
          <w:rFonts w:ascii="Times New Roman" w:hAnsi="Times New Roman"/>
          <w:sz w:val="24"/>
          <w:szCs w:val="24"/>
        </w:rPr>
        <w:t>zajišťuj</w:t>
      </w:r>
      <w:r>
        <w:rPr>
          <w:rFonts w:ascii="Times New Roman" w:hAnsi="Times New Roman"/>
          <w:sz w:val="24"/>
          <w:szCs w:val="24"/>
        </w:rPr>
        <w:t>e</w:t>
      </w:r>
      <w:r w:rsidR="00E5075E" w:rsidRPr="00C36564">
        <w:rPr>
          <w:rFonts w:ascii="Times New Roman" w:hAnsi="Times New Roman"/>
          <w:sz w:val="24"/>
          <w:szCs w:val="24"/>
        </w:rPr>
        <w:t xml:space="preserve"> konzultační </w:t>
      </w:r>
      <w:r w:rsidR="00731C36">
        <w:rPr>
          <w:rFonts w:ascii="Times New Roman" w:hAnsi="Times New Roman"/>
          <w:sz w:val="24"/>
          <w:szCs w:val="24"/>
        </w:rPr>
        <w:t xml:space="preserve">a metodickou </w:t>
      </w:r>
      <w:r w:rsidR="00E5075E" w:rsidRPr="00C36564">
        <w:rPr>
          <w:rFonts w:ascii="Times New Roman" w:hAnsi="Times New Roman"/>
          <w:sz w:val="24"/>
          <w:szCs w:val="24"/>
        </w:rPr>
        <w:t>činnost v oblasti své působnosti.</w:t>
      </w:r>
    </w:p>
    <w:p w14:paraId="7F602032" w14:textId="544B939F" w:rsidR="00251029" w:rsidRDefault="00251029" w:rsidP="00923F6F">
      <w:pPr>
        <w:pStyle w:val="TEXT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26B0C35" w14:textId="77777777" w:rsidR="00BD6D25" w:rsidRDefault="00BD6D25" w:rsidP="00923F6F">
      <w:pPr>
        <w:pStyle w:val="TEXT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5C01706" w14:textId="181525F8" w:rsidR="00472A0F" w:rsidRPr="00A01889" w:rsidRDefault="00472A0F" w:rsidP="00472A0F">
      <w:pPr>
        <w:pStyle w:val="Nzev"/>
        <w:rPr>
          <w:rFonts w:hint="eastAsia"/>
          <w:sz w:val="44"/>
          <w:szCs w:val="44"/>
        </w:rPr>
      </w:pPr>
      <w:r w:rsidRPr="00A01889">
        <w:rPr>
          <w:sz w:val="44"/>
          <w:szCs w:val="44"/>
        </w:rPr>
        <w:t>Kontrolní činnost v roce 20</w:t>
      </w:r>
      <w:r w:rsidR="003455F0">
        <w:rPr>
          <w:sz w:val="44"/>
          <w:szCs w:val="44"/>
        </w:rPr>
        <w:t>23</w:t>
      </w:r>
    </w:p>
    <w:p w14:paraId="55401A91" w14:textId="77777777" w:rsidR="00472A0F" w:rsidRDefault="00472A0F" w:rsidP="00923F6F">
      <w:pPr>
        <w:pStyle w:val="TEXT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7C96BFF" w14:textId="0FFBCFED" w:rsidR="00DF4CB9" w:rsidRDefault="009F638C" w:rsidP="009F638C">
      <w:pPr>
        <w:pStyle w:val="TEXT"/>
        <w:spacing w:before="0" w:after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Dle plánu k</w:t>
      </w:r>
      <w:r w:rsidR="003455F0">
        <w:rPr>
          <w:rFonts w:ascii="Times New Roman" w:hAnsi="Times New Roman"/>
          <w:sz w:val="24"/>
          <w:szCs w:val="24"/>
        </w:rPr>
        <w:t>ontrolní činnosti GI na rok 2023</w:t>
      </w:r>
      <w:r>
        <w:rPr>
          <w:rFonts w:ascii="Times New Roman" w:hAnsi="Times New Roman"/>
          <w:sz w:val="24"/>
          <w:szCs w:val="24"/>
        </w:rPr>
        <w:t xml:space="preserve"> schváleného pod č.j. </w:t>
      </w:r>
      <w:r w:rsidR="00C6514E">
        <w:rPr>
          <w:rFonts w:ascii="Times New Roman" w:hAnsi="Times New Roman"/>
          <w:sz w:val="24"/>
          <w:szCs w:val="24"/>
        </w:rPr>
        <w:t>135820-1/2022</w:t>
      </w:r>
      <w:r>
        <w:rPr>
          <w:rFonts w:ascii="Times New Roman" w:hAnsi="Times New Roman"/>
          <w:sz w:val="24"/>
          <w:szCs w:val="24"/>
        </w:rPr>
        <w:t>-GIA měl</w:t>
      </w:r>
      <w:r w:rsidR="00F1252F">
        <w:rPr>
          <w:rFonts w:ascii="Times New Roman" w:hAnsi="Times New Roman"/>
          <w:sz w:val="24"/>
          <w:szCs w:val="24"/>
        </w:rPr>
        <w:t>o</w:t>
      </w:r>
      <w:r w:rsidR="00C73C50">
        <w:rPr>
          <w:rFonts w:ascii="Times New Roman" w:hAnsi="Times New Roman"/>
          <w:sz w:val="24"/>
          <w:szCs w:val="24"/>
        </w:rPr>
        <w:t xml:space="preserve"> být v průběhu roku 202</w:t>
      </w:r>
      <w:r w:rsidR="00C6514E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real</w:t>
      </w:r>
      <w:r w:rsidR="00C6514E">
        <w:rPr>
          <w:rFonts w:ascii="Times New Roman" w:hAnsi="Times New Roman"/>
          <w:sz w:val="24"/>
          <w:szCs w:val="24"/>
        </w:rPr>
        <w:t>izováno 13</w:t>
      </w:r>
      <w:r w:rsidR="00F1252F">
        <w:rPr>
          <w:rFonts w:ascii="Times New Roman" w:hAnsi="Times New Roman"/>
          <w:sz w:val="24"/>
          <w:szCs w:val="24"/>
        </w:rPr>
        <w:t xml:space="preserve"> vnitřních kontrol zastupitelských úřadů</w:t>
      </w:r>
      <w:r w:rsidR="00C6514E">
        <w:rPr>
          <w:rFonts w:ascii="Times New Roman" w:hAnsi="Times New Roman"/>
          <w:sz w:val="24"/>
          <w:szCs w:val="24"/>
        </w:rPr>
        <w:t>, 1 veřejnosprávní kontrola podřízené organizace</w:t>
      </w:r>
      <w:r w:rsidR="00BD2B71">
        <w:rPr>
          <w:rFonts w:ascii="Times New Roman" w:hAnsi="Times New Roman"/>
          <w:sz w:val="24"/>
          <w:szCs w:val="24"/>
        </w:rPr>
        <w:t xml:space="preserve"> MZV</w:t>
      </w:r>
      <w:r w:rsidR="00C73C50">
        <w:rPr>
          <w:rFonts w:ascii="Times New Roman" w:hAnsi="Times New Roman"/>
          <w:sz w:val="24"/>
          <w:szCs w:val="24"/>
        </w:rPr>
        <w:t xml:space="preserve"> a 3</w:t>
      </w:r>
      <w:r w:rsidR="00DF4CB9">
        <w:rPr>
          <w:rFonts w:ascii="Times New Roman" w:hAnsi="Times New Roman"/>
          <w:sz w:val="24"/>
          <w:szCs w:val="24"/>
        </w:rPr>
        <w:t xml:space="preserve"> veřejnosprávní kontroly příjemců dotací </w:t>
      </w:r>
      <w:r w:rsidR="00F7602C">
        <w:rPr>
          <w:rFonts w:ascii="Times New Roman" w:hAnsi="Times New Roman"/>
          <w:sz w:val="24"/>
          <w:szCs w:val="24"/>
        </w:rPr>
        <w:t xml:space="preserve">poskytnutých </w:t>
      </w:r>
      <w:r w:rsidR="00DF4CB9">
        <w:rPr>
          <w:rFonts w:ascii="Times New Roman" w:hAnsi="Times New Roman"/>
          <w:sz w:val="24"/>
          <w:szCs w:val="24"/>
        </w:rPr>
        <w:t>z rozpočtové kapitoly MZV.</w:t>
      </w:r>
    </w:p>
    <w:p w14:paraId="73A92246" w14:textId="0AF10C10" w:rsidR="00963080" w:rsidRDefault="00C6514E" w:rsidP="00963080">
      <w:pPr>
        <w:spacing w:before="0" w:after="120" w:line="360" w:lineRule="auto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 průběhu roku 2023</w:t>
      </w:r>
      <w:r w:rsidR="00C73C50">
        <w:rPr>
          <w:rFonts w:ascii="Times New Roman" w:hAnsi="Times New Roman"/>
          <w:sz w:val="24"/>
          <w:szCs w:val="24"/>
        </w:rPr>
        <w:t xml:space="preserve"> </w:t>
      </w:r>
      <w:r w:rsidR="009F638C">
        <w:rPr>
          <w:rFonts w:ascii="Times New Roman" w:hAnsi="Times New Roman"/>
          <w:sz w:val="24"/>
          <w:szCs w:val="24"/>
        </w:rPr>
        <w:t xml:space="preserve"> </w:t>
      </w:r>
      <w:r w:rsidR="00DF4CB9">
        <w:rPr>
          <w:rFonts w:ascii="Times New Roman" w:hAnsi="Times New Roman"/>
          <w:sz w:val="24"/>
          <w:szCs w:val="24"/>
        </w:rPr>
        <w:t>bylo uskutečněno</w:t>
      </w:r>
      <w:r w:rsidR="00346342">
        <w:rPr>
          <w:rFonts w:ascii="Times New Roman" w:hAnsi="Times New Roman"/>
          <w:sz w:val="24"/>
          <w:szCs w:val="24"/>
        </w:rPr>
        <w:t xml:space="preserve"> celkem </w:t>
      </w:r>
      <w:r w:rsidR="00DF4CB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11</w:t>
      </w:r>
      <w:r w:rsidR="00DF4CB9">
        <w:rPr>
          <w:rFonts w:ascii="Times New Roman" w:hAnsi="Times New Roman"/>
          <w:sz w:val="24"/>
          <w:szCs w:val="24"/>
        </w:rPr>
        <w:t xml:space="preserve"> vnitřních kon</w:t>
      </w:r>
      <w:r w:rsidR="00F7602C">
        <w:rPr>
          <w:rFonts w:ascii="Times New Roman" w:hAnsi="Times New Roman"/>
          <w:sz w:val="24"/>
          <w:szCs w:val="24"/>
        </w:rPr>
        <w:t xml:space="preserve">trol </w:t>
      </w:r>
      <w:r w:rsidR="00346342">
        <w:rPr>
          <w:rFonts w:ascii="Times New Roman" w:hAnsi="Times New Roman"/>
          <w:sz w:val="24"/>
          <w:szCs w:val="24"/>
        </w:rPr>
        <w:t xml:space="preserve"> </w:t>
      </w:r>
      <w:r w:rsidR="00F7602C">
        <w:rPr>
          <w:rFonts w:ascii="Times New Roman" w:hAnsi="Times New Roman"/>
          <w:sz w:val="24"/>
          <w:szCs w:val="24"/>
        </w:rPr>
        <w:t>zastupitelských úřadů</w:t>
      </w:r>
      <w:r w:rsidR="002727A2">
        <w:rPr>
          <w:rFonts w:ascii="Times New Roman" w:hAnsi="Times New Roman"/>
          <w:sz w:val="24"/>
          <w:szCs w:val="24"/>
        </w:rPr>
        <w:t xml:space="preserve">. </w:t>
      </w:r>
      <w:r w:rsidR="00963080">
        <w:rPr>
          <w:rFonts w:ascii="Times New Roman" w:hAnsi="Times New Roman"/>
          <w:noProof/>
          <w:sz w:val="24"/>
          <w:szCs w:val="24"/>
        </w:rPr>
        <w:t xml:space="preserve">Průběžné i následné řídící kontroly zastupitelských úřadů byly prováděny příslušnými odbornými útvary v ústředí MZV a byly zaměřeny na prověření správnosti nakládání  s peněžními prostředky a s majetkem státu. Kontrolní zjištění z vnitřních kontrol zastupitelských úřadů měla charakter administrativního pochybení pracovníků zastupitelských úřadů, která byla způsobena především nedodržováním vnitřních předpisů MZV. Některá nápravná opatření byla přijata již v průběhu kontrol. </w:t>
      </w:r>
    </w:p>
    <w:p w14:paraId="6658824F" w14:textId="6F91914F" w:rsidR="002727A2" w:rsidRDefault="002727A2" w:rsidP="009F638C">
      <w:pPr>
        <w:pStyle w:val="TEXT"/>
        <w:spacing w:before="0" w:after="120" w:line="360" w:lineRule="auto"/>
        <w:jc w:val="both"/>
        <w:rPr>
          <w:rFonts w:ascii="Times New Roman" w:hAnsi="Times New Roman"/>
          <w:sz w:val="24"/>
          <w:szCs w:val="24"/>
        </w:rPr>
      </w:pPr>
    </w:p>
    <w:p w14:paraId="1DBE5783" w14:textId="0E2CDB03" w:rsidR="002727A2" w:rsidRDefault="00963080" w:rsidP="009F638C">
      <w:pPr>
        <w:pStyle w:val="TEXT"/>
        <w:spacing w:before="0" w:after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roce 2023 </w:t>
      </w:r>
      <w:r w:rsidR="00C6514E">
        <w:rPr>
          <w:rFonts w:ascii="Times New Roman" w:hAnsi="Times New Roman"/>
          <w:sz w:val="24"/>
          <w:szCs w:val="24"/>
        </w:rPr>
        <w:t xml:space="preserve">byly </w:t>
      </w:r>
      <w:r w:rsidR="009F638C">
        <w:rPr>
          <w:rFonts w:ascii="Times New Roman" w:hAnsi="Times New Roman"/>
          <w:sz w:val="24"/>
          <w:szCs w:val="24"/>
        </w:rPr>
        <w:t xml:space="preserve">realizovány </w:t>
      </w:r>
      <w:r w:rsidR="00C6514E">
        <w:rPr>
          <w:rFonts w:ascii="Times New Roman" w:hAnsi="Times New Roman"/>
          <w:sz w:val="24"/>
          <w:szCs w:val="24"/>
        </w:rPr>
        <w:t>tři</w:t>
      </w:r>
      <w:r w:rsidR="00F7602C">
        <w:rPr>
          <w:rFonts w:ascii="Times New Roman" w:hAnsi="Times New Roman"/>
          <w:sz w:val="24"/>
          <w:szCs w:val="24"/>
        </w:rPr>
        <w:t xml:space="preserve"> </w:t>
      </w:r>
      <w:r w:rsidR="009F638C">
        <w:rPr>
          <w:rFonts w:ascii="Times New Roman" w:hAnsi="Times New Roman"/>
          <w:sz w:val="24"/>
          <w:szCs w:val="24"/>
        </w:rPr>
        <w:t xml:space="preserve">veřejnosprávní kontroly </w:t>
      </w:r>
      <w:r w:rsidR="00E80E4B">
        <w:rPr>
          <w:rFonts w:ascii="Times New Roman" w:hAnsi="Times New Roman"/>
          <w:sz w:val="24"/>
          <w:szCs w:val="24"/>
        </w:rPr>
        <w:t xml:space="preserve">u </w:t>
      </w:r>
      <w:r w:rsidR="009F638C">
        <w:rPr>
          <w:rFonts w:ascii="Times New Roman" w:hAnsi="Times New Roman"/>
          <w:sz w:val="24"/>
          <w:szCs w:val="24"/>
        </w:rPr>
        <w:t xml:space="preserve">příjemců dotací poskytnutých Odborem </w:t>
      </w:r>
      <w:r w:rsidR="00C6514E">
        <w:rPr>
          <w:rFonts w:ascii="Times New Roman" w:hAnsi="Times New Roman"/>
          <w:sz w:val="24"/>
          <w:szCs w:val="24"/>
        </w:rPr>
        <w:t>veřejné diplomacie a Odborem států střední Evropy</w:t>
      </w:r>
      <w:r w:rsidR="00DF4CB9">
        <w:rPr>
          <w:rFonts w:ascii="Times New Roman" w:hAnsi="Times New Roman"/>
          <w:sz w:val="24"/>
          <w:szCs w:val="24"/>
        </w:rPr>
        <w:t xml:space="preserve"> MZV</w:t>
      </w:r>
      <w:r w:rsidR="00C73C50">
        <w:rPr>
          <w:rFonts w:ascii="Times New Roman" w:hAnsi="Times New Roman"/>
          <w:sz w:val="24"/>
          <w:szCs w:val="24"/>
        </w:rPr>
        <w:t>.</w:t>
      </w:r>
      <w:r w:rsidR="002727A2" w:rsidRPr="002727A2">
        <w:rPr>
          <w:rFonts w:ascii="Times New Roman" w:hAnsi="Times New Roman"/>
          <w:sz w:val="24"/>
          <w:szCs w:val="24"/>
        </w:rPr>
        <w:t xml:space="preserve"> </w:t>
      </w:r>
      <w:r w:rsidR="002727A2">
        <w:rPr>
          <w:rFonts w:ascii="Times New Roman" w:hAnsi="Times New Roman"/>
          <w:sz w:val="24"/>
          <w:szCs w:val="24"/>
        </w:rPr>
        <w:t>P</w:t>
      </w:r>
      <w:r w:rsidR="002727A2" w:rsidRPr="002727A2">
        <w:rPr>
          <w:rFonts w:ascii="Times New Roman" w:hAnsi="Times New Roman"/>
          <w:sz w:val="24"/>
          <w:szCs w:val="24"/>
        </w:rPr>
        <w:t xml:space="preserve">ři těchto kontrolách byly prověřeny poskytnuté dotace v celkové výši </w:t>
      </w:r>
      <w:r w:rsidR="00C6514E">
        <w:rPr>
          <w:rFonts w:ascii="Times New Roman" w:hAnsi="Times New Roman"/>
          <w:sz w:val="24"/>
          <w:szCs w:val="24"/>
        </w:rPr>
        <w:t>845.000,-</w:t>
      </w:r>
      <w:r w:rsidR="002727A2" w:rsidRPr="002727A2">
        <w:rPr>
          <w:rFonts w:ascii="Times New Roman" w:hAnsi="Times New Roman"/>
          <w:sz w:val="24"/>
          <w:szCs w:val="24"/>
        </w:rPr>
        <w:t xml:space="preserve"> Kč.</w:t>
      </w:r>
      <w:r w:rsidR="00C73C50">
        <w:rPr>
          <w:rFonts w:ascii="Times New Roman" w:hAnsi="Times New Roman"/>
          <w:sz w:val="24"/>
          <w:szCs w:val="24"/>
        </w:rPr>
        <w:t xml:space="preserve"> </w:t>
      </w:r>
      <w:r w:rsidR="002727A2" w:rsidRPr="002727A2">
        <w:rPr>
          <w:rFonts w:ascii="Times New Roman" w:hAnsi="Times New Roman"/>
          <w:sz w:val="24"/>
          <w:szCs w:val="24"/>
        </w:rPr>
        <w:t xml:space="preserve">Mezi nejzávažnější zjištěné nedostatky při veřejnosprávních kontrolách u příjemců dotací </w:t>
      </w:r>
      <w:r w:rsidR="002727A2">
        <w:rPr>
          <w:rFonts w:ascii="Times New Roman" w:hAnsi="Times New Roman"/>
          <w:sz w:val="24"/>
          <w:szCs w:val="24"/>
        </w:rPr>
        <w:t xml:space="preserve">patřilo </w:t>
      </w:r>
      <w:r w:rsidR="002727A2" w:rsidRPr="002727A2">
        <w:rPr>
          <w:rFonts w:ascii="Times New Roman" w:hAnsi="Times New Roman"/>
          <w:bCs/>
          <w:iCs/>
          <w:sz w:val="24"/>
          <w:szCs w:val="24"/>
        </w:rPr>
        <w:t xml:space="preserve">porušení rozpočtové kázně, kdy část peněžních prostředků </w:t>
      </w:r>
      <w:r w:rsidR="00E91674">
        <w:rPr>
          <w:rFonts w:ascii="Times New Roman" w:hAnsi="Times New Roman"/>
          <w:bCs/>
          <w:iCs/>
          <w:sz w:val="24"/>
          <w:szCs w:val="24"/>
        </w:rPr>
        <w:t>příjemci</w:t>
      </w:r>
      <w:r w:rsidR="002727A2" w:rsidRPr="002727A2">
        <w:rPr>
          <w:rFonts w:ascii="Times New Roman" w:hAnsi="Times New Roman"/>
          <w:bCs/>
          <w:iCs/>
          <w:sz w:val="24"/>
          <w:szCs w:val="24"/>
        </w:rPr>
        <w:t xml:space="preserve"> použil</w:t>
      </w:r>
      <w:r w:rsidR="00E91674">
        <w:rPr>
          <w:rFonts w:ascii="Times New Roman" w:hAnsi="Times New Roman"/>
          <w:bCs/>
          <w:iCs/>
          <w:sz w:val="24"/>
          <w:szCs w:val="24"/>
        </w:rPr>
        <w:t>i</w:t>
      </w:r>
      <w:r w:rsidR="002727A2" w:rsidRPr="002727A2">
        <w:rPr>
          <w:rFonts w:ascii="Times New Roman" w:hAnsi="Times New Roman"/>
          <w:bCs/>
          <w:iCs/>
          <w:sz w:val="24"/>
          <w:szCs w:val="24"/>
        </w:rPr>
        <w:t xml:space="preserve"> v rozporu s dotačními zásadami stanovenými MZV jako poskytovatelem. Na základě žádosti MZV byly neoprávněně vynaložené finanční prostředky vráceny poskytovateli dotace, resp. do státního rozpočtu.</w:t>
      </w:r>
      <w:r w:rsidR="002727A2" w:rsidRPr="002727A2">
        <w:rPr>
          <w:rFonts w:ascii="Times New Roman" w:hAnsi="Times New Roman"/>
          <w:sz w:val="24"/>
          <w:szCs w:val="24"/>
        </w:rPr>
        <w:t xml:space="preserve"> </w:t>
      </w:r>
    </w:p>
    <w:p w14:paraId="4D41514E" w14:textId="77777777" w:rsidR="00963080" w:rsidRDefault="00963080" w:rsidP="00E91674">
      <w:pPr>
        <w:pStyle w:val="TEXT"/>
        <w:spacing w:before="0" w:after="120" w:line="360" w:lineRule="auto"/>
        <w:jc w:val="both"/>
        <w:rPr>
          <w:rFonts w:ascii="Times New Roman" w:hAnsi="Times New Roman"/>
          <w:sz w:val="24"/>
          <w:szCs w:val="24"/>
        </w:rPr>
      </w:pPr>
    </w:p>
    <w:p w14:paraId="6EAEAACF" w14:textId="628E1E7C" w:rsidR="002727A2" w:rsidRDefault="00707F7A" w:rsidP="00963080">
      <w:pPr>
        <w:pStyle w:val="TEXT"/>
        <w:spacing w:before="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923F6F">
        <w:rPr>
          <w:rFonts w:ascii="Times New Roman" w:hAnsi="Times New Roman"/>
          <w:sz w:val="24"/>
          <w:szCs w:val="24"/>
        </w:rPr>
        <w:t>V průběhu roku 20</w:t>
      </w:r>
      <w:r w:rsidR="00C6514E">
        <w:rPr>
          <w:rFonts w:ascii="Times New Roman" w:hAnsi="Times New Roman"/>
          <w:sz w:val="24"/>
          <w:szCs w:val="24"/>
        </w:rPr>
        <w:t>23</w:t>
      </w:r>
      <w:r w:rsidRPr="00923F6F">
        <w:rPr>
          <w:rFonts w:ascii="Times New Roman" w:hAnsi="Times New Roman"/>
          <w:sz w:val="24"/>
          <w:szCs w:val="24"/>
        </w:rPr>
        <w:t xml:space="preserve"> </w:t>
      </w:r>
      <w:r w:rsidR="00C6514E">
        <w:rPr>
          <w:rFonts w:ascii="Times New Roman" w:hAnsi="Times New Roman"/>
          <w:sz w:val="24"/>
          <w:szCs w:val="24"/>
        </w:rPr>
        <w:t>dokončila</w:t>
      </w:r>
      <w:r w:rsidR="00E15AF8">
        <w:rPr>
          <w:rFonts w:ascii="Times New Roman" w:hAnsi="Times New Roman"/>
          <w:sz w:val="24"/>
          <w:szCs w:val="24"/>
        </w:rPr>
        <w:t xml:space="preserve"> </w:t>
      </w:r>
      <w:r w:rsidR="00E91674">
        <w:rPr>
          <w:rFonts w:ascii="Times New Roman" w:hAnsi="Times New Roman"/>
          <w:sz w:val="24"/>
          <w:szCs w:val="24"/>
        </w:rPr>
        <w:t xml:space="preserve">GI </w:t>
      </w:r>
      <w:r w:rsidRPr="00923F6F">
        <w:rPr>
          <w:rFonts w:ascii="Times New Roman" w:hAnsi="Times New Roman"/>
          <w:sz w:val="24"/>
          <w:szCs w:val="24"/>
        </w:rPr>
        <w:t xml:space="preserve">v souladu s ustanovením § 8 zákona </w:t>
      </w:r>
      <w:r w:rsidR="00E91674">
        <w:rPr>
          <w:rFonts w:ascii="Times New Roman" w:hAnsi="Times New Roman"/>
          <w:sz w:val="24"/>
          <w:szCs w:val="24"/>
        </w:rPr>
        <w:t>č. 320/2001 Sb., o finanční kontrole ve veřejné správě,</w:t>
      </w:r>
      <w:r w:rsidR="00E91674" w:rsidRPr="00E91674">
        <w:rPr>
          <w:rFonts w:ascii="Times New Roman" w:hAnsi="Times New Roman"/>
          <w:sz w:val="24"/>
          <w:szCs w:val="24"/>
        </w:rPr>
        <w:t xml:space="preserve"> </w:t>
      </w:r>
      <w:r w:rsidR="00E91674">
        <w:rPr>
          <w:rFonts w:ascii="Times New Roman" w:hAnsi="Times New Roman"/>
          <w:sz w:val="24"/>
          <w:szCs w:val="24"/>
        </w:rPr>
        <w:t xml:space="preserve">ve znění pozdějších předpisů </w:t>
      </w:r>
      <w:r w:rsidR="002401C6">
        <w:rPr>
          <w:rFonts w:ascii="Times New Roman" w:hAnsi="Times New Roman"/>
          <w:sz w:val="24"/>
          <w:szCs w:val="24"/>
        </w:rPr>
        <w:t>a vyhláškou č. 416/2004 S</w:t>
      </w:r>
      <w:r w:rsidR="00E91674">
        <w:rPr>
          <w:rFonts w:ascii="Times New Roman" w:hAnsi="Times New Roman"/>
          <w:sz w:val="24"/>
          <w:szCs w:val="24"/>
        </w:rPr>
        <w:t xml:space="preserve">b.,  kterou se provádí zákon č. </w:t>
      </w:r>
      <w:r w:rsidR="002401C6">
        <w:rPr>
          <w:rFonts w:ascii="Times New Roman" w:hAnsi="Times New Roman"/>
          <w:sz w:val="24"/>
          <w:szCs w:val="24"/>
        </w:rPr>
        <w:t>320/2001 Sb., o finanční kontrole ve veřejné správě, ve znění pozdějších předpisů</w:t>
      </w:r>
      <w:r w:rsidR="00BD6D25">
        <w:rPr>
          <w:rFonts w:ascii="Times New Roman" w:hAnsi="Times New Roman"/>
          <w:sz w:val="24"/>
          <w:szCs w:val="24"/>
        </w:rPr>
        <w:t>,</w:t>
      </w:r>
      <w:r w:rsidR="002401C6">
        <w:rPr>
          <w:rFonts w:ascii="Times New Roman" w:hAnsi="Times New Roman"/>
          <w:sz w:val="24"/>
          <w:szCs w:val="24"/>
        </w:rPr>
        <w:t xml:space="preserve"> </w:t>
      </w:r>
      <w:r w:rsidRPr="00923F6F">
        <w:rPr>
          <w:rFonts w:ascii="Times New Roman" w:hAnsi="Times New Roman"/>
          <w:sz w:val="24"/>
          <w:szCs w:val="24"/>
        </w:rPr>
        <w:t>veřejnosprávní kontrol</w:t>
      </w:r>
      <w:r w:rsidR="002727A2">
        <w:rPr>
          <w:rFonts w:ascii="Times New Roman" w:hAnsi="Times New Roman"/>
          <w:sz w:val="24"/>
          <w:szCs w:val="24"/>
        </w:rPr>
        <w:t>u</w:t>
      </w:r>
      <w:r w:rsidRPr="00923F6F">
        <w:rPr>
          <w:rFonts w:ascii="Times New Roman" w:hAnsi="Times New Roman"/>
          <w:sz w:val="24"/>
          <w:szCs w:val="24"/>
        </w:rPr>
        <w:t xml:space="preserve"> </w:t>
      </w:r>
      <w:r w:rsidR="00963080">
        <w:rPr>
          <w:rFonts w:ascii="Times New Roman" w:hAnsi="Times New Roman"/>
          <w:sz w:val="24"/>
          <w:szCs w:val="24"/>
        </w:rPr>
        <w:t>podřízené organizace Kancelář</w:t>
      </w:r>
      <w:r w:rsidR="002727A2">
        <w:rPr>
          <w:rFonts w:ascii="Times New Roman" w:hAnsi="Times New Roman"/>
          <w:sz w:val="24"/>
          <w:szCs w:val="24"/>
        </w:rPr>
        <w:t xml:space="preserve"> generálního komisaře účasti </w:t>
      </w:r>
      <w:r w:rsidR="005C06C4">
        <w:rPr>
          <w:rFonts w:ascii="Times New Roman" w:hAnsi="Times New Roman"/>
          <w:sz w:val="24"/>
          <w:szCs w:val="24"/>
        </w:rPr>
        <w:t xml:space="preserve">České republiky </w:t>
      </w:r>
      <w:r w:rsidR="002727A2">
        <w:rPr>
          <w:rFonts w:ascii="Times New Roman" w:hAnsi="Times New Roman"/>
          <w:sz w:val="24"/>
          <w:szCs w:val="24"/>
        </w:rPr>
        <w:t>na Všeobecné výstavě EXPO</w:t>
      </w:r>
      <w:r w:rsidR="00963080">
        <w:rPr>
          <w:rFonts w:ascii="Times New Roman" w:hAnsi="Times New Roman"/>
          <w:sz w:val="24"/>
          <w:szCs w:val="24"/>
        </w:rPr>
        <w:t>, která byla zahájena v roce 2022.</w:t>
      </w:r>
    </w:p>
    <w:p w14:paraId="382651D0" w14:textId="103B4AC5" w:rsidR="004300D6" w:rsidRDefault="004300D6" w:rsidP="004300D6">
      <w:pPr>
        <w:pStyle w:val="TEXT"/>
        <w:spacing w:before="0" w:after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Veřejnosprávní kontrol</w:t>
      </w:r>
      <w:r w:rsidR="002727A2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</w:t>
      </w:r>
      <w:r w:rsidR="00C6514E">
        <w:rPr>
          <w:rFonts w:ascii="Times New Roman" w:hAnsi="Times New Roman"/>
          <w:sz w:val="24"/>
          <w:szCs w:val="24"/>
        </w:rPr>
        <w:t>byla</w:t>
      </w:r>
      <w:r>
        <w:rPr>
          <w:rFonts w:ascii="Times New Roman" w:hAnsi="Times New Roman"/>
          <w:sz w:val="24"/>
          <w:szCs w:val="24"/>
        </w:rPr>
        <w:t xml:space="preserve"> </w:t>
      </w:r>
      <w:r w:rsidR="002727A2">
        <w:rPr>
          <w:rFonts w:ascii="Times New Roman" w:hAnsi="Times New Roman"/>
          <w:sz w:val="24"/>
          <w:szCs w:val="24"/>
        </w:rPr>
        <w:t>realizována</w:t>
      </w:r>
      <w:r>
        <w:rPr>
          <w:rFonts w:ascii="Times New Roman" w:hAnsi="Times New Roman"/>
          <w:sz w:val="24"/>
          <w:szCs w:val="24"/>
        </w:rPr>
        <w:t xml:space="preserve"> pracovníky GIA </w:t>
      </w:r>
      <w:r w:rsidR="002727A2">
        <w:rPr>
          <w:rFonts w:ascii="Times New Roman" w:hAnsi="Times New Roman"/>
          <w:sz w:val="24"/>
          <w:szCs w:val="24"/>
        </w:rPr>
        <w:t xml:space="preserve">a za účasti auditora, který </w:t>
      </w:r>
      <w:r w:rsidR="00C6514E">
        <w:rPr>
          <w:rFonts w:ascii="Times New Roman" w:hAnsi="Times New Roman"/>
          <w:sz w:val="24"/>
          <w:szCs w:val="24"/>
        </w:rPr>
        <w:t>měl</w:t>
      </w:r>
      <w:r w:rsidR="002727A2">
        <w:rPr>
          <w:rFonts w:ascii="Times New Roman" w:hAnsi="Times New Roman"/>
          <w:sz w:val="24"/>
          <w:szCs w:val="24"/>
        </w:rPr>
        <w:t xml:space="preserve"> statut přizvané osoby v souladu se zákonem č. 255/2012 Sb., o kontrole (kontrolní řád).</w:t>
      </w:r>
    </w:p>
    <w:p w14:paraId="5B087C84" w14:textId="77777777" w:rsidR="00731C36" w:rsidRDefault="00731C36" w:rsidP="00D87EF7">
      <w:pPr>
        <w:pStyle w:val="TEXT"/>
        <w:spacing w:before="0" w:after="120" w:line="360" w:lineRule="auto"/>
        <w:jc w:val="both"/>
        <w:rPr>
          <w:rFonts w:ascii="Times New Roman" w:hAnsi="Times New Roman"/>
          <w:sz w:val="24"/>
          <w:szCs w:val="24"/>
        </w:rPr>
      </w:pPr>
    </w:p>
    <w:p w14:paraId="25830B5D" w14:textId="062DE942" w:rsidR="004F5C14" w:rsidRDefault="004F5C14" w:rsidP="004F5C14">
      <w:pPr>
        <w:pStyle w:val="TEXT"/>
        <w:spacing w:before="0" w:after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MZV </w:t>
      </w:r>
      <w:r w:rsidR="00963080">
        <w:rPr>
          <w:rFonts w:ascii="Times New Roman" w:hAnsi="Times New Roman"/>
          <w:sz w:val="24"/>
          <w:szCs w:val="24"/>
        </w:rPr>
        <w:t xml:space="preserve">splnilo svou povinnost  dle § 22 zákona č. 320/2001 Sb., </w:t>
      </w:r>
      <w:r w:rsidR="0018431E">
        <w:rPr>
          <w:rFonts w:ascii="Times New Roman" w:hAnsi="Times New Roman"/>
          <w:sz w:val="24"/>
          <w:szCs w:val="24"/>
        </w:rPr>
        <w:t>o finanční kontrole ve veřejné správě a o změně některých zákonů (zákon o finanční kontrole) a o závaž</w:t>
      </w:r>
      <w:r w:rsidR="00963080">
        <w:rPr>
          <w:rFonts w:ascii="Times New Roman" w:hAnsi="Times New Roman"/>
          <w:sz w:val="24"/>
          <w:szCs w:val="24"/>
        </w:rPr>
        <w:t xml:space="preserve">ných zjištěních z této kontroly </w:t>
      </w:r>
      <w:r w:rsidR="0018431E">
        <w:rPr>
          <w:rFonts w:ascii="Times New Roman" w:hAnsi="Times New Roman"/>
          <w:sz w:val="24"/>
          <w:szCs w:val="24"/>
        </w:rPr>
        <w:t>informovalo</w:t>
      </w:r>
      <w:r w:rsidR="00E70228">
        <w:rPr>
          <w:rFonts w:ascii="Times New Roman" w:hAnsi="Times New Roman"/>
          <w:sz w:val="24"/>
          <w:szCs w:val="24"/>
        </w:rPr>
        <w:t xml:space="preserve"> v zákonné lhůtě</w:t>
      </w:r>
      <w:r w:rsidR="00963080">
        <w:rPr>
          <w:rFonts w:ascii="Times New Roman" w:hAnsi="Times New Roman"/>
          <w:sz w:val="24"/>
          <w:szCs w:val="24"/>
        </w:rPr>
        <w:t xml:space="preserve"> Ministerstvo</w:t>
      </w:r>
      <w:r>
        <w:rPr>
          <w:rFonts w:ascii="Times New Roman" w:hAnsi="Times New Roman"/>
          <w:sz w:val="24"/>
          <w:szCs w:val="24"/>
        </w:rPr>
        <w:t xml:space="preserve"> financí</w:t>
      </w:r>
      <w:r w:rsidR="0018431E">
        <w:rPr>
          <w:rFonts w:ascii="Times New Roman" w:hAnsi="Times New Roman"/>
          <w:sz w:val="24"/>
          <w:szCs w:val="24"/>
        </w:rPr>
        <w:t xml:space="preserve"> a  další orgány</w:t>
      </w:r>
      <w:r>
        <w:rPr>
          <w:rFonts w:ascii="Times New Roman" w:hAnsi="Times New Roman"/>
          <w:sz w:val="24"/>
          <w:szCs w:val="24"/>
        </w:rPr>
        <w:t>.</w:t>
      </w:r>
    </w:p>
    <w:p w14:paraId="2F57C3D5" w14:textId="77777777" w:rsidR="0099350E" w:rsidRDefault="0099350E" w:rsidP="0099350E"/>
    <w:p w14:paraId="524FBB9D" w14:textId="1E134852" w:rsidR="00963080" w:rsidRDefault="00963080" w:rsidP="00963080">
      <w:pPr>
        <w:pStyle w:val="TEXT"/>
        <w:spacing w:before="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220EA4">
        <w:rPr>
          <w:rFonts w:ascii="Times New Roman" w:hAnsi="Times New Roman"/>
          <w:sz w:val="24"/>
          <w:szCs w:val="24"/>
        </w:rPr>
        <w:t xml:space="preserve">Kromě odboru </w:t>
      </w:r>
      <w:r>
        <w:rPr>
          <w:rFonts w:ascii="Times New Roman" w:hAnsi="Times New Roman"/>
          <w:sz w:val="24"/>
          <w:szCs w:val="24"/>
        </w:rPr>
        <w:t>GIA prováděly</w:t>
      </w:r>
      <w:r w:rsidRPr="00220EA4">
        <w:rPr>
          <w:rFonts w:ascii="Times New Roman" w:hAnsi="Times New Roman"/>
          <w:sz w:val="24"/>
          <w:szCs w:val="24"/>
        </w:rPr>
        <w:t xml:space="preserve"> kontrolní činnost i d</w:t>
      </w:r>
      <w:r>
        <w:rPr>
          <w:rFonts w:ascii="Times New Roman" w:hAnsi="Times New Roman"/>
          <w:sz w:val="24"/>
          <w:szCs w:val="24"/>
        </w:rPr>
        <w:t xml:space="preserve">alší </w:t>
      </w:r>
      <w:r w:rsidRPr="00220EA4">
        <w:rPr>
          <w:rFonts w:ascii="Times New Roman" w:hAnsi="Times New Roman"/>
          <w:sz w:val="24"/>
          <w:szCs w:val="24"/>
        </w:rPr>
        <w:t xml:space="preserve">útvary MZV, které </w:t>
      </w:r>
      <w:r>
        <w:rPr>
          <w:rFonts w:ascii="Times New Roman" w:hAnsi="Times New Roman"/>
          <w:sz w:val="24"/>
          <w:szCs w:val="24"/>
        </w:rPr>
        <w:t xml:space="preserve">plní funkci poskytovatele veřejné finanční podpory z rozpočtu MZV nebo z </w:t>
      </w:r>
      <w:r w:rsidRPr="00220EA4">
        <w:rPr>
          <w:rFonts w:ascii="Times New Roman" w:hAnsi="Times New Roman"/>
          <w:sz w:val="24"/>
          <w:szCs w:val="24"/>
        </w:rPr>
        <w:t>fondů Evropské unie</w:t>
      </w:r>
      <w:r>
        <w:rPr>
          <w:rFonts w:ascii="Times New Roman" w:hAnsi="Times New Roman"/>
          <w:sz w:val="24"/>
          <w:szCs w:val="24"/>
        </w:rPr>
        <w:t xml:space="preserve">. Tyto útvary samostatně zajišťují a </w:t>
      </w:r>
      <w:r w:rsidRPr="00220EA4">
        <w:rPr>
          <w:rFonts w:ascii="Times New Roman" w:hAnsi="Times New Roman"/>
          <w:sz w:val="24"/>
          <w:szCs w:val="24"/>
        </w:rPr>
        <w:t>provádějí předběžnou, průběžnou a následnou řídící kontrolu zaměřenou na hospod</w:t>
      </w:r>
      <w:r>
        <w:rPr>
          <w:rFonts w:ascii="Times New Roman" w:hAnsi="Times New Roman"/>
          <w:sz w:val="24"/>
          <w:szCs w:val="24"/>
        </w:rPr>
        <w:t>árné</w:t>
      </w:r>
      <w:r w:rsidRPr="00220EA4">
        <w:rPr>
          <w:rFonts w:ascii="Times New Roman" w:hAnsi="Times New Roman"/>
          <w:sz w:val="24"/>
          <w:szCs w:val="24"/>
        </w:rPr>
        <w:t>, účeln</w:t>
      </w:r>
      <w:r>
        <w:rPr>
          <w:rFonts w:ascii="Times New Roman" w:hAnsi="Times New Roman"/>
          <w:sz w:val="24"/>
          <w:szCs w:val="24"/>
        </w:rPr>
        <w:t xml:space="preserve">é a efektivní nakládání s takto poskytnutými </w:t>
      </w:r>
      <w:r w:rsidRPr="00220EA4">
        <w:rPr>
          <w:rFonts w:ascii="Times New Roman" w:hAnsi="Times New Roman"/>
          <w:sz w:val="24"/>
          <w:szCs w:val="24"/>
        </w:rPr>
        <w:t xml:space="preserve">peněžními prostředky. </w:t>
      </w:r>
    </w:p>
    <w:p w14:paraId="2A15BD69" w14:textId="77777777" w:rsidR="00882D43" w:rsidRDefault="00882D43">
      <w:pPr>
        <w:spacing w:before="0"/>
        <w:rPr>
          <w:rFonts w:ascii="Calibri Light" w:eastAsia="SimSun" w:hAnsi="Calibri Light" w:hint="eastAsia"/>
          <w:caps/>
          <w:noProof/>
          <w:color w:val="5B9BD5"/>
          <w:spacing w:val="10"/>
          <w:sz w:val="44"/>
          <w:szCs w:val="44"/>
        </w:rPr>
      </w:pPr>
      <w:r>
        <w:rPr>
          <w:noProof/>
          <w:sz w:val="44"/>
          <w:szCs w:val="44"/>
        </w:rPr>
        <w:br w:type="page"/>
      </w:r>
    </w:p>
    <w:p w14:paraId="55007C13" w14:textId="3C8A8B7B" w:rsidR="0078223A" w:rsidRPr="00A01889" w:rsidRDefault="0078223A" w:rsidP="0078223A">
      <w:pPr>
        <w:pStyle w:val="Nzev"/>
        <w:rPr>
          <w:rFonts w:hint="eastAsia"/>
          <w:noProof/>
          <w:sz w:val="44"/>
          <w:szCs w:val="44"/>
        </w:rPr>
      </w:pPr>
      <w:r w:rsidRPr="00A01889">
        <w:rPr>
          <w:noProof/>
          <w:sz w:val="44"/>
          <w:szCs w:val="44"/>
        </w:rPr>
        <w:lastRenderedPageBreak/>
        <w:t>závěr</w:t>
      </w:r>
    </w:p>
    <w:p w14:paraId="0EA4B980" w14:textId="77777777" w:rsidR="0078223A" w:rsidRDefault="0078223A" w:rsidP="0078223A">
      <w:pPr>
        <w:spacing w:after="120" w:line="360" w:lineRule="auto"/>
      </w:pPr>
    </w:p>
    <w:p w14:paraId="606D19BF" w14:textId="2CF6620B" w:rsidR="00A876F2" w:rsidRDefault="00AE7655" w:rsidP="0078223A">
      <w:p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Odbor </w:t>
      </w:r>
      <w:r w:rsidR="0078223A" w:rsidRPr="0078223A">
        <w:rPr>
          <w:rFonts w:ascii="Times New Roman" w:hAnsi="Times New Roman"/>
          <w:sz w:val="24"/>
          <w:szCs w:val="24"/>
        </w:rPr>
        <w:t>GIA bude realizovat i v roce 20</w:t>
      </w:r>
      <w:r w:rsidR="0031422C">
        <w:rPr>
          <w:rFonts w:ascii="Times New Roman" w:hAnsi="Times New Roman"/>
          <w:sz w:val="24"/>
          <w:szCs w:val="24"/>
        </w:rPr>
        <w:t>2</w:t>
      </w:r>
      <w:r w:rsidR="009A485D">
        <w:rPr>
          <w:rFonts w:ascii="Times New Roman" w:hAnsi="Times New Roman"/>
          <w:sz w:val="24"/>
          <w:szCs w:val="24"/>
        </w:rPr>
        <w:t>4</w:t>
      </w:r>
      <w:r w:rsidR="0078223A" w:rsidRPr="0078223A">
        <w:rPr>
          <w:rFonts w:ascii="Times New Roman" w:hAnsi="Times New Roman"/>
          <w:sz w:val="24"/>
          <w:szCs w:val="24"/>
        </w:rPr>
        <w:t xml:space="preserve"> výkon svých kompetencí a pravomocí. </w:t>
      </w:r>
      <w:r w:rsidR="00577F1C">
        <w:rPr>
          <w:rFonts w:ascii="Times New Roman" w:hAnsi="Times New Roman"/>
          <w:sz w:val="24"/>
          <w:szCs w:val="24"/>
        </w:rPr>
        <w:br/>
      </w:r>
      <w:r w:rsidR="0078223A">
        <w:rPr>
          <w:rFonts w:ascii="Times New Roman" w:hAnsi="Times New Roman"/>
          <w:sz w:val="24"/>
          <w:szCs w:val="24"/>
        </w:rPr>
        <w:t>Při této činnosti bude vycházet z „Plánu kontrol Generální inspekce na rok 20</w:t>
      </w:r>
      <w:r w:rsidR="0031422C">
        <w:rPr>
          <w:rFonts w:ascii="Times New Roman" w:hAnsi="Times New Roman"/>
          <w:sz w:val="24"/>
          <w:szCs w:val="24"/>
        </w:rPr>
        <w:t>2</w:t>
      </w:r>
      <w:r w:rsidR="009A485D">
        <w:rPr>
          <w:rFonts w:ascii="Times New Roman" w:hAnsi="Times New Roman"/>
          <w:sz w:val="24"/>
          <w:szCs w:val="24"/>
        </w:rPr>
        <w:t>4</w:t>
      </w:r>
      <w:r w:rsidR="0078223A">
        <w:rPr>
          <w:rFonts w:ascii="Times New Roman" w:hAnsi="Times New Roman"/>
          <w:sz w:val="24"/>
          <w:szCs w:val="24"/>
        </w:rPr>
        <w:t xml:space="preserve">“ </w:t>
      </w:r>
      <w:r w:rsidR="001448B4">
        <w:rPr>
          <w:rFonts w:ascii="Times New Roman" w:hAnsi="Times New Roman"/>
          <w:sz w:val="24"/>
          <w:szCs w:val="24"/>
        </w:rPr>
        <w:br/>
      </w:r>
      <w:r w:rsidR="0078223A">
        <w:rPr>
          <w:rFonts w:ascii="Times New Roman" w:hAnsi="Times New Roman"/>
          <w:sz w:val="24"/>
          <w:szCs w:val="24"/>
        </w:rPr>
        <w:t>a z „Plánu</w:t>
      </w:r>
      <w:r w:rsidR="00D64B4E">
        <w:rPr>
          <w:rFonts w:ascii="Times New Roman" w:hAnsi="Times New Roman"/>
          <w:sz w:val="24"/>
          <w:szCs w:val="24"/>
        </w:rPr>
        <w:t xml:space="preserve"> činnosti</w:t>
      </w:r>
      <w:r w:rsidR="0078223A">
        <w:rPr>
          <w:rFonts w:ascii="Times New Roman" w:hAnsi="Times New Roman"/>
          <w:sz w:val="24"/>
          <w:szCs w:val="24"/>
        </w:rPr>
        <w:t xml:space="preserve"> </w:t>
      </w:r>
      <w:r w:rsidR="00882D43">
        <w:rPr>
          <w:rFonts w:ascii="Times New Roman" w:hAnsi="Times New Roman"/>
          <w:sz w:val="24"/>
          <w:szCs w:val="24"/>
        </w:rPr>
        <w:t>Útvaru i</w:t>
      </w:r>
      <w:r w:rsidR="0078223A">
        <w:rPr>
          <w:rFonts w:ascii="Times New Roman" w:hAnsi="Times New Roman"/>
          <w:sz w:val="24"/>
          <w:szCs w:val="24"/>
        </w:rPr>
        <w:t>nterního auditu na rok 20</w:t>
      </w:r>
      <w:r w:rsidR="0031422C">
        <w:rPr>
          <w:rFonts w:ascii="Times New Roman" w:hAnsi="Times New Roman"/>
          <w:sz w:val="24"/>
          <w:szCs w:val="24"/>
        </w:rPr>
        <w:t>2</w:t>
      </w:r>
      <w:r w:rsidR="009A485D">
        <w:rPr>
          <w:rFonts w:ascii="Times New Roman" w:hAnsi="Times New Roman"/>
          <w:sz w:val="24"/>
          <w:szCs w:val="24"/>
        </w:rPr>
        <w:t>4</w:t>
      </w:r>
      <w:r w:rsidR="0078223A">
        <w:rPr>
          <w:rFonts w:ascii="Times New Roman" w:hAnsi="Times New Roman"/>
          <w:sz w:val="24"/>
          <w:szCs w:val="24"/>
        </w:rPr>
        <w:t>“</w:t>
      </w:r>
      <w:r w:rsidR="00A876F2">
        <w:rPr>
          <w:rFonts w:ascii="Times New Roman" w:hAnsi="Times New Roman"/>
          <w:sz w:val="24"/>
          <w:szCs w:val="24"/>
        </w:rPr>
        <w:t xml:space="preserve">. </w:t>
      </w:r>
    </w:p>
    <w:p w14:paraId="5481A1B5" w14:textId="7695D18E" w:rsidR="0078223A" w:rsidRDefault="0078223A" w:rsidP="0078223A">
      <w:p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Ze schválen</w:t>
      </w:r>
      <w:r w:rsidR="00F52D1C">
        <w:rPr>
          <w:rFonts w:ascii="Times New Roman" w:hAnsi="Times New Roman"/>
          <w:sz w:val="24"/>
          <w:szCs w:val="24"/>
        </w:rPr>
        <w:t>ého</w:t>
      </w:r>
      <w:r>
        <w:rPr>
          <w:rFonts w:ascii="Times New Roman" w:hAnsi="Times New Roman"/>
          <w:sz w:val="24"/>
          <w:szCs w:val="24"/>
        </w:rPr>
        <w:t xml:space="preserve"> plán</w:t>
      </w:r>
      <w:r w:rsidR="00F52D1C">
        <w:rPr>
          <w:rFonts w:ascii="Times New Roman" w:hAnsi="Times New Roman"/>
          <w:sz w:val="24"/>
          <w:szCs w:val="24"/>
        </w:rPr>
        <w:t xml:space="preserve">u GI </w:t>
      </w:r>
      <w:r>
        <w:rPr>
          <w:rFonts w:ascii="Times New Roman" w:hAnsi="Times New Roman"/>
          <w:sz w:val="24"/>
          <w:szCs w:val="24"/>
        </w:rPr>
        <w:t>je zřejmé, že v roce 20</w:t>
      </w:r>
      <w:r w:rsidR="0031422C">
        <w:rPr>
          <w:rFonts w:ascii="Times New Roman" w:hAnsi="Times New Roman"/>
          <w:sz w:val="24"/>
          <w:szCs w:val="24"/>
        </w:rPr>
        <w:t>2</w:t>
      </w:r>
      <w:r w:rsidR="009A485D">
        <w:rPr>
          <w:rFonts w:ascii="Times New Roman" w:hAnsi="Times New Roman"/>
          <w:sz w:val="24"/>
          <w:szCs w:val="24"/>
        </w:rPr>
        <w:t xml:space="preserve">4 </w:t>
      </w:r>
      <w:r>
        <w:rPr>
          <w:rFonts w:ascii="Times New Roman" w:hAnsi="Times New Roman"/>
          <w:sz w:val="24"/>
          <w:szCs w:val="24"/>
        </w:rPr>
        <w:t>budou realizovány:</w:t>
      </w:r>
    </w:p>
    <w:p w14:paraId="0C25771F" w14:textId="324DC42F" w:rsidR="0078223A" w:rsidRPr="00882D43" w:rsidRDefault="0078223A" w:rsidP="00882D43">
      <w:pPr>
        <w:pStyle w:val="Odstavecseseznamem"/>
        <w:numPr>
          <w:ilvl w:val="0"/>
          <w:numId w:val="14"/>
        </w:numPr>
        <w:spacing w:after="120" w:line="360" w:lineRule="auto"/>
        <w:ind w:left="1077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82D43">
        <w:rPr>
          <w:rFonts w:ascii="Times New Roman" w:hAnsi="Times New Roman"/>
          <w:sz w:val="24"/>
          <w:szCs w:val="24"/>
        </w:rPr>
        <w:t xml:space="preserve">veřejnosprávní </w:t>
      </w:r>
      <w:r w:rsidR="00E80E4B" w:rsidRPr="00882D43">
        <w:rPr>
          <w:rFonts w:ascii="Times New Roman" w:hAnsi="Times New Roman"/>
          <w:sz w:val="24"/>
          <w:szCs w:val="24"/>
        </w:rPr>
        <w:t xml:space="preserve">kontroly </w:t>
      </w:r>
      <w:r w:rsidR="009A485D">
        <w:rPr>
          <w:rFonts w:ascii="Times New Roman" w:hAnsi="Times New Roman"/>
          <w:sz w:val="24"/>
          <w:szCs w:val="24"/>
        </w:rPr>
        <w:t>dvou</w:t>
      </w:r>
      <w:r w:rsidR="00D64B4E">
        <w:rPr>
          <w:rFonts w:ascii="Times New Roman" w:hAnsi="Times New Roman"/>
          <w:sz w:val="24"/>
          <w:szCs w:val="24"/>
        </w:rPr>
        <w:t xml:space="preserve"> </w:t>
      </w:r>
      <w:r w:rsidRPr="00882D43">
        <w:rPr>
          <w:rFonts w:ascii="Times New Roman" w:hAnsi="Times New Roman"/>
          <w:sz w:val="24"/>
          <w:szCs w:val="24"/>
        </w:rPr>
        <w:t>příjemců veřejné finanční podpory z rozpočtu MZV,</w:t>
      </w:r>
    </w:p>
    <w:p w14:paraId="145795FD" w14:textId="350884BD" w:rsidR="0078223A" w:rsidRPr="00882D43" w:rsidRDefault="0078223A" w:rsidP="00882D43">
      <w:pPr>
        <w:pStyle w:val="Odstavecseseznamem"/>
        <w:numPr>
          <w:ilvl w:val="0"/>
          <w:numId w:val="14"/>
        </w:numPr>
        <w:spacing w:after="120" w:line="360" w:lineRule="auto"/>
        <w:ind w:left="1077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82D43">
        <w:rPr>
          <w:rFonts w:ascii="Times New Roman" w:hAnsi="Times New Roman"/>
          <w:sz w:val="24"/>
          <w:szCs w:val="24"/>
        </w:rPr>
        <w:t>veřejnosprávní kontrol</w:t>
      </w:r>
      <w:r w:rsidR="00766518">
        <w:rPr>
          <w:rFonts w:ascii="Times New Roman" w:hAnsi="Times New Roman"/>
          <w:sz w:val="24"/>
          <w:szCs w:val="24"/>
        </w:rPr>
        <w:t>a</w:t>
      </w:r>
      <w:r w:rsidRPr="00882D43">
        <w:rPr>
          <w:rFonts w:ascii="Times New Roman" w:hAnsi="Times New Roman"/>
          <w:sz w:val="24"/>
          <w:szCs w:val="24"/>
        </w:rPr>
        <w:t xml:space="preserve"> </w:t>
      </w:r>
      <w:r w:rsidR="00766518">
        <w:rPr>
          <w:rFonts w:ascii="Times New Roman" w:hAnsi="Times New Roman"/>
          <w:sz w:val="24"/>
          <w:szCs w:val="24"/>
        </w:rPr>
        <w:t>jedné</w:t>
      </w:r>
      <w:r w:rsidR="00AE7655" w:rsidRPr="00882D43">
        <w:rPr>
          <w:rFonts w:ascii="Times New Roman" w:hAnsi="Times New Roman"/>
          <w:sz w:val="24"/>
          <w:szCs w:val="24"/>
        </w:rPr>
        <w:t xml:space="preserve"> </w:t>
      </w:r>
      <w:r w:rsidRPr="00882D43">
        <w:rPr>
          <w:rFonts w:ascii="Times New Roman" w:hAnsi="Times New Roman"/>
          <w:sz w:val="24"/>
          <w:szCs w:val="24"/>
        </w:rPr>
        <w:t>p</w:t>
      </w:r>
      <w:r w:rsidR="00766518">
        <w:rPr>
          <w:rFonts w:ascii="Times New Roman" w:hAnsi="Times New Roman"/>
          <w:sz w:val="24"/>
          <w:szCs w:val="24"/>
        </w:rPr>
        <w:t>říspěvkové</w:t>
      </w:r>
      <w:r w:rsidR="00DC4566" w:rsidRPr="00882D43">
        <w:rPr>
          <w:rFonts w:ascii="Times New Roman" w:hAnsi="Times New Roman"/>
          <w:sz w:val="24"/>
          <w:szCs w:val="24"/>
        </w:rPr>
        <w:t xml:space="preserve"> </w:t>
      </w:r>
      <w:r w:rsidRPr="00882D43">
        <w:rPr>
          <w:rFonts w:ascii="Times New Roman" w:hAnsi="Times New Roman"/>
          <w:sz w:val="24"/>
          <w:szCs w:val="24"/>
        </w:rPr>
        <w:t>organizac</w:t>
      </w:r>
      <w:r w:rsidR="00766518">
        <w:rPr>
          <w:rFonts w:ascii="Times New Roman" w:hAnsi="Times New Roman"/>
          <w:sz w:val="24"/>
          <w:szCs w:val="24"/>
        </w:rPr>
        <w:t>e</w:t>
      </w:r>
      <w:r w:rsidRPr="00882D43">
        <w:rPr>
          <w:rFonts w:ascii="Times New Roman" w:hAnsi="Times New Roman"/>
          <w:sz w:val="24"/>
          <w:szCs w:val="24"/>
        </w:rPr>
        <w:t xml:space="preserve"> MZV</w:t>
      </w:r>
      <w:r w:rsidR="00DC4566" w:rsidRPr="00882D43">
        <w:rPr>
          <w:rFonts w:ascii="Times New Roman" w:hAnsi="Times New Roman"/>
          <w:sz w:val="24"/>
          <w:szCs w:val="24"/>
        </w:rPr>
        <w:t xml:space="preserve">, u </w:t>
      </w:r>
      <w:r w:rsidR="00766518">
        <w:rPr>
          <w:rFonts w:ascii="Times New Roman" w:hAnsi="Times New Roman"/>
          <w:sz w:val="24"/>
          <w:szCs w:val="24"/>
        </w:rPr>
        <w:t>níž</w:t>
      </w:r>
      <w:r w:rsidR="00DC4566" w:rsidRPr="00882D43">
        <w:rPr>
          <w:rFonts w:ascii="Times New Roman" w:hAnsi="Times New Roman"/>
          <w:sz w:val="24"/>
          <w:szCs w:val="24"/>
        </w:rPr>
        <w:t xml:space="preserve"> vykonává MZV funkci zřizovatele</w:t>
      </w:r>
      <w:r w:rsidRPr="00882D43">
        <w:rPr>
          <w:rFonts w:ascii="Times New Roman" w:hAnsi="Times New Roman"/>
          <w:sz w:val="24"/>
          <w:szCs w:val="24"/>
        </w:rPr>
        <w:t>,</w:t>
      </w:r>
    </w:p>
    <w:p w14:paraId="7F21C773" w14:textId="77777777" w:rsidR="0078223A" w:rsidRPr="00882D43" w:rsidRDefault="0078223A" w:rsidP="00882D43">
      <w:pPr>
        <w:pStyle w:val="Odstavecseseznamem"/>
        <w:numPr>
          <w:ilvl w:val="0"/>
          <w:numId w:val="14"/>
        </w:numPr>
        <w:spacing w:after="120" w:line="360" w:lineRule="auto"/>
        <w:ind w:left="1077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82D43">
        <w:rPr>
          <w:rFonts w:ascii="Times New Roman" w:hAnsi="Times New Roman"/>
          <w:sz w:val="24"/>
          <w:szCs w:val="24"/>
        </w:rPr>
        <w:t>vnitřní kontroly zastupitelských úřadů České republiky v</w:t>
      </w:r>
      <w:r w:rsidR="00B53403" w:rsidRPr="00882D43">
        <w:rPr>
          <w:rFonts w:ascii="Times New Roman" w:hAnsi="Times New Roman"/>
          <w:sz w:val="24"/>
          <w:szCs w:val="24"/>
        </w:rPr>
        <w:t> </w:t>
      </w:r>
      <w:r w:rsidRPr="00882D43">
        <w:rPr>
          <w:rFonts w:ascii="Times New Roman" w:hAnsi="Times New Roman"/>
          <w:sz w:val="24"/>
          <w:szCs w:val="24"/>
        </w:rPr>
        <w:t xml:space="preserve">zahraničí. </w:t>
      </w:r>
    </w:p>
    <w:p w14:paraId="4DED7DFD" w14:textId="0962FEB2" w:rsidR="00A876F2" w:rsidRDefault="00A876F2" w:rsidP="00A876F2">
      <w:p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Plán kontrol GI na rok 20</w:t>
      </w:r>
      <w:r w:rsidR="0031422C">
        <w:rPr>
          <w:rFonts w:ascii="Times New Roman" w:hAnsi="Times New Roman"/>
          <w:sz w:val="24"/>
          <w:szCs w:val="24"/>
        </w:rPr>
        <w:t>2</w:t>
      </w:r>
      <w:r w:rsidR="009A485D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byl schválen </w:t>
      </w:r>
      <w:r w:rsidR="00882D43">
        <w:rPr>
          <w:rFonts w:ascii="Times New Roman" w:hAnsi="Times New Roman"/>
          <w:sz w:val="24"/>
          <w:szCs w:val="24"/>
        </w:rPr>
        <w:t xml:space="preserve">ministrem, jakožto </w:t>
      </w:r>
      <w:r>
        <w:rPr>
          <w:rFonts w:ascii="Times New Roman" w:hAnsi="Times New Roman"/>
          <w:sz w:val="24"/>
          <w:szCs w:val="24"/>
        </w:rPr>
        <w:t>vedoucím orgánu veřejné správy</w:t>
      </w:r>
      <w:r w:rsidR="00577F1C">
        <w:rPr>
          <w:rFonts w:ascii="Times New Roman" w:hAnsi="Times New Roman"/>
          <w:sz w:val="24"/>
          <w:szCs w:val="24"/>
        </w:rPr>
        <w:t>,</w:t>
      </w:r>
      <w:r w:rsidR="00882D43">
        <w:rPr>
          <w:rFonts w:ascii="Times New Roman" w:hAnsi="Times New Roman"/>
          <w:sz w:val="24"/>
          <w:szCs w:val="24"/>
        </w:rPr>
        <w:t xml:space="preserve"> ve smyslu § 2 písm. d) zákona o finanční kontrole</w:t>
      </w:r>
      <w:r w:rsidR="008F0AE3">
        <w:rPr>
          <w:rFonts w:ascii="Times New Roman" w:hAnsi="Times New Roman"/>
          <w:sz w:val="24"/>
          <w:szCs w:val="24"/>
        </w:rPr>
        <w:t xml:space="preserve">, </w:t>
      </w:r>
      <w:r w:rsidR="00577F1C">
        <w:rPr>
          <w:rFonts w:ascii="Times New Roman" w:hAnsi="Times New Roman"/>
          <w:sz w:val="24"/>
          <w:szCs w:val="24"/>
        </w:rPr>
        <w:t xml:space="preserve">a to </w:t>
      </w:r>
      <w:r>
        <w:rPr>
          <w:rFonts w:ascii="Times New Roman" w:hAnsi="Times New Roman"/>
          <w:sz w:val="24"/>
          <w:szCs w:val="24"/>
        </w:rPr>
        <w:t>dne</w:t>
      </w:r>
      <w:r w:rsidR="00692858">
        <w:rPr>
          <w:rFonts w:ascii="Times New Roman" w:hAnsi="Times New Roman"/>
          <w:sz w:val="24"/>
          <w:szCs w:val="24"/>
        </w:rPr>
        <w:t xml:space="preserve"> </w:t>
      </w:r>
      <w:r w:rsidR="009A485D">
        <w:rPr>
          <w:rFonts w:ascii="Times New Roman" w:hAnsi="Times New Roman"/>
          <w:sz w:val="24"/>
          <w:szCs w:val="24"/>
        </w:rPr>
        <w:t>13. prosince 2023</w:t>
      </w:r>
      <w:r>
        <w:rPr>
          <w:rFonts w:ascii="Times New Roman" w:hAnsi="Times New Roman"/>
          <w:sz w:val="24"/>
          <w:szCs w:val="24"/>
        </w:rPr>
        <w:t>.</w:t>
      </w:r>
    </w:p>
    <w:p w14:paraId="037AB5B0" w14:textId="3A6AECF3" w:rsidR="00731C36" w:rsidRDefault="009A485D" w:rsidP="00A876F2">
      <w:p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Plán ÚIA na rok 2024</w:t>
      </w:r>
      <w:r w:rsidR="00731C36">
        <w:rPr>
          <w:rFonts w:ascii="Times New Roman" w:hAnsi="Times New Roman"/>
          <w:sz w:val="24"/>
          <w:szCs w:val="24"/>
        </w:rPr>
        <w:t xml:space="preserve"> byl schválen ministrem, jakožto vedoucím orgánu veřejné správy, ve smyslu § 2 písm. d) zákona</w:t>
      </w:r>
      <w:r w:rsidR="007665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 finanční kontrole, a to dne 13</w:t>
      </w:r>
      <w:r w:rsidR="00766518">
        <w:rPr>
          <w:rFonts w:ascii="Times New Roman" w:hAnsi="Times New Roman"/>
          <w:sz w:val="24"/>
          <w:szCs w:val="24"/>
        </w:rPr>
        <w:t>. prosince 202</w:t>
      </w:r>
      <w:r>
        <w:rPr>
          <w:rFonts w:ascii="Times New Roman" w:hAnsi="Times New Roman"/>
          <w:sz w:val="24"/>
          <w:szCs w:val="24"/>
        </w:rPr>
        <w:t>3</w:t>
      </w:r>
      <w:r w:rsidR="00731C36">
        <w:rPr>
          <w:rFonts w:ascii="Times New Roman" w:hAnsi="Times New Roman"/>
          <w:sz w:val="24"/>
          <w:szCs w:val="24"/>
        </w:rPr>
        <w:t>.</w:t>
      </w:r>
    </w:p>
    <w:p w14:paraId="2B072C73" w14:textId="704DBDDD" w:rsidR="00A876F2" w:rsidRDefault="00A876F2" w:rsidP="00A876F2">
      <w:p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Kontroly budou realizovány v souladu s platnou legislativou (zákon o finanční kontrole</w:t>
      </w:r>
      <w:r w:rsidR="001B397C">
        <w:rPr>
          <w:rFonts w:ascii="Times New Roman" w:hAnsi="Times New Roman"/>
          <w:sz w:val="24"/>
          <w:szCs w:val="24"/>
        </w:rPr>
        <w:t xml:space="preserve"> </w:t>
      </w:r>
      <w:r w:rsidR="00577F1C">
        <w:rPr>
          <w:rFonts w:ascii="Times New Roman" w:hAnsi="Times New Roman"/>
          <w:sz w:val="24"/>
          <w:szCs w:val="24"/>
        </w:rPr>
        <w:br/>
      </w:r>
      <w:r w:rsidR="001B397C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zákon o kontrole), v souladu s vnitřními předpisy MZV a při dodržení </w:t>
      </w:r>
      <w:r w:rsidR="004300D6">
        <w:rPr>
          <w:rFonts w:ascii="Times New Roman" w:hAnsi="Times New Roman"/>
          <w:sz w:val="24"/>
          <w:szCs w:val="24"/>
        </w:rPr>
        <w:t xml:space="preserve">zásad </w:t>
      </w:r>
      <w:r>
        <w:rPr>
          <w:rFonts w:ascii="Times New Roman" w:hAnsi="Times New Roman"/>
          <w:sz w:val="24"/>
          <w:szCs w:val="24"/>
        </w:rPr>
        <w:t xml:space="preserve">hospodárnosti, účelnosti a efektivnosti těchto kontrol. </w:t>
      </w:r>
    </w:p>
    <w:p w14:paraId="4D4113F0" w14:textId="77777777" w:rsidR="00A876F2" w:rsidRDefault="00A876F2" w:rsidP="00A876F2">
      <w:p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</w:p>
    <w:p w14:paraId="1DD889D2" w14:textId="77777777" w:rsidR="00731C36" w:rsidRDefault="00731C36" w:rsidP="00A876F2">
      <w:p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</w:p>
    <w:p w14:paraId="54A6C80F" w14:textId="77777777" w:rsidR="00A876F2" w:rsidRDefault="00A876F2" w:rsidP="00A876F2">
      <w:p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</w:p>
    <w:p w14:paraId="5587F36C" w14:textId="19725F6B" w:rsidR="009A485D" w:rsidRDefault="00882D43" w:rsidP="009A485D">
      <w:pPr>
        <w:spacing w:after="120" w:line="360" w:lineRule="auto"/>
        <w:ind w:left="3540"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</w:t>
      </w:r>
      <w:r w:rsidR="009A485D">
        <w:rPr>
          <w:rFonts w:ascii="Times New Roman" w:hAnsi="Times New Roman"/>
          <w:b/>
          <w:sz w:val="24"/>
          <w:szCs w:val="24"/>
        </w:rPr>
        <w:t>JUDr. Jan Rouček</w:t>
      </w:r>
    </w:p>
    <w:p w14:paraId="01ADB9FA" w14:textId="72C1A16B" w:rsidR="00A876F2" w:rsidRDefault="00A876F2" w:rsidP="00A876F2">
      <w:p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</w:t>
      </w:r>
      <w:r w:rsidR="00882D43"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 xml:space="preserve">ředitel Generální inspekce a interního auditu </w:t>
      </w:r>
    </w:p>
    <w:sectPr w:rsidR="00A876F2" w:rsidSect="00CA635A">
      <w:footerReference w:type="default" r:id="rId17"/>
      <w:pgSz w:w="11906" w:h="16838" w:code="9"/>
      <w:pgMar w:top="1531" w:right="1418" w:bottom="1618" w:left="1474" w:header="680" w:footer="709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FE655D" w14:textId="77777777" w:rsidR="0086493C" w:rsidRDefault="0086493C" w:rsidP="00590491">
      <w:pPr>
        <w:spacing w:after="0" w:line="240" w:lineRule="auto"/>
      </w:pPr>
      <w:r>
        <w:separator/>
      </w:r>
    </w:p>
  </w:endnote>
  <w:endnote w:type="continuationSeparator" w:id="0">
    <w:p w14:paraId="343B8062" w14:textId="77777777" w:rsidR="0086493C" w:rsidRDefault="0086493C" w:rsidP="005904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RePublicStd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Segoe UI Symbol">
    <w:charset w:val="00"/>
    <w:family w:val="swiss"/>
    <w:pitch w:val="variable"/>
    <w:sig w:usb0="800001E3" w:usb1="1200FFEF" w:usb2="00040000" w:usb3="00000000" w:csb0="00000001" w:csb1="00000000"/>
  </w:font>
  <w:font w:name="Calibri Light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92368F" w14:textId="77777777" w:rsidR="008E6E1D" w:rsidRDefault="008E6E1D" w:rsidP="008E6E1D">
    <w:pPr>
      <w:pStyle w:val="Zpat"/>
      <w:jc w:val="center"/>
    </w:pPr>
    <w:r>
      <w:t xml:space="preserve">-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0456AF">
      <w:rPr>
        <w:rStyle w:val="slostrnky"/>
        <w:noProof/>
      </w:rPr>
      <w:t>7</w:t>
    </w:r>
    <w:r>
      <w:rPr>
        <w:rStyle w:val="slostrnky"/>
      </w:rPr>
      <w:fldChar w:fldCharType="end"/>
    </w:r>
    <w:r>
      <w:rPr>
        <w:rStyle w:val="slostrnky"/>
      </w:rPr>
      <w:t xml:space="preserve"> -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6B246F" w14:textId="77777777" w:rsidR="0086493C" w:rsidRDefault="0086493C" w:rsidP="00590491">
      <w:pPr>
        <w:spacing w:after="0" w:line="240" w:lineRule="auto"/>
      </w:pPr>
      <w:r>
        <w:separator/>
      </w:r>
    </w:p>
  </w:footnote>
  <w:footnote w:type="continuationSeparator" w:id="0">
    <w:p w14:paraId="7245FD05" w14:textId="77777777" w:rsidR="0086493C" w:rsidRDefault="0086493C" w:rsidP="005904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24B9B"/>
    <w:multiLevelType w:val="hybridMultilevel"/>
    <w:tmpl w:val="4866F0DE"/>
    <w:lvl w:ilvl="0" w:tplc="A2E84C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609045B"/>
    <w:multiLevelType w:val="hybridMultilevel"/>
    <w:tmpl w:val="9B12812C"/>
    <w:lvl w:ilvl="0" w:tplc="040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947697"/>
    <w:multiLevelType w:val="hybridMultilevel"/>
    <w:tmpl w:val="B86A6CB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B70476E"/>
    <w:multiLevelType w:val="hybridMultilevel"/>
    <w:tmpl w:val="115A11C0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B7D4324"/>
    <w:multiLevelType w:val="hybridMultilevel"/>
    <w:tmpl w:val="05B069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C73129"/>
    <w:multiLevelType w:val="hybridMultilevel"/>
    <w:tmpl w:val="7C8C6CE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CF2C23"/>
    <w:multiLevelType w:val="hybridMultilevel"/>
    <w:tmpl w:val="E490E38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7C16E6"/>
    <w:multiLevelType w:val="hybridMultilevel"/>
    <w:tmpl w:val="40BCCC1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695F2ED3"/>
    <w:multiLevelType w:val="hybridMultilevel"/>
    <w:tmpl w:val="0ECA9E28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BA9046B"/>
    <w:multiLevelType w:val="hybridMultilevel"/>
    <w:tmpl w:val="7B40A188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FDE7125"/>
    <w:multiLevelType w:val="hybridMultilevel"/>
    <w:tmpl w:val="AF1EAF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4E5FDD"/>
    <w:multiLevelType w:val="hybridMultilevel"/>
    <w:tmpl w:val="D08C23D0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5CD1C7D"/>
    <w:multiLevelType w:val="hybridMultilevel"/>
    <w:tmpl w:val="3BD6DC88"/>
    <w:lvl w:ilvl="0" w:tplc="040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8"/>
  </w:num>
  <w:num w:numId="4">
    <w:abstractNumId w:val="9"/>
  </w:num>
  <w:num w:numId="5">
    <w:abstractNumId w:val="7"/>
  </w:num>
  <w:num w:numId="6">
    <w:abstractNumId w:val="11"/>
  </w:num>
  <w:num w:numId="7">
    <w:abstractNumId w:val="3"/>
  </w:num>
  <w:num w:numId="8">
    <w:abstractNumId w:val="4"/>
  </w:num>
  <w:num w:numId="9">
    <w:abstractNumId w:val="5"/>
  </w:num>
  <w:num w:numId="10">
    <w:abstractNumId w:val="12"/>
  </w:num>
  <w:num w:numId="11">
    <w:abstractNumId w:val="1"/>
  </w:num>
  <w:num w:numId="12">
    <w:abstractNumId w:val="6"/>
  </w:num>
  <w:num w:numId="13">
    <w:abstractNumId w:val="1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CD0"/>
    <w:rsid w:val="00007DB2"/>
    <w:rsid w:val="000117D5"/>
    <w:rsid w:val="00013C20"/>
    <w:rsid w:val="0002427F"/>
    <w:rsid w:val="000422F2"/>
    <w:rsid w:val="0004385D"/>
    <w:rsid w:val="000456AF"/>
    <w:rsid w:val="00051E89"/>
    <w:rsid w:val="000543A7"/>
    <w:rsid w:val="00054EA7"/>
    <w:rsid w:val="0006011E"/>
    <w:rsid w:val="00061396"/>
    <w:rsid w:val="000736F8"/>
    <w:rsid w:val="00090BF4"/>
    <w:rsid w:val="00091A39"/>
    <w:rsid w:val="00094BF3"/>
    <w:rsid w:val="000A0B1A"/>
    <w:rsid w:val="000A3933"/>
    <w:rsid w:val="000A430F"/>
    <w:rsid w:val="000A5896"/>
    <w:rsid w:val="000A5B94"/>
    <w:rsid w:val="000B2152"/>
    <w:rsid w:val="000B7A21"/>
    <w:rsid w:val="000F1AC3"/>
    <w:rsid w:val="000F4ACA"/>
    <w:rsid w:val="00100146"/>
    <w:rsid w:val="00100E00"/>
    <w:rsid w:val="00106903"/>
    <w:rsid w:val="00112AAA"/>
    <w:rsid w:val="00120366"/>
    <w:rsid w:val="00120D42"/>
    <w:rsid w:val="00123EE9"/>
    <w:rsid w:val="001328F5"/>
    <w:rsid w:val="00132E64"/>
    <w:rsid w:val="00141335"/>
    <w:rsid w:val="001448B4"/>
    <w:rsid w:val="001521F1"/>
    <w:rsid w:val="001623E1"/>
    <w:rsid w:val="0017460A"/>
    <w:rsid w:val="0018431E"/>
    <w:rsid w:val="00185A83"/>
    <w:rsid w:val="001A2310"/>
    <w:rsid w:val="001A7E51"/>
    <w:rsid w:val="001B397C"/>
    <w:rsid w:val="001C3C7E"/>
    <w:rsid w:val="001C6DE3"/>
    <w:rsid w:val="001D010C"/>
    <w:rsid w:val="001D2A53"/>
    <w:rsid w:val="001D4E36"/>
    <w:rsid w:val="001D5C15"/>
    <w:rsid w:val="001E500A"/>
    <w:rsid w:val="001F33CF"/>
    <w:rsid w:val="00200F81"/>
    <w:rsid w:val="00207186"/>
    <w:rsid w:val="0021005B"/>
    <w:rsid w:val="00216130"/>
    <w:rsid w:val="00220EA4"/>
    <w:rsid w:val="00222FEE"/>
    <w:rsid w:val="00225483"/>
    <w:rsid w:val="00230CB1"/>
    <w:rsid w:val="00233911"/>
    <w:rsid w:val="002401C6"/>
    <w:rsid w:val="00251029"/>
    <w:rsid w:val="002727A2"/>
    <w:rsid w:val="00283BFC"/>
    <w:rsid w:val="00284B77"/>
    <w:rsid w:val="002A04B8"/>
    <w:rsid w:val="002B553B"/>
    <w:rsid w:val="002C1F08"/>
    <w:rsid w:val="002D655F"/>
    <w:rsid w:val="002E0A2F"/>
    <w:rsid w:val="002E2854"/>
    <w:rsid w:val="002F5939"/>
    <w:rsid w:val="003108A9"/>
    <w:rsid w:val="0031422C"/>
    <w:rsid w:val="003143E4"/>
    <w:rsid w:val="00314AE1"/>
    <w:rsid w:val="00322F85"/>
    <w:rsid w:val="00324C68"/>
    <w:rsid w:val="003265E3"/>
    <w:rsid w:val="003276E9"/>
    <w:rsid w:val="003368DA"/>
    <w:rsid w:val="00341EA6"/>
    <w:rsid w:val="003423D4"/>
    <w:rsid w:val="0034532D"/>
    <w:rsid w:val="003455F0"/>
    <w:rsid w:val="00346342"/>
    <w:rsid w:val="00352A0E"/>
    <w:rsid w:val="00374FD1"/>
    <w:rsid w:val="00381889"/>
    <w:rsid w:val="0039507C"/>
    <w:rsid w:val="003A02BB"/>
    <w:rsid w:val="003A0416"/>
    <w:rsid w:val="003B1A4E"/>
    <w:rsid w:val="003B287A"/>
    <w:rsid w:val="003C0CA7"/>
    <w:rsid w:val="003D7ABC"/>
    <w:rsid w:val="0040236F"/>
    <w:rsid w:val="0040268E"/>
    <w:rsid w:val="00403185"/>
    <w:rsid w:val="00410B8E"/>
    <w:rsid w:val="0041777D"/>
    <w:rsid w:val="00417D90"/>
    <w:rsid w:val="00420B9F"/>
    <w:rsid w:val="004300D6"/>
    <w:rsid w:val="00432B35"/>
    <w:rsid w:val="00435312"/>
    <w:rsid w:val="004418E3"/>
    <w:rsid w:val="004420BB"/>
    <w:rsid w:val="00452727"/>
    <w:rsid w:val="00452B0A"/>
    <w:rsid w:val="004535EB"/>
    <w:rsid w:val="00460D1D"/>
    <w:rsid w:val="00465DE9"/>
    <w:rsid w:val="004660A6"/>
    <w:rsid w:val="00470D6C"/>
    <w:rsid w:val="00472A0F"/>
    <w:rsid w:val="00477604"/>
    <w:rsid w:val="00477F90"/>
    <w:rsid w:val="004846E8"/>
    <w:rsid w:val="00487CD3"/>
    <w:rsid w:val="00490CC4"/>
    <w:rsid w:val="00491E21"/>
    <w:rsid w:val="004A2C7A"/>
    <w:rsid w:val="004A43F1"/>
    <w:rsid w:val="004A5881"/>
    <w:rsid w:val="004A60D3"/>
    <w:rsid w:val="004A6345"/>
    <w:rsid w:val="004B36B6"/>
    <w:rsid w:val="004B5A8C"/>
    <w:rsid w:val="004B78B3"/>
    <w:rsid w:val="004C40FC"/>
    <w:rsid w:val="004C7517"/>
    <w:rsid w:val="004D2979"/>
    <w:rsid w:val="004E49A7"/>
    <w:rsid w:val="004E4E6C"/>
    <w:rsid w:val="004F18A0"/>
    <w:rsid w:val="004F31A0"/>
    <w:rsid w:val="004F5C14"/>
    <w:rsid w:val="00503238"/>
    <w:rsid w:val="00507FF0"/>
    <w:rsid w:val="005305EC"/>
    <w:rsid w:val="00535F10"/>
    <w:rsid w:val="00540FE2"/>
    <w:rsid w:val="0054160D"/>
    <w:rsid w:val="00542166"/>
    <w:rsid w:val="0054496C"/>
    <w:rsid w:val="005456DA"/>
    <w:rsid w:val="005628C0"/>
    <w:rsid w:val="00574F51"/>
    <w:rsid w:val="00577F1C"/>
    <w:rsid w:val="00582506"/>
    <w:rsid w:val="00590491"/>
    <w:rsid w:val="005925D9"/>
    <w:rsid w:val="005960B6"/>
    <w:rsid w:val="005C06C4"/>
    <w:rsid w:val="005C0A63"/>
    <w:rsid w:val="005C16B8"/>
    <w:rsid w:val="005C410C"/>
    <w:rsid w:val="005D0056"/>
    <w:rsid w:val="005D1540"/>
    <w:rsid w:val="005D63ED"/>
    <w:rsid w:val="005F0DB3"/>
    <w:rsid w:val="005F6D41"/>
    <w:rsid w:val="00600CB0"/>
    <w:rsid w:val="006268A1"/>
    <w:rsid w:val="006408C7"/>
    <w:rsid w:val="00643485"/>
    <w:rsid w:val="006455C5"/>
    <w:rsid w:val="00653C29"/>
    <w:rsid w:val="006559E5"/>
    <w:rsid w:val="00667250"/>
    <w:rsid w:val="0067629A"/>
    <w:rsid w:val="00684C76"/>
    <w:rsid w:val="00692858"/>
    <w:rsid w:val="00693F7B"/>
    <w:rsid w:val="00694A63"/>
    <w:rsid w:val="006A085F"/>
    <w:rsid w:val="006A3120"/>
    <w:rsid w:val="006A5BDE"/>
    <w:rsid w:val="006B46CF"/>
    <w:rsid w:val="006C3303"/>
    <w:rsid w:val="006C3C5A"/>
    <w:rsid w:val="006C49A8"/>
    <w:rsid w:val="006C504A"/>
    <w:rsid w:val="006C5455"/>
    <w:rsid w:val="006D4425"/>
    <w:rsid w:val="006D490C"/>
    <w:rsid w:val="006E5573"/>
    <w:rsid w:val="006E5FEB"/>
    <w:rsid w:val="006F361B"/>
    <w:rsid w:val="006F46AD"/>
    <w:rsid w:val="00707F7A"/>
    <w:rsid w:val="00710C04"/>
    <w:rsid w:val="00727C17"/>
    <w:rsid w:val="00731C36"/>
    <w:rsid w:val="00735C03"/>
    <w:rsid w:val="00744786"/>
    <w:rsid w:val="0074638D"/>
    <w:rsid w:val="007503C7"/>
    <w:rsid w:val="00755168"/>
    <w:rsid w:val="00755775"/>
    <w:rsid w:val="00755BE3"/>
    <w:rsid w:val="0076185C"/>
    <w:rsid w:val="0076310E"/>
    <w:rsid w:val="0076542E"/>
    <w:rsid w:val="00766518"/>
    <w:rsid w:val="00766CBA"/>
    <w:rsid w:val="007676E0"/>
    <w:rsid w:val="00772A2C"/>
    <w:rsid w:val="00774F27"/>
    <w:rsid w:val="00780560"/>
    <w:rsid w:val="0078223A"/>
    <w:rsid w:val="007838D9"/>
    <w:rsid w:val="007842D6"/>
    <w:rsid w:val="00785588"/>
    <w:rsid w:val="007863FE"/>
    <w:rsid w:val="007868F6"/>
    <w:rsid w:val="00791F53"/>
    <w:rsid w:val="00793CF3"/>
    <w:rsid w:val="00795E98"/>
    <w:rsid w:val="007A6D59"/>
    <w:rsid w:val="007C4019"/>
    <w:rsid w:val="007C7FCE"/>
    <w:rsid w:val="007D1D42"/>
    <w:rsid w:val="007D6F4A"/>
    <w:rsid w:val="007E0441"/>
    <w:rsid w:val="007E14CE"/>
    <w:rsid w:val="007E1536"/>
    <w:rsid w:val="007E471E"/>
    <w:rsid w:val="0080744D"/>
    <w:rsid w:val="0082400B"/>
    <w:rsid w:val="00824D61"/>
    <w:rsid w:val="00827EF8"/>
    <w:rsid w:val="00831046"/>
    <w:rsid w:val="0085436F"/>
    <w:rsid w:val="00857095"/>
    <w:rsid w:val="00860E8C"/>
    <w:rsid w:val="00862364"/>
    <w:rsid w:val="008645FB"/>
    <w:rsid w:val="0086493C"/>
    <w:rsid w:val="00881E75"/>
    <w:rsid w:val="00882D43"/>
    <w:rsid w:val="00892BE5"/>
    <w:rsid w:val="008A2083"/>
    <w:rsid w:val="008A227A"/>
    <w:rsid w:val="008B53A7"/>
    <w:rsid w:val="008C0E95"/>
    <w:rsid w:val="008C2E47"/>
    <w:rsid w:val="008C3725"/>
    <w:rsid w:val="008C441B"/>
    <w:rsid w:val="008C7A04"/>
    <w:rsid w:val="008D4494"/>
    <w:rsid w:val="008E34E0"/>
    <w:rsid w:val="008E6E1D"/>
    <w:rsid w:val="008F0AE3"/>
    <w:rsid w:val="008F34F8"/>
    <w:rsid w:val="008F556A"/>
    <w:rsid w:val="00900B42"/>
    <w:rsid w:val="009124DF"/>
    <w:rsid w:val="009156E4"/>
    <w:rsid w:val="00915A6D"/>
    <w:rsid w:val="00923F6F"/>
    <w:rsid w:val="00936AB8"/>
    <w:rsid w:val="00937FCD"/>
    <w:rsid w:val="009525B0"/>
    <w:rsid w:val="0095398C"/>
    <w:rsid w:val="00955EF2"/>
    <w:rsid w:val="00963080"/>
    <w:rsid w:val="00963088"/>
    <w:rsid w:val="00965F1F"/>
    <w:rsid w:val="0097373E"/>
    <w:rsid w:val="00974B01"/>
    <w:rsid w:val="009767EC"/>
    <w:rsid w:val="0097743F"/>
    <w:rsid w:val="00984B9C"/>
    <w:rsid w:val="00985E5C"/>
    <w:rsid w:val="0099350E"/>
    <w:rsid w:val="009973E5"/>
    <w:rsid w:val="009A485D"/>
    <w:rsid w:val="009A7583"/>
    <w:rsid w:val="009C43BF"/>
    <w:rsid w:val="009C4495"/>
    <w:rsid w:val="009C517F"/>
    <w:rsid w:val="009D337C"/>
    <w:rsid w:val="009D6656"/>
    <w:rsid w:val="009E0ECD"/>
    <w:rsid w:val="009E35DD"/>
    <w:rsid w:val="009F638C"/>
    <w:rsid w:val="00A01509"/>
    <w:rsid w:val="00A01889"/>
    <w:rsid w:val="00A059DA"/>
    <w:rsid w:val="00A06DC3"/>
    <w:rsid w:val="00A11FEA"/>
    <w:rsid w:val="00A14C32"/>
    <w:rsid w:val="00A16832"/>
    <w:rsid w:val="00A20E0B"/>
    <w:rsid w:val="00A31FE8"/>
    <w:rsid w:val="00A366D0"/>
    <w:rsid w:val="00A36E97"/>
    <w:rsid w:val="00A44993"/>
    <w:rsid w:val="00A63F19"/>
    <w:rsid w:val="00A65F19"/>
    <w:rsid w:val="00A7070C"/>
    <w:rsid w:val="00A74DE4"/>
    <w:rsid w:val="00A81080"/>
    <w:rsid w:val="00A81E3D"/>
    <w:rsid w:val="00A85012"/>
    <w:rsid w:val="00A876F2"/>
    <w:rsid w:val="00A93FCB"/>
    <w:rsid w:val="00A96170"/>
    <w:rsid w:val="00AA241F"/>
    <w:rsid w:val="00AA4D11"/>
    <w:rsid w:val="00AA7677"/>
    <w:rsid w:val="00AA7D4D"/>
    <w:rsid w:val="00AB75C9"/>
    <w:rsid w:val="00AC2A07"/>
    <w:rsid w:val="00AD0A99"/>
    <w:rsid w:val="00AD27BB"/>
    <w:rsid w:val="00AE2B4B"/>
    <w:rsid w:val="00AE7655"/>
    <w:rsid w:val="00AF7C3F"/>
    <w:rsid w:val="00B05F66"/>
    <w:rsid w:val="00B06584"/>
    <w:rsid w:val="00B15F8F"/>
    <w:rsid w:val="00B34D9B"/>
    <w:rsid w:val="00B36A71"/>
    <w:rsid w:val="00B4040B"/>
    <w:rsid w:val="00B53403"/>
    <w:rsid w:val="00B5536D"/>
    <w:rsid w:val="00B60324"/>
    <w:rsid w:val="00B656BE"/>
    <w:rsid w:val="00B669FE"/>
    <w:rsid w:val="00B70D98"/>
    <w:rsid w:val="00B738FF"/>
    <w:rsid w:val="00B86348"/>
    <w:rsid w:val="00B873D3"/>
    <w:rsid w:val="00B97856"/>
    <w:rsid w:val="00BA3CE7"/>
    <w:rsid w:val="00BA59B1"/>
    <w:rsid w:val="00BB5CD0"/>
    <w:rsid w:val="00BC0BE3"/>
    <w:rsid w:val="00BC0D17"/>
    <w:rsid w:val="00BC336B"/>
    <w:rsid w:val="00BD224A"/>
    <w:rsid w:val="00BD2B71"/>
    <w:rsid w:val="00BD4C38"/>
    <w:rsid w:val="00BD6D25"/>
    <w:rsid w:val="00BE48D1"/>
    <w:rsid w:val="00BE6586"/>
    <w:rsid w:val="00BE78EB"/>
    <w:rsid w:val="00BF2EBF"/>
    <w:rsid w:val="00BF31CF"/>
    <w:rsid w:val="00C139B6"/>
    <w:rsid w:val="00C13EB3"/>
    <w:rsid w:val="00C20CCF"/>
    <w:rsid w:val="00C22CB9"/>
    <w:rsid w:val="00C252EE"/>
    <w:rsid w:val="00C26F60"/>
    <w:rsid w:val="00C3330F"/>
    <w:rsid w:val="00C36564"/>
    <w:rsid w:val="00C37EF0"/>
    <w:rsid w:val="00C51230"/>
    <w:rsid w:val="00C56377"/>
    <w:rsid w:val="00C5779F"/>
    <w:rsid w:val="00C62B98"/>
    <w:rsid w:val="00C6514E"/>
    <w:rsid w:val="00C70D71"/>
    <w:rsid w:val="00C73C50"/>
    <w:rsid w:val="00C82C1B"/>
    <w:rsid w:val="00C8314F"/>
    <w:rsid w:val="00C86C96"/>
    <w:rsid w:val="00C90F7F"/>
    <w:rsid w:val="00CA635A"/>
    <w:rsid w:val="00CA744D"/>
    <w:rsid w:val="00CB0323"/>
    <w:rsid w:val="00CB5E52"/>
    <w:rsid w:val="00CC3034"/>
    <w:rsid w:val="00CC7164"/>
    <w:rsid w:val="00CD44FE"/>
    <w:rsid w:val="00CD4AB9"/>
    <w:rsid w:val="00CE3BFD"/>
    <w:rsid w:val="00CE7A1F"/>
    <w:rsid w:val="00CF5BF6"/>
    <w:rsid w:val="00D03087"/>
    <w:rsid w:val="00D05F0C"/>
    <w:rsid w:val="00D10637"/>
    <w:rsid w:val="00D12196"/>
    <w:rsid w:val="00D265C7"/>
    <w:rsid w:val="00D309EE"/>
    <w:rsid w:val="00D42A70"/>
    <w:rsid w:val="00D5400D"/>
    <w:rsid w:val="00D545B3"/>
    <w:rsid w:val="00D6083C"/>
    <w:rsid w:val="00D61DD6"/>
    <w:rsid w:val="00D62E96"/>
    <w:rsid w:val="00D64B4E"/>
    <w:rsid w:val="00D85448"/>
    <w:rsid w:val="00D86B14"/>
    <w:rsid w:val="00D87EF7"/>
    <w:rsid w:val="00D94EAA"/>
    <w:rsid w:val="00DA7424"/>
    <w:rsid w:val="00DA7C30"/>
    <w:rsid w:val="00DB767A"/>
    <w:rsid w:val="00DC4566"/>
    <w:rsid w:val="00DD3B00"/>
    <w:rsid w:val="00DE61B5"/>
    <w:rsid w:val="00DE7C15"/>
    <w:rsid w:val="00DF447A"/>
    <w:rsid w:val="00DF4CB9"/>
    <w:rsid w:val="00E04368"/>
    <w:rsid w:val="00E15AF8"/>
    <w:rsid w:val="00E279AF"/>
    <w:rsid w:val="00E27A55"/>
    <w:rsid w:val="00E30BFB"/>
    <w:rsid w:val="00E378A5"/>
    <w:rsid w:val="00E5075E"/>
    <w:rsid w:val="00E6181E"/>
    <w:rsid w:val="00E6633C"/>
    <w:rsid w:val="00E70228"/>
    <w:rsid w:val="00E73EDA"/>
    <w:rsid w:val="00E75C5D"/>
    <w:rsid w:val="00E80203"/>
    <w:rsid w:val="00E80E4B"/>
    <w:rsid w:val="00E87431"/>
    <w:rsid w:val="00E90BD1"/>
    <w:rsid w:val="00E90C35"/>
    <w:rsid w:val="00E91674"/>
    <w:rsid w:val="00E9743A"/>
    <w:rsid w:val="00EE2C4E"/>
    <w:rsid w:val="00F05F84"/>
    <w:rsid w:val="00F1252F"/>
    <w:rsid w:val="00F22443"/>
    <w:rsid w:val="00F23099"/>
    <w:rsid w:val="00F255A6"/>
    <w:rsid w:val="00F30D2A"/>
    <w:rsid w:val="00F3217B"/>
    <w:rsid w:val="00F323CB"/>
    <w:rsid w:val="00F408EA"/>
    <w:rsid w:val="00F46957"/>
    <w:rsid w:val="00F52D1C"/>
    <w:rsid w:val="00F65857"/>
    <w:rsid w:val="00F71D3C"/>
    <w:rsid w:val="00F72F02"/>
    <w:rsid w:val="00F744C3"/>
    <w:rsid w:val="00F7602C"/>
    <w:rsid w:val="00F87278"/>
    <w:rsid w:val="00F949D2"/>
    <w:rsid w:val="00FA247E"/>
    <w:rsid w:val="00FB49E0"/>
    <w:rsid w:val="00FB5BD2"/>
    <w:rsid w:val="00FC54EF"/>
    <w:rsid w:val="00FD5482"/>
    <w:rsid w:val="00FD5807"/>
    <w:rsid w:val="00FD5F8E"/>
    <w:rsid w:val="00FE1F5B"/>
    <w:rsid w:val="00FE5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07D669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uiPriority="35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locked="0" w:semiHidden="1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uiPriority="39" w:qFormat="1"/>
  </w:latentStyles>
  <w:style w:type="paragraph" w:default="1" w:styleId="Normln">
    <w:name w:val="Normal"/>
    <w:qFormat/>
    <w:rsid w:val="00E5075E"/>
    <w:pPr>
      <w:spacing w:before="100"/>
    </w:pPr>
    <w:rPr>
      <w:rFonts w:cs="Times New Roman"/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E5075E"/>
    <w:pPr>
      <w:pBdr>
        <w:top w:val="single" w:sz="24" w:space="0" w:color="5B9BD5"/>
        <w:left w:val="single" w:sz="24" w:space="0" w:color="5B9BD5"/>
        <w:bottom w:val="single" w:sz="24" w:space="0" w:color="5B9BD5"/>
        <w:right w:val="single" w:sz="24" w:space="0" w:color="5B9BD5"/>
      </w:pBdr>
      <w:shd w:val="clear" w:color="auto" w:fill="5B9BD5"/>
      <w:spacing w:after="0"/>
      <w:outlineLvl w:val="0"/>
    </w:pPr>
    <w:rPr>
      <w:caps/>
      <w:color w:val="FFFFFF"/>
      <w:spacing w:val="15"/>
      <w:sz w:val="22"/>
      <w:szCs w:val="22"/>
    </w:rPr>
  </w:style>
  <w:style w:type="paragraph" w:styleId="Nadpis2">
    <w:name w:val="heading 2"/>
    <w:basedOn w:val="Normln"/>
    <w:next w:val="Normln"/>
    <w:link w:val="Nadpis2Char"/>
    <w:uiPriority w:val="99"/>
    <w:qFormat/>
    <w:rsid w:val="00E5075E"/>
    <w:pPr>
      <w:pBdr>
        <w:top w:val="single" w:sz="24" w:space="0" w:color="DEEAF6"/>
        <w:left w:val="single" w:sz="24" w:space="0" w:color="DEEAF6"/>
        <w:bottom w:val="single" w:sz="24" w:space="0" w:color="DEEAF6"/>
        <w:right w:val="single" w:sz="24" w:space="0" w:color="DEEAF6"/>
      </w:pBdr>
      <w:shd w:val="clear" w:color="auto" w:fill="DEEAF6"/>
      <w:spacing w:after="0"/>
      <w:outlineLvl w:val="1"/>
    </w:pPr>
    <w:rPr>
      <w:caps/>
      <w:spacing w:val="15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5E"/>
    <w:pPr>
      <w:pBdr>
        <w:top w:val="single" w:sz="6" w:space="2" w:color="5B9BD5"/>
      </w:pBdr>
      <w:spacing w:before="300" w:after="0"/>
      <w:outlineLvl w:val="2"/>
    </w:pPr>
    <w:rPr>
      <w:caps/>
      <w:color w:val="1F4D78"/>
      <w:spacing w:val="15"/>
    </w:rPr>
  </w:style>
  <w:style w:type="paragraph" w:styleId="Nadpis4">
    <w:name w:val="heading 4"/>
    <w:basedOn w:val="Normln"/>
    <w:next w:val="Normln"/>
    <w:link w:val="Nadpis4Char"/>
    <w:uiPriority w:val="99"/>
    <w:qFormat/>
    <w:rsid w:val="00E5075E"/>
    <w:pPr>
      <w:pBdr>
        <w:top w:val="dotted" w:sz="6" w:space="2" w:color="5B9BD5"/>
      </w:pBdr>
      <w:spacing w:before="200" w:after="0"/>
      <w:outlineLvl w:val="3"/>
    </w:pPr>
    <w:rPr>
      <w:caps/>
      <w:color w:val="2E74B5"/>
      <w:spacing w:val="10"/>
    </w:rPr>
  </w:style>
  <w:style w:type="paragraph" w:styleId="Nadpis5">
    <w:name w:val="heading 5"/>
    <w:basedOn w:val="Normln"/>
    <w:next w:val="Normln"/>
    <w:link w:val="Nadpis5Char"/>
    <w:uiPriority w:val="99"/>
    <w:qFormat/>
    <w:rsid w:val="00E5075E"/>
    <w:pPr>
      <w:pBdr>
        <w:bottom w:val="single" w:sz="6" w:space="1" w:color="5B9BD5"/>
      </w:pBdr>
      <w:spacing w:before="200" w:after="0"/>
      <w:outlineLvl w:val="4"/>
    </w:pPr>
    <w:rPr>
      <w:caps/>
      <w:color w:val="2E74B5"/>
      <w:spacing w:val="10"/>
    </w:rPr>
  </w:style>
  <w:style w:type="paragraph" w:styleId="Nadpis6">
    <w:name w:val="heading 6"/>
    <w:basedOn w:val="Normln"/>
    <w:next w:val="Normln"/>
    <w:link w:val="Nadpis6Char"/>
    <w:uiPriority w:val="99"/>
    <w:qFormat/>
    <w:rsid w:val="00E5075E"/>
    <w:pPr>
      <w:pBdr>
        <w:bottom w:val="dotted" w:sz="6" w:space="1" w:color="5B9BD5"/>
      </w:pBdr>
      <w:spacing w:before="200" w:after="0"/>
      <w:outlineLvl w:val="5"/>
    </w:pPr>
    <w:rPr>
      <w:caps/>
      <w:color w:val="2E74B5"/>
      <w:spacing w:val="10"/>
    </w:rPr>
  </w:style>
  <w:style w:type="paragraph" w:styleId="Nadpis7">
    <w:name w:val="heading 7"/>
    <w:basedOn w:val="Normln"/>
    <w:next w:val="Normln"/>
    <w:link w:val="Nadpis7Char"/>
    <w:uiPriority w:val="99"/>
    <w:qFormat/>
    <w:rsid w:val="00E5075E"/>
    <w:pPr>
      <w:spacing w:before="200" w:after="0"/>
      <w:outlineLvl w:val="6"/>
    </w:pPr>
    <w:rPr>
      <w:caps/>
      <w:color w:val="2E74B5"/>
      <w:spacing w:val="10"/>
    </w:rPr>
  </w:style>
  <w:style w:type="paragraph" w:styleId="Nadpis8">
    <w:name w:val="heading 8"/>
    <w:basedOn w:val="Normln"/>
    <w:next w:val="Normln"/>
    <w:link w:val="Nadpis8Char"/>
    <w:uiPriority w:val="99"/>
    <w:qFormat/>
    <w:rsid w:val="00E5075E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dpis9">
    <w:name w:val="heading 9"/>
    <w:basedOn w:val="Normln"/>
    <w:next w:val="Normln"/>
    <w:link w:val="Nadpis9Char"/>
    <w:uiPriority w:val="99"/>
    <w:qFormat/>
    <w:rsid w:val="00E5075E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E5075E"/>
    <w:rPr>
      <w:rFonts w:cs="Times New Roman"/>
      <w:caps/>
      <w:color w:val="FFFFFF"/>
      <w:spacing w:val="15"/>
      <w:sz w:val="22"/>
      <w:shd w:val="clear" w:color="auto" w:fill="5B9BD5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E5075E"/>
    <w:rPr>
      <w:rFonts w:cs="Times New Roman"/>
      <w:caps/>
      <w:spacing w:val="15"/>
      <w:shd w:val="clear" w:color="auto" w:fill="DEEAF6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E5075E"/>
    <w:rPr>
      <w:rFonts w:cs="Times New Roman"/>
      <w:caps/>
      <w:color w:val="1F4D78"/>
      <w:spacing w:val="15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E5075E"/>
    <w:rPr>
      <w:rFonts w:cs="Times New Roman"/>
      <w:caps/>
      <w:color w:val="2E74B5"/>
      <w:spacing w:val="10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E5075E"/>
    <w:rPr>
      <w:rFonts w:cs="Times New Roman"/>
      <w:caps/>
      <w:color w:val="2E74B5"/>
      <w:spacing w:val="10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sid w:val="00E5075E"/>
    <w:rPr>
      <w:rFonts w:cs="Times New Roman"/>
      <w:caps/>
      <w:color w:val="2E74B5"/>
      <w:spacing w:val="10"/>
    </w:rPr>
  </w:style>
  <w:style w:type="character" w:customStyle="1" w:styleId="Nadpis7Char">
    <w:name w:val="Nadpis 7 Char"/>
    <w:basedOn w:val="Standardnpsmoodstavce"/>
    <w:link w:val="Nadpis7"/>
    <w:uiPriority w:val="99"/>
    <w:semiHidden/>
    <w:locked/>
    <w:rsid w:val="00E5075E"/>
    <w:rPr>
      <w:rFonts w:cs="Times New Roman"/>
      <w:caps/>
      <w:color w:val="2E74B5"/>
      <w:spacing w:val="10"/>
    </w:rPr>
  </w:style>
  <w:style w:type="character" w:customStyle="1" w:styleId="Nadpis8Char">
    <w:name w:val="Nadpis 8 Char"/>
    <w:basedOn w:val="Standardnpsmoodstavce"/>
    <w:link w:val="Nadpis8"/>
    <w:uiPriority w:val="99"/>
    <w:semiHidden/>
    <w:locked/>
    <w:rsid w:val="00E5075E"/>
    <w:rPr>
      <w:rFonts w:cs="Times New Roman"/>
      <w:caps/>
      <w:spacing w:val="10"/>
      <w:sz w:val="18"/>
    </w:rPr>
  </w:style>
  <w:style w:type="character" w:customStyle="1" w:styleId="Nadpis9Char">
    <w:name w:val="Nadpis 9 Char"/>
    <w:basedOn w:val="Standardnpsmoodstavce"/>
    <w:link w:val="Nadpis9"/>
    <w:uiPriority w:val="99"/>
    <w:semiHidden/>
    <w:locked/>
    <w:rsid w:val="00E5075E"/>
    <w:rPr>
      <w:rFonts w:cs="Times New Roman"/>
      <w:i/>
      <w:caps/>
      <w:spacing w:val="10"/>
      <w:sz w:val="18"/>
    </w:rPr>
  </w:style>
  <w:style w:type="paragraph" w:customStyle="1" w:styleId="Jmenotitulka">
    <w:name w:val="Jmeno titulka"/>
    <w:basedOn w:val="Normln"/>
    <w:link w:val="JmenotitulkaChar"/>
    <w:uiPriority w:val="99"/>
    <w:rsid w:val="003B287A"/>
    <w:pPr>
      <w:spacing w:after="0" w:line="240" w:lineRule="auto"/>
    </w:pPr>
    <w:rPr>
      <w:rFonts w:ascii="Georgia" w:hAnsi="Georgia"/>
      <w:b/>
      <w:sz w:val="26"/>
      <w:szCs w:val="26"/>
    </w:rPr>
  </w:style>
  <w:style w:type="table" w:styleId="Mkatabulky">
    <w:name w:val="Table Grid"/>
    <w:basedOn w:val="Normlntabulka"/>
    <w:uiPriority w:val="99"/>
    <w:rsid w:val="00B97856"/>
    <w:pPr>
      <w:spacing w:before="100"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rsid w:val="00B978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B97856"/>
    <w:rPr>
      <w:rFonts w:ascii="Tahoma" w:hAnsi="Tahoma" w:cs="Times New Roman"/>
      <w:sz w:val="16"/>
    </w:rPr>
  </w:style>
  <w:style w:type="paragraph" w:customStyle="1" w:styleId="Nzevuradu">
    <w:name w:val="Název uradu"/>
    <w:basedOn w:val="Normln"/>
    <w:link w:val="NzevuraduChar"/>
    <w:uiPriority w:val="99"/>
    <w:rsid w:val="00755BE3"/>
    <w:pPr>
      <w:autoSpaceDE w:val="0"/>
      <w:autoSpaceDN w:val="0"/>
      <w:adjustRightInd w:val="0"/>
      <w:spacing w:before="226" w:after="0"/>
      <w:ind w:left="369" w:right="369"/>
    </w:pPr>
    <w:rPr>
      <w:rFonts w:ascii="Georgia" w:hAnsi="Georgia" w:cs="RePublicStd"/>
      <w:sz w:val="24"/>
      <w:szCs w:val="24"/>
    </w:rPr>
  </w:style>
  <w:style w:type="paragraph" w:customStyle="1" w:styleId="Adresa">
    <w:name w:val="Adresa"/>
    <w:basedOn w:val="Normln"/>
    <w:link w:val="AdresaChar"/>
    <w:uiPriority w:val="99"/>
    <w:rsid w:val="00E75C5D"/>
    <w:pPr>
      <w:autoSpaceDE w:val="0"/>
      <w:autoSpaceDN w:val="0"/>
      <w:adjustRightInd w:val="0"/>
      <w:spacing w:after="0"/>
      <w:ind w:right="2"/>
    </w:pPr>
    <w:rPr>
      <w:rFonts w:ascii="Georgia" w:hAnsi="Georgia" w:cs="RePublicStd"/>
      <w:sz w:val="16"/>
      <w:szCs w:val="16"/>
    </w:rPr>
  </w:style>
  <w:style w:type="character" w:customStyle="1" w:styleId="NzevuraduChar">
    <w:name w:val="Název uradu Char"/>
    <w:link w:val="Nzevuradu"/>
    <w:uiPriority w:val="99"/>
    <w:locked/>
    <w:rsid w:val="00755BE3"/>
    <w:rPr>
      <w:rFonts w:ascii="Georgia" w:hAnsi="Georgia"/>
      <w:sz w:val="24"/>
      <w:lang w:val="x-none" w:eastAsia="en-US"/>
    </w:rPr>
  </w:style>
  <w:style w:type="paragraph" w:styleId="Bezmezer">
    <w:name w:val="No Spacing"/>
    <w:uiPriority w:val="99"/>
    <w:qFormat/>
    <w:rsid w:val="00E5075E"/>
    <w:pPr>
      <w:spacing w:before="100" w:after="0" w:line="240" w:lineRule="auto"/>
    </w:pPr>
    <w:rPr>
      <w:rFonts w:cs="Times New Roman"/>
      <w:sz w:val="20"/>
      <w:szCs w:val="20"/>
    </w:rPr>
  </w:style>
  <w:style w:type="character" w:customStyle="1" w:styleId="AdresaChar">
    <w:name w:val="Adresa Char"/>
    <w:link w:val="Adresa"/>
    <w:uiPriority w:val="99"/>
    <w:locked/>
    <w:rsid w:val="00E75C5D"/>
    <w:rPr>
      <w:rFonts w:ascii="Georgia" w:hAnsi="Georgia"/>
      <w:sz w:val="16"/>
      <w:lang w:val="x-none" w:eastAsia="en-US"/>
    </w:rPr>
  </w:style>
  <w:style w:type="paragraph" w:customStyle="1" w:styleId="funkcetitulka">
    <w:name w:val="funkce titulka"/>
    <w:basedOn w:val="Normln"/>
    <w:link w:val="funkcetitulkaChar"/>
    <w:uiPriority w:val="99"/>
    <w:rsid w:val="003B287A"/>
    <w:pPr>
      <w:spacing w:after="0" w:line="240" w:lineRule="auto"/>
    </w:pPr>
    <w:rPr>
      <w:rFonts w:ascii="Georgia" w:hAnsi="Georgia"/>
      <w:sz w:val="26"/>
      <w:szCs w:val="26"/>
    </w:rPr>
  </w:style>
  <w:style w:type="character" w:customStyle="1" w:styleId="JmenotitulkaChar">
    <w:name w:val="Jmeno titulka Char"/>
    <w:link w:val="Jmenotitulka"/>
    <w:uiPriority w:val="99"/>
    <w:locked/>
    <w:rsid w:val="003B287A"/>
    <w:rPr>
      <w:rFonts w:ascii="Georgia" w:hAnsi="Georgia"/>
      <w:b/>
      <w:sz w:val="26"/>
    </w:rPr>
  </w:style>
  <w:style w:type="paragraph" w:customStyle="1" w:styleId="TEXT">
    <w:name w:val="TEXT"/>
    <w:basedOn w:val="Normln"/>
    <w:link w:val="TEXTChar"/>
    <w:uiPriority w:val="99"/>
    <w:rsid w:val="003B287A"/>
    <w:rPr>
      <w:rFonts w:ascii="Georgia" w:hAnsi="Georgia"/>
      <w:noProof/>
    </w:rPr>
  </w:style>
  <w:style w:type="character" w:customStyle="1" w:styleId="funkcetitulkaChar">
    <w:name w:val="funkce titulka Char"/>
    <w:link w:val="funkcetitulka"/>
    <w:uiPriority w:val="99"/>
    <w:locked/>
    <w:rsid w:val="003B287A"/>
    <w:rPr>
      <w:rFonts w:ascii="Georgia" w:hAnsi="Georgia"/>
      <w:sz w:val="26"/>
    </w:rPr>
  </w:style>
  <w:style w:type="paragraph" w:styleId="Zhlav">
    <w:name w:val="header"/>
    <w:basedOn w:val="Normln"/>
    <w:link w:val="ZhlavChar"/>
    <w:uiPriority w:val="99"/>
    <w:rsid w:val="005904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590491"/>
    <w:rPr>
      <w:rFonts w:cs="Times New Roman"/>
    </w:rPr>
  </w:style>
  <w:style w:type="paragraph" w:styleId="Zpat">
    <w:name w:val="footer"/>
    <w:basedOn w:val="Normln"/>
    <w:link w:val="ZpatChar"/>
    <w:uiPriority w:val="99"/>
    <w:rsid w:val="005904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590491"/>
    <w:rPr>
      <w:rFonts w:cs="Times New Roman"/>
    </w:rPr>
  </w:style>
  <w:style w:type="character" w:customStyle="1" w:styleId="TEXTChar">
    <w:name w:val="TEXT Char"/>
    <w:link w:val="TEXT"/>
    <w:uiPriority w:val="99"/>
    <w:locked/>
    <w:rsid w:val="003B287A"/>
    <w:rPr>
      <w:rFonts w:ascii="Georgia" w:hAnsi="Georgia"/>
      <w:noProof/>
      <w:sz w:val="20"/>
    </w:rPr>
  </w:style>
  <w:style w:type="character" w:styleId="Hypertextovodkaz">
    <w:name w:val="Hyperlink"/>
    <w:basedOn w:val="Standardnpsmoodstavce"/>
    <w:uiPriority w:val="99"/>
    <w:rsid w:val="00DB767A"/>
    <w:rPr>
      <w:rFonts w:cs="Times New Roman"/>
      <w:color w:val="0000FF"/>
      <w:u w:val="single"/>
    </w:rPr>
  </w:style>
  <w:style w:type="paragraph" w:styleId="Rozloendokumentu">
    <w:name w:val="Document Map"/>
    <w:basedOn w:val="Normln"/>
    <w:link w:val="RozloendokumentuChar"/>
    <w:uiPriority w:val="99"/>
    <w:semiHidden/>
    <w:rsid w:val="00CE3BFD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Pr>
      <w:rFonts w:ascii="Segoe UI Symbol" w:hAnsi="Segoe UI Symbol" w:cs="Segoe UI Symbol"/>
      <w:sz w:val="16"/>
      <w:szCs w:val="16"/>
      <w:lang w:val="x-none" w:eastAsia="en-US"/>
    </w:rPr>
  </w:style>
  <w:style w:type="paragraph" w:customStyle="1" w:styleId="Zaznam">
    <w:name w:val="Zaznam"/>
    <w:basedOn w:val="Zhlav"/>
    <w:uiPriority w:val="99"/>
    <w:rsid w:val="007D6F4A"/>
    <w:pPr>
      <w:tabs>
        <w:tab w:val="clear" w:pos="4536"/>
        <w:tab w:val="clear" w:pos="9072"/>
      </w:tabs>
      <w:spacing w:before="20" w:after="40"/>
    </w:pPr>
    <w:rPr>
      <w:rFonts w:ascii="Times New Roman" w:hAnsi="Times New Roman"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rsid w:val="00AD0A99"/>
    <w:pPr>
      <w:spacing w:after="0" w:line="240" w:lineRule="auto"/>
      <w:ind w:firstLine="708"/>
      <w:jc w:val="both"/>
    </w:pPr>
    <w:rPr>
      <w:rFonts w:ascii="Times New Roman" w:hAnsi="Times New Roman"/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Pr>
      <w:rFonts w:cs="Times New Roman"/>
      <w:lang w:val="x-none" w:eastAsia="en-US"/>
    </w:rPr>
  </w:style>
  <w:style w:type="paragraph" w:styleId="Textpoznpodarou">
    <w:name w:val="footnote text"/>
    <w:basedOn w:val="Normln"/>
    <w:link w:val="TextpoznpodarouChar"/>
    <w:uiPriority w:val="99"/>
    <w:semiHidden/>
    <w:rsid w:val="006E5573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  <w:lang w:val="x-none" w:eastAsia="en-US"/>
    </w:rPr>
  </w:style>
  <w:style w:type="character" w:styleId="Znakapoznpodarou">
    <w:name w:val="footnote reference"/>
    <w:basedOn w:val="Standardnpsmoodstavce"/>
    <w:uiPriority w:val="99"/>
    <w:semiHidden/>
    <w:rsid w:val="006E5573"/>
    <w:rPr>
      <w:rFonts w:cs="Times New Roman"/>
      <w:vertAlign w:val="superscript"/>
    </w:rPr>
  </w:style>
  <w:style w:type="paragraph" w:styleId="Nzev">
    <w:name w:val="Title"/>
    <w:basedOn w:val="Normln"/>
    <w:next w:val="Normln"/>
    <w:link w:val="NzevChar"/>
    <w:uiPriority w:val="99"/>
    <w:qFormat/>
    <w:rsid w:val="00E5075E"/>
    <w:pPr>
      <w:spacing w:before="0" w:after="0"/>
    </w:pPr>
    <w:rPr>
      <w:rFonts w:ascii="Calibri Light" w:eastAsia="SimSun" w:hAnsi="Calibri Light"/>
      <w:caps/>
      <w:color w:val="5B9BD5"/>
      <w:spacing w:val="10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99"/>
    <w:locked/>
    <w:rsid w:val="00E5075E"/>
    <w:rPr>
      <w:rFonts w:ascii="Calibri Light" w:eastAsia="SimSun" w:hAnsi="Calibri Light" w:cs="Times New Roman"/>
      <w:caps/>
      <w:color w:val="5B9BD5"/>
      <w:spacing w:val="10"/>
      <w:sz w:val="52"/>
    </w:rPr>
  </w:style>
  <w:style w:type="paragraph" w:styleId="Titulek">
    <w:name w:val="caption"/>
    <w:basedOn w:val="Normln"/>
    <w:next w:val="Normln"/>
    <w:uiPriority w:val="99"/>
    <w:qFormat/>
    <w:rsid w:val="00E5075E"/>
    <w:rPr>
      <w:b/>
      <w:bCs/>
      <w:color w:val="2E74B5"/>
      <w:sz w:val="16"/>
      <w:szCs w:val="16"/>
    </w:rPr>
  </w:style>
  <w:style w:type="paragraph" w:styleId="Podtitul">
    <w:name w:val="Subtitle"/>
    <w:basedOn w:val="Normln"/>
    <w:next w:val="Normln"/>
    <w:link w:val="PodtitulChar"/>
    <w:uiPriority w:val="99"/>
    <w:qFormat/>
    <w:rsid w:val="00E5075E"/>
    <w:pPr>
      <w:spacing w:before="0" w:after="500" w:line="240" w:lineRule="auto"/>
    </w:pPr>
    <w:rPr>
      <w:caps/>
      <w:color w:val="595959"/>
      <w:spacing w:val="10"/>
      <w:sz w:val="21"/>
      <w:szCs w:val="21"/>
    </w:rPr>
  </w:style>
  <w:style w:type="character" w:styleId="Siln">
    <w:name w:val="Strong"/>
    <w:basedOn w:val="Standardnpsmoodstavce"/>
    <w:uiPriority w:val="99"/>
    <w:qFormat/>
    <w:rsid w:val="00E5075E"/>
    <w:rPr>
      <w:rFonts w:cs="Times New Roman"/>
      <w:b/>
    </w:rPr>
  </w:style>
  <w:style w:type="character" w:customStyle="1" w:styleId="PodtitulChar">
    <w:name w:val="Podtitul Char"/>
    <w:basedOn w:val="Standardnpsmoodstavce"/>
    <w:link w:val="Podtitul"/>
    <w:uiPriority w:val="99"/>
    <w:locked/>
    <w:rsid w:val="00E5075E"/>
    <w:rPr>
      <w:rFonts w:cs="Times New Roman"/>
      <w:caps/>
      <w:color w:val="595959"/>
      <w:spacing w:val="10"/>
      <w:sz w:val="21"/>
    </w:rPr>
  </w:style>
  <w:style w:type="character" w:styleId="Zvraznn">
    <w:name w:val="Emphasis"/>
    <w:basedOn w:val="Standardnpsmoodstavce"/>
    <w:uiPriority w:val="99"/>
    <w:qFormat/>
    <w:rsid w:val="00E5075E"/>
    <w:rPr>
      <w:rFonts w:cs="Times New Roman"/>
      <w:caps/>
      <w:color w:val="1F4D78"/>
      <w:spacing w:val="5"/>
    </w:rPr>
  </w:style>
  <w:style w:type="paragraph" w:styleId="Citt">
    <w:name w:val="Quote"/>
    <w:basedOn w:val="Normln"/>
    <w:next w:val="Normln"/>
    <w:link w:val="CittChar"/>
    <w:uiPriority w:val="99"/>
    <w:qFormat/>
    <w:rsid w:val="00E5075E"/>
    <w:rPr>
      <w:i/>
      <w:iCs/>
      <w:sz w:val="24"/>
      <w:szCs w:val="24"/>
    </w:rPr>
  </w:style>
  <w:style w:type="character" w:customStyle="1" w:styleId="CittChar">
    <w:name w:val="Citát Char"/>
    <w:basedOn w:val="Standardnpsmoodstavce"/>
    <w:link w:val="Citt"/>
    <w:uiPriority w:val="99"/>
    <w:locked/>
    <w:rsid w:val="00E5075E"/>
    <w:rPr>
      <w:rFonts w:cs="Times New Roman"/>
      <w:i/>
      <w:sz w:val="24"/>
    </w:rPr>
  </w:style>
  <w:style w:type="paragraph" w:styleId="Vrazncitt">
    <w:name w:val="Intense Quote"/>
    <w:basedOn w:val="Normln"/>
    <w:next w:val="Normln"/>
    <w:link w:val="VrazncittChar"/>
    <w:uiPriority w:val="99"/>
    <w:qFormat/>
    <w:rsid w:val="00E5075E"/>
    <w:pPr>
      <w:spacing w:before="240" w:after="240" w:line="240" w:lineRule="auto"/>
      <w:ind w:left="1080" w:right="1080"/>
      <w:jc w:val="center"/>
    </w:pPr>
    <w:rPr>
      <w:color w:val="5B9BD5"/>
      <w:sz w:val="24"/>
      <w:szCs w:val="24"/>
    </w:rPr>
  </w:style>
  <w:style w:type="character" w:customStyle="1" w:styleId="VrazncittChar">
    <w:name w:val="Výrazný citát Char"/>
    <w:basedOn w:val="Standardnpsmoodstavce"/>
    <w:link w:val="Vrazncitt"/>
    <w:uiPriority w:val="99"/>
    <w:locked/>
    <w:rsid w:val="00E5075E"/>
    <w:rPr>
      <w:rFonts w:cs="Times New Roman"/>
      <w:color w:val="5B9BD5"/>
      <w:sz w:val="24"/>
    </w:rPr>
  </w:style>
  <w:style w:type="character" w:styleId="Zdraznnjemn">
    <w:name w:val="Subtle Emphasis"/>
    <w:basedOn w:val="Standardnpsmoodstavce"/>
    <w:uiPriority w:val="99"/>
    <w:qFormat/>
    <w:rsid w:val="00E5075E"/>
    <w:rPr>
      <w:rFonts w:cs="Times New Roman"/>
      <w:i/>
      <w:color w:val="1F4D78"/>
    </w:rPr>
  </w:style>
  <w:style w:type="character" w:styleId="Zdraznnintenzivn">
    <w:name w:val="Intense Emphasis"/>
    <w:basedOn w:val="Standardnpsmoodstavce"/>
    <w:uiPriority w:val="99"/>
    <w:qFormat/>
    <w:rsid w:val="00E5075E"/>
    <w:rPr>
      <w:rFonts w:cs="Times New Roman"/>
      <w:b/>
      <w:caps/>
      <w:color w:val="1F4D78"/>
      <w:spacing w:val="10"/>
    </w:rPr>
  </w:style>
  <w:style w:type="character" w:styleId="Odkazjemn">
    <w:name w:val="Subtle Reference"/>
    <w:basedOn w:val="Standardnpsmoodstavce"/>
    <w:uiPriority w:val="99"/>
    <w:qFormat/>
    <w:rsid w:val="00E5075E"/>
    <w:rPr>
      <w:rFonts w:cs="Times New Roman"/>
      <w:b/>
      <w:color w:val="5B9BD5"/>
    </w:rPr>
  </w:style>
  <w:style w:type="character" w:styleId="Odkazintenzivn">
    <w:name w:val="Intense Reference"/>
    <w:basedOn w:val="Standardnpsmoodstavce"/>
    <w:uiPriority w:val="99"/>
    <w:qFormat/>
    <w:rsid w:val="00E5075E"/>
    <w:rPr>
      <w:rFonts w:cs="Times New Roman"/>
      <w:b/>
      <w:i/>
      <w:caps/>
      <w:color w:val="5B9BD5"/>
    </w:rPr>
  </w:style>
  <w:style w:type="character" w:styleId="Nzevknihy">
    <w:name w:val="Book Title"/>
    <w:basedOn w:val="Standardnpsmoodstavce"/>
    <w:uiPriority w:val="99"/>
    <w:qFormat/>
    <w:rsid w:val="00E5075E"/>
    <w:rPr>
      <w:rFonts w:cs="Times New Roman"/>
      <w:b/>
      <w:i/>
      <w:spacing w:val="0"/>
    </w:rPr>
  </w:style>
  <w:style w:type="paragraph" w:styleId="Nadpisobsahu">
    <w:name w:val="TOC Heading"/>
    <w:basedOn w:val="Nadpis1"/>
    <w:next w:val="Normln"/>
    <w:uiPriority w:val="99"/>
    <w:qFormat/>
    <w:rsid w:val="00E5075E"/>
    <w:pPr>
      <w:outlineLvl w:val="9"/>
    </w:pPr>
  </w:style>
  <w:style w:type="character" w:styleId="slostrnky">
    <w:name w:val="page number"/>
    <w:basedOn w:val="Standardnpsmoodstavce"/>
    <w:uiPriority w:val="99"/>
    <w:locked/>
    <w:rsid w:val="008E6E1D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882D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uiPriority="35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locked="0" w:semiHidden="1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uiPriority="39" w:qFormat="1"/>
  </w:latentStyles>
  <w:style w:type="paragraph" w:default="1" w:styleId="Normln">
    <w:name w:val="Normal"/>
    <w:qFormat/>
    <w:rsid w:val="00E5075E"/>
    <w:pPr>
      <w:spacing w:before="100"/>
    </w:pPr>
    <w:rPr>
      <w:rFonts w:cs="Times New Roman"/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E5075E"/>
    <w:pPr>
      <w:pBdr>
        <w:top w:val="single" w:sz="24" w:space="0" w:color="5B9BD5"/>
        <w:left w:val="single" w:sz="24" w:space="0" w:color="5B9BD5"/>
        <w:bottom w:val="single" w:sz="24" w:space="0" w:color="5B9BD5"/>
        <w:right w:val="single" w:sz="24" w:space="0" w:color="5B9BD5"/>
      </w:pBdr>
      <w:shd w:val="clear" w:color="auto" w:fill="5B9BD5"/>
      <w:spacing w:after="0"/>
      <w:outlineLvl w:val="0"/>
    </w:pPr>
    <w:rPr>
      <w:caps/>
      <w:color w:val="FFFFFF"/>
      <w:spacing w:val="15"/>
      <w:sz w:val="22"/>
      <w:szCs w:val="22"/>
    </w:rPr>
  </w:style>
  <w:style w:type="paragraph" w:styleId="Nadpis2">
    <w:name w:val="heading 2"/>
    <w:basedOn w:val="Normln"/>
    <w:next w:val="Normln"/>
    <w:link w:val="Nadpis2Char"/>
    <w:uiPriority w:val="99"/>
    <w:qFormat/>
    <w:rsid w:val="00E5075E"/>
    <w:pPr>
      <w:pBdr>
        <w:top w:val="single" w:sz="24" w:space="0" w:color="DEEAF6"/>
        <w:left w:val="single" w:sz="24" w:space="0" w:color="DEEAF6"/>
        <w:bottom w:val="single" w:sz="24" w:space="0" w:color="DEEAF6"/>
        <w:right w:val="single" w:sz="24" w:space="0" w:color="DEEAF6"/>
      </w:pBdr>
      <w:shd w:val="clear" w:color="auto" w:fill="DEEAF6"/>
      <w:spacing w:after="0"/>
      <w:outlineLvl w:val="1"/>
    </w:pPr>
    <w:rPr>
      <w:caps/>
      <w:spacing w:val="15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5E"/>
    <w:pPr>
      <w:pBdr>
        <w:top w:val="single" w:sz="6" w:space="2" w:color="5B9BD5"/>
      </w:pBdr>
      <w:spacing w:before="300" w:after="0"/>
      <w:outlineLvl w:val="2"/>
    </w:pPr>
    <w:rPr>
      <w:caps/>
      <w:color w:val="1F4D78"/>
      <w:spacing w:val="15"/>
    </w:rPr>
  </w:style>
  <w:style w:type="paragraph" w:styleId="Nadpis4">
    <w:name w:val="heading 4"/>
    <w:basedOn w:val="Normln"/>
    <w:next w:val="Normln"/>
    <w:link w:val="Nadpis4Char"/>
    <w:uiPriority w:val="99"/>
    <w:qFormat/>
    <w:rsid w:val="00E5075E"/>
    <w:pPr>
      <w:pBdr>
        <w:top w:val="dotted" w:sz="6" w:space="2" w:color="5B9BD5"/>
      </w:pBdr>
      <w:spacing w:before="200" w:after="0"/>
      <w:outlineLvl w:val="3"/>
    </w:pPr>
    <w:rPr>
      <w:caps/>
      <w:color w:val="2E74B5"/>
      <w:spacing w:val="10"/>
    </w:rPr>
  </w:style>
  <w:style w:type="paragraph" w:styleId="Nadpis5">
    <w:name w:val="heading 5"/>
    <w:basedOn w:val="Normln"/>
    <w:next w:val="Normln"/>
    <w:link w:val="Nadpis5Char"/>
    <w:uiPriority w:val="99"/>
    <w:qFormat/>
    <w:rsid w:val="00E5075E"/>
    <w:pPr>
      <w:pBdr>
        <w:bottom w:val="single" w:sz="6" w:space="1" w:color="5B9BD5"/>
      </w:pBdr>
      <w:spacing w:before="200" w:after="0"/>
      <w:outlineLvl w:val="4"/>
    </w:pPr>
    <w:rPr>
      <w:caps/>
      <w:color w:val="2E74B5"/>
      <w:spacing w:val="10"/>
    </w:rPr>
  </w:style>
  <w:style w:type="paragraph" w:styleId="Nadpis6">
    <w:name w:val="heading 6"/>
    <w:basedOn w:val="Normln"/>
    <w:next w:val="Normln"/>
    <w:link w:val="Nadpis6Char"/>
    <w:uiPriority w:val="99"/>
    <w:qFormat/>
    <w:rsid w:val="00E5075E"/>
    <w:pPr>
      <w:pBdr>
        <w:bottom w:val="dotted" w:sz="6" w:space="1" w:color="5B9BD5"/>
      </w:pBdr>
      <w:spacing w:before="200" w:after="0"/>
      <w:outlineLvl w:val="5"/>
    </w:pPr>
    <w:rPr>
      <w:caps/>
      <w:color w:val="2E74B5"/>
      <w:spacing w:val="10"/>
    </w:rPr>
  </w:style>
  <w:style w:type="paragraph" w:styleId="Nadpis7">
    <w:name w:val="heading 7"/>
    <w:basedOn w:val="Normln"/>
    <w:next w:val="Normln"/>
    <w:link w:val="Nadpis7Char"/>
    <w:uiPriority w:val="99"/>
    <w:qFormat/>
    <w:rsid w:val="00E5075E"/>
    <w:pPr>
      <w:spacing w:before="200" w:after="0"/>
      <w:outlineLvl w:val="6"/>
    </w:pPr>
    <w:rPr>
      <w:caps/>
      <w:color w:val="2E74B5"/>
      <w:spacing w:val="10"/>
    </w:rPr>
  </w:style>
  <w:style w:type="paragraph" w:styleId="Nadpis8">
    <w:name w:val="heading 8"/>
    <w:basedOn w:val="Normln"/>
    <w:next w:val="Normln"/>
    <w:link w:val="Nadpis8Char"/>
    <w:uiPriority w:val="99"/>
    <w:qFormat/>
    <w:rsid w:val="00E5075E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dpis9">
    <w:name w:val="heading 9"/>
    <w:basedOn w:val="Normln"/>
    <w:next w:val="Normln"/>
    <w:link w:val="Nadpis9Char"/>
    <w:uiPriority w:val="99"/>
    <w:qFormat/>
    <w:rsid w:val="00E5075E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E5075E"/>
    <w:rPr>
      <w:rFonts w:cs="Times New Roman"/>
      <w:caps/>
      <w:color w:val="FFFFFF"/>
      <w:spacing w:val="15"/>
      <w:sz w:val="22"/>
      <w:shd w:val="clear" w:color="auto" w:fill="5B9BD5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E5075E"/>
    <w:rPr>
      <w:rFonts w:cs="Times New Roman"/>
      <w:caps/>
      <w:spacing w:val="15"/>
      <w:shd w:val="clear" w:color="auto" w:fill="DEEAF6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E5075E"/>
    <w:rPr>
      <w:rFonts w:cs="Times New Roman"/>
      <w:caps/>
      <w:color w:val="1F4D78"/>
      <w:spacing w:val="15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E5075E"/>
    <w:rPr>
      <w:rFonts w:cs="Times New Roman"/>
      <w:caps/>
      <w:color w:val="2E74B5"/>
      <w:spacing w:val="10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E5075E"/>
    <w:rPr>
      <w:rFonts w:cs="Times New Roman"/>
      <w:caps/>
      <w:color w:val="2E74B5"/>
      <w:spacing w:val="10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sid w:val="00E5075E"/>
    <w:rPr>
      <w:rFonts w:cs="Times New Roman"/>
      <w:caps/>
      <w:color w:val="2E74B5"/>
      <w:spacing w:val="10"/>
    </w:rPr>
  </w:style>
  <w:style w:type="character" w:customStyle="1" w:styleId="Nadpis7Char">
    <w:name w:val="Nadpis 7 Char"/>
    <w:basedOn w:val="Standardnpsmoodstavce"/>
    <w:link w:val="Nadpis7"/>
    <w:uiPriority w:val="99"/>
    <w:semiHidden/>
    <w:locked/>
    <w:rsid w:val="00E5075E"/>
    <w:rPr>
      <w:rFonts w:cs="Times New Roman"/>
      <w:caps/>
      <w:color w:val="2E74B5"/>
      <w:spacing w:val="10"/>
    </w:rPr>
  </w:style>
  <w:style w:type="character" w:customStyle="1" w:styleId="Nadpis8Char">
    <w:name w:val="Nadpis 8 Char"/>
    <w:basedOn w:val="Standardnpsmoodstavce"/>
    <w:link w:val="Nadpis8"/>
    <w:uiPriority w:val="99"/>
    <w:semiHidden/>
    <w:locked/>
    <w:rsid w:val="00E5075E"/>
    <w:rPr>
      <w:rFonts w:cs="Times New Roman"/>
      <w:caps/>
      <w:spacing w:val="10"/>
      <w:sz w:val="18"/>
    </w:rPr>
  </w:style>
  <w:style w:type="character" w:customStyle="1" w:styleId="Nadpis9Char">
    <w:name w:val="Nadpis 9 Char"/>
    <w:basedOn w:val="Standardnpsmoodstavce"/>
    <w:link w:val="Nadpis9"/>
    <w:uiPriority w:val="99"/>
    <w:semiHidden/>
    <w:locked/>
    <w:rsid w:val="00E5075E"/>
    <w:rPr>
      <w:rFonts w:cs="Times New Roman"/>
      <w:i/>
      <w:caps/>
      <w:spacing w:val="10"/>
      <w:sz w:val="18"/>
    </w:rPr>
  </w:style>
  <w:style w:type="paragraph" w:customStyle="1" w:styleId="Jmenotitulka">
    <w:name w:val="Jmeno titulka"/>
    <w:basedOn w:val="Normln"/>
    <w:link w:val="JmenotitulkaChar"/>
    <w:uiPriority w:val="99"/>
    <w:rsid w:val="003B287A"/>
    <w:pPr>
      <w:spacing w:after="0" w:line="240" w:lineRule="auto"/>
    </w:pPr>
    <w:rPr>
      <w:rFonts w:ascii="Georgia" w:hAnsi="Georgia"/>
      <w:b/>
      <w:sz w:val="26"/>
      <w:szCs w:val="26"/>
    </w:rPr>
  </w:style>
  <w:style w:type="table" w:styleId="Mkatabulky">
    <w:name w:val="Table Grid"/>
    <w:basedOn w:val="Normlntabulka"/>
    <w:uiPriority w:val="99"/>
    <w:rsid w:val="00B97856"/>
    <w:pPr>
      <w:spacing w:before="100"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rsid w:val="00B978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B97856"/>
    <w:rPr>
      <w:rFonts w:ascii="Tahoma" w:hAnsi="Tahoma" w:cs="Times New Roman"/>
      <w:sz w:val="16"/>
    </w:rPr>
  </w:style>
  <w:style w:type="paragraph" w:customStyle="1" w:styleId="Nzevuradu">
    <w:name w:val="Název uradu"/>
    <w:basedOn w:val="Normln"/>
    <w:link w:val="NzevuraduChar"/>
    <w:uiPriority w:val="99"/>
    <w:rsid w:val="00755BE3"/>
    <w:pPr>
      <w:autoSpaceDE w:val="0"/>
      <w:autoSpaceDN w:val="0"/>
      <w:adjustRightInd w:val="0"/>
      <w:spacing w:before="226" w:after="0"/>
      <w:ind w:left="369" w:right="369"/>
    </w:pPr>
    <w:rPr>
      <w:rFonts w:ascii="Georgia" w:hAnsi="Georgia" w:cs="RePublicStd"/>
      <w:sz w:val="24"/>
      <w:szCs w:val="24"/>
    </w:rPr>
  </w:style>
  <w:style w:type="paragraph" w:customStyle="1" w:styleId="Adresa">
    <w:name w:val="Adresa"/>
    <w:basedOn w:val="Normln"/>
    <w:link w:val="AdresaChar"/>
    <w:uiPriority w:val="99"/>
    <w:rsid w:val="00E75C5D"/>
    <w:pPr>
      <w:autoSpaceDE w:val="0"/>
      <w:autoSpaceDN w:val="0"/>
      <w:adjustRightInd w:val="0"/>
      <w:spacing w:after="0"/>
      <w:ind w:right="2"/>
    </w:pPr>
    <w:rPr>
      <w:rFonts w:ascii="Georgia" w:hAnsi="Georgia" w:cs="RePublicStd"/>
      <w:sz w:val="16"/>
      <w:szCs w:val="16"/>
    </w:rPr>
  </w:style>
  <w:style w:type="character" w:customStyle="1" w:styleId="NzevuraduChar">
    <w:name w:val="Název uradu Char"/>
    <w:link w:val="Nzevuradu"/>
    <w:uiPriority w:val="99"/>
    <w:locked/>
    <w:rsid w:val="00755BE3"/>
    <w:rPr>
      <w:rFonts w:ascii="Georgia" w:hAnsi="Georgia"/>
      <w:sz w:val="24"/>
      <w:lang w:val="x-none" w:eastAsia="en-US"/>
    </w:rPr>
  </w:style>
  <w:style w:type="paragraph" w:styleId="Bezmezer">
    <w:name w:val="No Spacing"/>
    <w:uiPriority w:val="99"/>
    <w:qFormat/>
    <w:rsid w:val="00E5075E"/>
    <w:pPr>
      <w:spacing w:before="100" w:after="0" w:line="240" w:lineRule="auto"/>
    </w:pPr>
    <w:rPr>
      <w:rFonts w:cs="Times New Roman"/>
      <w:sz w:val="20"/>
      <w:szCs w:val="20"/>
    </w:rPr>
  </w:style>
  <w:style w:type="character" w:customStyle="1" w:styleId="AdresaChar">
    <w:name w:val="Adresa Char"/>
    <w:link w:val="Adresa"/>
    <w:uiPriority w:val="99"/>
    <w:locked/>
    <w:rsid w:val="00E75C5D"/>
    <w:rPr>
      <w:rFonts w:ascii="Georgia" w:hAnsi="Georgia"/>
      <w:sz w:val="16"/>
      <w:lang w:val="x-none" w:eastAsia="en-US"/>
    </w:rPr>
  </w:style>
  <w:style w:type="paragraph" w:customStyle="1" w:styleId="funkcetitulka">
    <w:name w:val="funkce titulka"/>
    <w:basedOn w:val="Normln"/>
    <w:link w:val="funkcetitulkaChar"/>
    <w:uiPriority w:val="99"/>
    <w:rsid w:val="003B287A"/>
    <w:pPr>
      <w:spacing w:after="0" w:line="240" w:lineRule="auto"/>
    </w:pPr>
    <w:rPr>
      <w:rFonts w:ascii="Georgia" w:hAnsi="Georgia"/>
      <w:sz w:val="26"/>
      <w:szCs w:val="26"/>
    </w:rPr>
  </w:style>
  <w:style w:type="character" w:customStyle="1" w:styleId="JmenotitulkaChar">
    <w:name w:val="Jmeno titulka Char"/>
    <w:link w:val="Jmenotitulka"/>
    <w:uiPriority w:val="99"/>
    <w:locked/>
    <w:rsid w:val="003B287A"/>
    <w:rPr>
      <w:rFonts w:ascii="Georgia" w:hAnsi="Georgia"/>
      <w:b/>
      <w:sz w:val="26"/>
    </w:rPr>
  </w:style>
  <w:style w:type="paragraph" w:customStyle="1" w:styleId="TEXT">
    <w:name w:val="TEXT"/>
    <w:basedOn w:val="Normln"/>
    <w:link w:val="TEXTChar"/>
    <w:uiPriority w:val="99"/>
    <w:rsid w:val="003B287A"/>
    <w:rPr>
      <w:rFonts w:ascii="Georgia" w:hAnsi="Georgia"/>
      <w:noProof/>
    </w:rPr>
  </w:style>
  <w:style w:type="character" w:customStyle="1" w:styleId="funkcetitulkaChar">
    <w:name w:val="funkce titulka Char"/>
    <w:link w:val="funkcetitulka"/>
    <w:uiPriority w:val="99"/>
    <w:locked/>
    <w:rsid w:val="003B287A"/>
    <w:rPr>
      <w:rFonts w:ascii="Georgia" w:hAnsi="Georgia"/>
      <w:sz w:val="26"/>
    </w:rPr>
  </w:style>
  <w:style w:type="paragraph" w:styleId="Zhlav">
    <w:name w:val="header"/>
    <w:basedOn w:val="Normln"/>
    <w:link w:val="ZhlavChar"/>
    <w:uiPriority w:val="99"/>
    <w:rsid w:val="005904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590491"/>
    <w:rPr>
      <w:rFonts w:cs="Times New Roman"/>
    </w:rPr>
  </w:style>
  <w:style w:type="paragraph" w:styleId="Zpat">
    <w:name w:val="footer"/>
    <w:basedOn w:val="Normln"/>
    <w:link w:val="ZpatChar"/>
    <w:uiPriority w:val="99"/>
    <w:rsid w:val="005904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590491"/>
    <w:rPr>
      <w:rFonts w:cs="Times New Roman"/>
    </w:rPr>
  </w:style>
  <w:style w:type="character" w:customStyle="1" w:styleId="TEXTChar">
    <w:name w:val="TEXT Char"/>
    <w:link w:val="TEXT"/>
    <w:uiPriority w:val="99"/>
    <w:locked/>
    <w:rsid w:val="003B287A"/>
    <w:rPr>
      <w:rFonts w:ascii="Georgia" w:hAnsi="Georgia"/>
      <w:noProof/>
      <w:sz w:val="20"/>
    </w:rPr>
  </w:style>
  <w:style w:type="character" w:styleId="Hypertextovodkaz">
    <w:name w:val="Hyperlink"/>
    <w:basedOn w:val="Standardnpsmoodstavce"/>
    <w:uiPriority w:val="99"/>
    <w:rsid w:val="00DB767A"/>
    <w:rPr>
      <w:rFonts w:cs="Times New Roman"/>
      <w:color w:val="0000FF"/>
      <w:u w:val="single"/>
    </w:rPr>
  </w:style>
  <w:style w:type="paragraph" w:styleId="Rozloendokumentu">
    <w:name w:val="Document Map"/>
    <w:basedOn w:val="Normln"/>
    <w:link w:val="RozloendokumentuChar"/>
    <w:uiPriority w:val="99"/>
    <w:semiHidden/>
    <w:rsid w:val="00CE3BFD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Pr>
      <w:rFonts w:ascii="Segoe UI Symbol" w:hAnsi="Segoe UI Symbol" w:cs="Segoe UI Symbol"/>
      <w:sz w:val="16"/>
      <w:szCs w:val="16"/>
      <w:lang w:val="x-none" w:eastAsia="en-US"/>
    </w:rPr>
  </w:style>
  <w:style w:type="paragraph" w:customStyle="1" w:styleId="Zaznam">
    <w:name w:val="Zaznam"/>
    <w:basedOn w:val="Zhlav"/>
    <w:uiPriority w:val="99"/>
    <w:rsid w:val="007D6F4A"/>
    <w:pPr>
      <w:tabs>
        <w:tab w:val="clear" w:pos="4536"/>
        <w:tab w:val="clear" w:pos="9072"/>
      </w:tabs>
      <w:spacing w:before="20" w:after="40"/>
    </w:pPr>
    <w:rPr>
      <w:rFonts w:ascii="Times New Roman" w:hAnsi="Times New Roman"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rsid w:val="00AD0A99"/>
    <w:pPr>
      <w:spacing w:after="0" w:line="240" w:lineRule="auto"/>
      <w:ind w:firstLine="708"/>
      <w:jc w:val="both"/>
    </w:pPr>
    <w:rPr>
      <w:rFonts w:ascii="Times New Roman" w:hAnsi="Times New Roman"/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Pr>
      <w:rFonts w:cs="Times New Roman"/>
      <w:lang w:val="x-none" w:eastAsia="en-US"/>
    </w:rPr>
  </w:style>
  <w:style w:type="paragraph" w:styleId="Textpoznpodarou">
    <w:name w:val="footnote text"/>
    <w:basedOn w:val="Normln"/>
    <w:link w:val="TextpoznpodarouChar"/>
    <w:uiPriority w:val="99"/>
    <w:semiHidden/>
    <w:rsid w:val="006E5573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  <w:lang w:val="x-none" w:eastAsia="en-US"/>
    </w:rPr>
  </w:style>
  <w:style w:type="character" w:styleId="Znakapoznpodarou">
    <w:name w:val="footnote reference"/>
    <w:basedOn w:val="Standardnpsmoodstavce"/>
    <w:uiPriority w:val="99"/>
    <w:semiHidden/>
    <w:rsid w:val="006E5573"/>
    <w:rPr>
      <w:rFonts w:cs="Times New Roman"/>
      <w:vertAlign w:val="superscript"/>
    </w:rPr>
  </w:style>
  <w:style w:type="paragraph" w:styleId="Nzev">
    <w:name w:val="Title"/>
    <w:basedOn w:val="Normln"/>
    <w:next w:val="Normln"/>
    <w:link w:val="NzevChar"/>
    <w:uiPriority w:val="99"/>
    <w:qFormat/>
    <w:rsid w:val="00E5075E"/>
    <w:pPr>
      <w:spacing w:before="0" w:after="0"/>
    </w:pPr>
    <w:rPr>
      <w:rFonts w:ascii="Calibri Light" w:eastAsia="SimSun" w:hAnsi="Calibri Light"/>
      <w:caps/>
      <w:color w:val="5B9BD5"/>
      <w:spacing w:val="10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99"/>
    <w:locked/>
    <w:rsid w:val="00E5075E"/>
    <w:rPr>
      <w:rFonts w:ascii="Calibri Light" w:eastAsia="SimSun" w:hAnsi="Calibri Light" w:cs="Times New Roman"/>
      <w:caps/>
      <w:color w:val="5B9BD5"/>
      <w:spacing w:val="10"/>
      <w:sz w:val="52"/>
    </w:rPr>
  </w:style>
  <w:style w:type="paragraph" w:styleId="Titulek">
    <w:name w:val="caption"/>
    <w:basedOn w:val="Normln"/>
    <w:next w:val="Normln"/>
    <w:uiPriority w:val="99"/>
    <w:qFormat/>
    <w:rsid w:val="00E5075E"/>
    <w:rPr>
      <w:b/>
      <w:bCs/>
      <w:color w:val="2E74B5"/>
      <w:sz w:val="16"/>
      <w:szCs w:val="16"/>
    </w:rPr>
  </w:style>
  <w:style w:type="paragraph" w:styleId="Podtitul">
    <w:name w:val="Subtitle"/>
    <w:basedOn w:val="Normln"/>
    <w:next w:val="Normln"/>
    <w:link w:val="PodtitulChar"/>
    <w:uiPriority w:val="99"/>
    <w:qFormat/>
    <w:rsid w:val="00E5075E"/>
    <w:pPr>
      <w:spacing w:before="0" w:after="500" w:line="240" w:lineRule="auto"/>
    </w:pPr>
    <w:rPr>
      <w:caps/>
      <w:color w:val="595959"/>
      <w:spacing w:val="10"/>
      <w:sz w:val="21"/>
      <w:szCs w:val="21"/>
    </w:rPr>
  </w:style>
  <w:style w:type="character" w:styleId="Siln">
    <w:name w:val="Strong"/>
    <w:basedOn w:val="Standardnpsmoodstavce"/>
    <w:uiPriority w:val="99"/>
    <w:qFormat/>
    <w:rsid w:val="00E5075E"/>
    <w:rPr>
      <w:rFonts w:cs="Times New Roman"/>
      <w:b/>
    </w:rPr>
  </w:style>
  <w:style w:type="character" w:customStyle="1" w:styleId="PodtitulChar">
    <w:name w:val="Podtitul Char"/>
    <w:basedOn w:val="Standardnpsmoodstavce"/>
    <w:link w:val="Podtitul"/>
    <w:uiPriority w:val="99"/>
    <w:locked/>
    <w:rsid w:val="00E5075E"/>
    <w:rPr>
      <w:rFonts w:cs="Times New Roman"/>
      <w:caps/>
      <w:color w:val="595959"/>
      <w:spacing w:val="10"/>
      <w:sz w:val="21"/>
    </w:rPr>
  </w:style>
  <w:style w:type="character" w:styleId="Zvraznn">
    <w:name w:val="Emphasis"/>
    <w:basedOn w:val="Standardnpsmoodstavce"/>
    <w:uiPriority w:val="99"/>
    <w:qFormat/>
    <w:rsid w:val="00E5075E"/>
    <w:rPr>
      <w:rFonts w:cs="Times New Roman"/>
      <w:caps/>
      <w:color w:val="1F4D78"/>
      <w:spacing w:val="5"/>
    </w:rPr>
  </w:style>
  <w:style w:type="paragraph" w:styleId="Citt">
    <w:name w:val="Quote"/>
    <w:basedOn w:val="Normln"/>
    <w:next w:val="Normln"/>
    <w:link w:val="CittChar"/>
    <w:uiPriority w:val="99"/>
    <w:qFormat/>
    <w:rsid w:val="00E5075E"/>
    <w:rPr>
      <w:i/>
      <w:iCs/>
      <w:sz w:val="24"/>
      <w:szCs w:val="24"/>
    </w:rPr>
  </w:style>
  <w:style w:type="character" w:customStyle="1" w:styleId="CittChar">
    <w:name w:val="Citát Char"/>
    <w:basedOn w:val="Standardnpsmoodstavce"/>
    <w:link w:val="Citt"/>
    <w:uiPriority w:val="99"/>
    <w:locked/>
    <w:rsid w:val="00E5075E"/>
    <w:rPr>
      <w:rFonts w:cs="Times New Roman"/>
      <w:i/>
      <w:sz w:val="24"/>
    </w:rPr>
  </w:style>
  <w:style w:type="paragraph" w:styleId="Vrazncitt">
    <w:name w:val="Intense Quote"/>
    <w:basedOn w:val="Normln"/>
    <w:next w:val="Normln"/>
    <w:link w:val="VrazncittChar"/>
    <w:uiPriority w:val="99"/>
    <w:qFormat/>
    <w:rsid w:val="00E5075E"/>
    <w:pPr>
      <w:spacing w:before="240" w:after="240" w:line="240" w:lineRule="auto"/>
      <w:ind w:left="1080" w:right="1080"/>
      <w:jc w:val="center"/>
    </w:pPr>
    <w:rPr>
      <w:color w:val="5B9BD5"/>
      <w:sz w:val="24"/>
      <w:szCs w:val="24"/>
    </w:rPr>
  </w:style>
  <w:style w:type="character" w:customStyle="1" w:styleId="VrazncittChar">
    <w:name w:val="Výrazný citát Char"/>
    <w:basedOn w:val="Standardnpsmoodstavce"/>
    <w:link w:val="Vrazncitt"/>
    <w:uiPriority w:val="99"/>
    <w:locked/>
    <w:rsid w:val="00E5075E"/>
    <w:rPr>
      <w:rFonts w:cs="Times New Roman"/>
      <w:color w:val="5B9BD5"/>
      <w:sz w:val="24"/>
    </w:rPr>
  </w:style>
  <w:style w:type="character" w:styleId="Zdraznnjemn">
    <w:name w:val="Subtle Emphasis"/>
    <w:basedOn w:val="Standardnpsmoodstavce"/>
    <w:uiPriority w:val="99"/>
    <w:qFormat/>
    <w:rsid w:val="00E5075E"/>
    <w:rPr>
      <w:rFonts w:cs="Times New Roman"/>
      <w:i/>
      <w:color w:val="1F4D78"/>
    </w:rPr>
  </w:style>
  <w:style w:type="character" w:styleId="Zdraznnintenzivn">
    <w:name w:val="Intense Emphasis"/>
    <w:basedOn w:val="Standardnpsmoodstavce"/>
    <w:uiPriority w:val="99"/>
    <w:qFormat/>
    <w:rsid w:val="00E5075E"/>
    <w:rPr>
      <w:rFonts w:cs="Times New Roman"/>
      <w:b/>
      <w:caps/>
      <w:color w:val="1F4D78"/>
      <w:spacing w:val="10"/>
    </w:rPr>
  </w:style>
  <w:style w:type="character" w:styleId="Odkazjemn">
    <w:name w:val="Subtle Reference"/>
    <w:basedOn w:val="Standardnpsmoodstavce"/>
    <w:uiPriority w:val="99"/>
    <w:qFormat/>
    <w:rsid w:val="00E5075E"/>
    <w:rPr>
      <w:rFonts w:cs="Times New Roman"/>
      <w:b/>
      <w:color w:val="5B9BD5"/>
    </w:rPr>
  </w:style>
  <w:style w:type="character" w:styleId="Odkazintenzivn">
    <w:name w:val="Intense Reference"/>
    <w:basedOn w:val="Standardnpsmoodstavce"/>
    <w:uiPriority w:val="99"/>
    <w:qFormat/>
    <w:rsid w:val="00E5075E"/>
    <w:rPr>
      <w:rFonts w:cs="Times New Roman"/>
      <w:b/>
      <w:i/>
      <w:caps/>
      <w:color w:val="5B9BD5"/>
    </w:rPr>
  </w:style>
  <w:style w:type="character" w:styleId="Nzevknihy">
    <w:name w:val="Book Title"/>
    <w:basedOn w:val="Standardnpsmoodstavce"/>
    <w:uiPriority w:val="99"/>
    <w:qFormat/>
    <w:rsid w:val="00E5075E"/>
    <w:rPr>
      <w:rFonts w:cs="Times New Roman"/>
      <w:b/>
      <w:i/>
      <w:spacing w:val="0"/>
    </w:rPr>
  </w:style>
  <w:style w:type="paragraph" w:styleId="Nadpisobsahu">
    <w:name w:val="TOC Heading"/>
    <w:basedOn w:val="Nadpis1"/>
    <w:next w:val="Normln"/>
    <w:uiPriority w:val="99"/>
    <w:qFormat/>
    <w:rsid w:val="00E5075E"/>
    <w:pPr>
      <w:outlineLvl w:val="9"/>
    </w:pPr>
  </w:style>
  <w:style w:type="character" w:styleId="slostrnky">
    <w:name w:val="page number"/>
    <w:basedOn w:val="Standardnpsmoodstavce"/>
    <w:uiPriority w:val="99"/>
    <w:locked/>
    <w:rsid w:val="008E6E1D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882D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4365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5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5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5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5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5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diagramLayout" Target="diagrams/layout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diagramData" Target="diagrams/data1.xm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microsoft.com/office/2007/relationships/diagramDrawing" Target="diagrams/drawing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diagramColors" Target="diagrams/colors1.xml"/><Relationship Id="rId10" Type="http://schemas.openxmlformats.org/officeDocument/2006/relationships/hyperlink" Target="http://www.mzv.cz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diagramQuickStyle" Target="diagrams/quickStyl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1">
  <dgm:title val=""/>
  <dgm:desc val=""/>
  <dgm:catLst>
    <dgm:cat type="accent1" pri="11100"/>
  </dgm:catLst>
  <dgm:styleLbl name="node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1">
        <a:alpha val="4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5A93764-1DA8-E94C-A1F4-366D6B299ED9}" type="doc">
      <dgm:prSet loTypeId="urn:microsoft.com/office/officeart/2005/8/layout/orgChart1" loCatId="" qsTypeId="urn:microsoft.com/office/officeart/2005/8/quickstyle/simple1" qsCatId="simple" csTypeId="urn:microsoft.com/office/officeart/2005/8/colors/accent1_1" csCatId="accent1" phldr="1"/>
      <dgm:spPr/>
      <dgm:t>
        <a:bodyPr/>
        <a:lstStyle/>
        <a:p>
          <a:endParaRPr lang="cs-CZ"/>
        </a:p>
      </dgm:t>
    </dgm:pt>
    <dgm:pt modelId="{8A6B53FC-B201-3940-B7E5-54D9A05B4F58}">
      <dgm:prSet phldrT="[Text]" custT="1"/>
      <dgm:spPr/>
      <dgm:t>
        <a:bodyPr/>
        <a:lstStyle/>
        <a:p>
          <a:r>
            <a:rPr lang="cs-CZ" sz="1100">
              <a:latin typeface="Times" pitchFamily="2" charset="0"/>
            </a:rPr>
            <a:t>Ředitel GIA</a:t>
          </a:r>
        </a:p>
      </dgm:t>
    </dgm:pt>
    <dgm:pt modelId="{42A5FE3B-4231-5F47-9621-9F01D94E7583}" type="parTrans" cxnId="{249719D0-2282-084B-982B-008D2769E064}">
      <dgm:prSet/>
      <dgm:spPr/>
      <dgm:t>
        <a:bodyPr/>
        <a:lstStyle/>
        <a:p>
          <a:endParaRPr lang="cs-CZ" sz="1100">
            <a:latin typeface="Times" pitchFamily="2" charset="0"/>
          </a:endParaRPr>
        </a:p>
      </dgm:t>
    </dgm:pt>
    <dgm:pt modelId="{47B1A538-5F82-0E4C-92F4-364CDB616FA4}" type="sibTrans" cxnId="{249719D0-2282-084B-982B-008D2769E064}">
      <dgm:prSet/>
      <dgm:spPr/>
      <dgm:t>
        <a:bodyPr/>
        <a:lstStyle/>
        <a:p>
          <a:endParaRPr lang="cs-CZ" sz="1100">
            <a:latin typeface="Times" pitchFamily="2" charset="0"/>
          </a:endParaRPr>
        </a:p>
      </dgm:t>
    </dgm:pt>
    <dgm:pt modelId="{4D81348B-3094-4645-8E3A-17EE1BA8B806}" type="asst">
      <dgm:prSet phldrT="[Text]" custT="1"/>
      <dgm:spPr/>
      <dgm:t>
        <a:bodyPr/>
        <a:lstStyle/>
        <a:p>
          <a:r>
            <a:rPr lang="cs-CZ" sz="1100">
              <a:latin typeface="Times" pitchFamily="2" charset="0"/>
            </a:rPr>
            <a:t>Sekretariát GIA</a:t>
          </a:r>
        </a:p>
      </dgm:t>
    </dgm:pt>
    <dgm:pt modelId="{5E7D8CBC-AC93-DD4E-A799-EA7F131A6C0E}" type="parTrans" cxnId="{6DD95AAC-714B-B546-9E73-9297D520FC95}">
      <dgm:prSet/>
      <dgm:spPr/>
      <dgm:t>
        <a:bodyPr/>
        <a:lstStyle/>
        <a:p>
          <a:endParaRPr lang="cs-CZ" sz="1100">
            <a:latin typeface="Times" pitchFamily="2" charset="0"/>
          </a:endParaRPr>
        </a:p>
      </dgm:t>
    </dgm:pt>
    <dgm:pt modelId="{0E6ADDF5-8DE0-F34D-9128-E9BE80CB443A}" type="sibTrans" cxnId="{6DD95AAC-714B-B546-9E73-9297D520FC95}">
      <dgm:prSet/>
      <dgm:spPr/>
      <dgm:t>
        <a:bodyPr/>
        <a:lstStyle/>
        <a:p>
          <a:endParaRPr lang="cs-CZ" sz="1100">
            <a:latin typeface="Times" pitchFamily="2" charset="0"/>
          </a:endParaRPr>
        </a:p>
      </dgm:t>
    </dgm:pt>
    <dgm:pt modelId="{3E4D0A01-D1D8-3549-9DCA-09A37D7BB3C2}">
      <dgm:prSet phldrT="[Text]" custT="1"/>
      <dgm:spPr/>
      <dgm:t>
        <a:bodyPr/>
        <a:lstStyle/>
        <a:p>
          <a:r>
            <a:rPr lang="cs-CZ" sz="1100">
              <a:latin typeface="Times" pitchFamily="2" charset="0"/>
            </a:rPr>
            <a:t>Útvar interního auditu </a:t>
          </a:r>
        </a:p>
      </dgm:t>
    </dgm:pt>
    <dgm:pt modelId="{3AC6FA37-D3B8-AD4E-A462-990251CF4344}" type="parTrans" cxnId="{26F9BB4D-4F7C-0A42-B520-4A7FC224A031}">
      <dgm:prSet/>
      <dgm:spPr/>
      <dgm:t>
        <a:bodyPr/>
        <a:lstStyle/>
        <a:p>
          <a:endParaRPr lang="cs-CZ" sz="1100">
            <a:latin typeface="Times" pitchFamily="2" charset="0"/>
          </a:endParaRPr>
        </a:p>
      </dgm:t>
    </dgm:pt>
    <dgm:pt modelId="{02454855-D452-7846-B650-6DA5B4515C0F}" type="sibTrans" cxnId="{26F9BB4D-4F7C-0A42-B520-4A7FC224A031}">
      <dgm:prSet/>
      <dgm:spPr/>
      <dgm:t>
        <a:bodyPr/>
        <a:lstStyle/>
        <a:p>
          <a:endParaRPr lang="cs-CZ" sz="1100">
            <a:latin typeface="Times" pitchFamily="2" charset="0"/>
          </a:endParaRPr>
        </a:p>
      </dgm:t>
    </dgm:pt>
    <dgm:pt modelId="{487DC8A4-48DB-5142-94B8-69046AB6FF3A}">
      <dgm:prSet phldrT="[Text]" custT="1"/>
      <dgm:spPr/>
      <dgm:t>
        <a:bodyPr/>
        <a:lstStyle/>
        <a:p>
          <a:r>
            <a:rPr lang="cs-CZ" sz="1100">
              <a:latin typeface="Times" pitchFamily="2" charset="0"/>
            </a:rPr>
            <a:t>Oddělení Generální inspekce</a:t>
          </a:r>
        </a:p>
      </dgm:t>
    </dgm:pt>
    <dgm:pt modelId="{1654595E-67E4-E148-BB35-ECBA4631BAB9}" type="parTrans" cxnId="{C3310587-F55E-704B-A3E2-7575B59EA7B4}">
      <dgm:prSet/>
      <dgm:spPr/>
      <dgm:t>
        <a:bodyPr/>
        <a:lstStyle/>
        <a:p>
          <a:endParaRPr lang="cs-CZ" sz="1100">
            <a:latin typeface="Times" pitchFamily="2" charset="0"/>
          </a:endParaRPr>
        </a:p>
      </dgm:t>
    </dgm:pt>
    <dgm:pt modelId="{B6FC24DB-840D-854A-B425-F46E318C54CD}" type="sibTrans" cxnId="{C3310587-F55E-704B-A3E2-7575B59EA7B4}">
      <dgm:prSet/>
      <dgm:spPr/>
      <dgm:t>
        <a:bodyPr/>
        <a:lstStyle/>
        <a:p>
          <a:endParaRPr lang="cs-CZ" sz="1100">
            <a:latin typeface="Times" pitchFamily="2" charset="0"/>
          </a:endParaRPr>
        </a:p>
      </dgm:t>
    </dgm:pt>
    <dgm:pt modelId="{556073FD-A0A1-8646-A091-DD48FD8320BB}">
      <dgm:prSet phldrT="[Text]" custT="1"/>
      <dgm:spPr/>
      <dgm:t>
        <a:bodyPr/>
        <a:lstStyle/>
        <a:p>
          <a:r>
            <a:rPr lang="cs-CZ" sz="1100">
              <a:latin typeface="Times" pitchFamily="2" charset="0"/>
            </a:rPr>
            <a:t>Oddělení stížností, koordinace a boje proti korupci</a:t>
          </a:r>
        </a:p>
      </dgm:t>
    </dgm:pt>
    <dgm:pt modelId="{D4E7163C-7B47-924D-A3E7-F971A550C45E}" type="parTrans" cxnId="{F976E94C-21DB-C64D-8A38-CDB1C2B832A9}">
      <dgm:prSet/>
      <dgm:spPr/>
      <dgm:t>
        <a:bodyPr/>
        <a:lstStyle/>
        <a:p>
          <a:endParaRPr lang="cs-CZ" sz="1100">
            <a:latin typeface="Times" pitchFamily="2" charset="0"/>
          </a:endParaRPr>
        </a:p>
      </dgm:t>
    </dgm:pt>
    <dgm:pt modelId="{308F384D-301E-EF45-8F7C-55CA9718C38A}" type="sibTrans" cxnId="{F976E94C-21DB-C64D-8A38-CDB1C2B832A9}">
      <dgm:prSet/>
      <dgm:spPr/>
      <dgm:t>
        <a:bodyPr/>
        <a:lstStyle/>
        <a:p>
          <a:endParaRPr lang="cs-CZ" sz="1100">
            <a:latin typeface="Times" pitchFamily="2" charset="0"/>
          </a:endParaRPr>
        </a:p>
      </dgm:t>
    </dgm:pt>
    <dgm:pt modelId="{1EDCCA1A-9349-CE43-851A-0EA5D6D2E51B}" type="pres">
      <dgm:prSet presAssocID="{15A93764-1DA8-E94C-A1F4-366D6B299ED9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cs-CZ"/>
        </a:p>
      </dgm:t>
    </dgm:pt>
    <dgm:pt modelId="{B80AF815-2BEE-4749-877E-C2FB80EDF92B}" type="pres">
      <dgm:prSet presAssocID="{8A6B53FC-B201-3940-B7E5-54D9A05B4F58}" presName="hierRoot1" presStyleCnt="0">
        <dgm:presLayoutVars>
          <dgm:hierBranch val="init"/>
        </dgm:presLayoutVars>
      </dgm:prSet>
      <dgm:spPr/>
    </dgm:pt>
    <dgm:pt modelId="{DB4C9666-EFE1-4D47-9C54-199C68A10611}" type="pres">
      <dgm:prSet presAssocID="{8A6B53FC-B201-3940-B7E5-54D9A05B4F58}" presName="rootComposite1" presStyleCnt="0"/>
      <dgm:spPr/>
    </dgm:pt>
    <dgm:pt modelId="{B4BE52E4-6A90-C049-90CA-BA1E9C1378F2}" type="pres">
      <dgm:prSet presAssocID="{8A6B53FC-B201-3940-B7E5-54D9A05B4F58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6B739EA2-74DE-4442-B766-5CC3BFF0FBB5}" type="pres">
      <dgm:prSet presAssocID="{8A6B53FC-B201-3940-B7E5-54D9A05B4F58}" presName="rootConnector1" presStyleLbl="node1" presStyleIdx="0" presStyleCnt="0"/>
      <dgm:spPr/>
      <dgm:t>
        <a:bodyPr/>
        <a:lstStyle/>
        <a:p>
          <a:endParaRPr lang="cs-CZ"/>
        </a:p>
      </dgm:t>
    </dgm:pt>
    <dgm:pt modelId="{085E603A-628E-3647-B7C4-7B42B54D1497}" type="pres">
      <dgm:prSet presAssocID="{8A6B53FC-B201-3940-B7E5-54D9A05B4F58}" presName="hierChild2" presStyleCnt="0"/>
      <dgm:spPr/>
    </dgm:pt>
    <dgm:pt modelId="{B2583A38-168A-224A-89F9-128D2BB8B3CC}" type="pres">
      <dgm:prSet presAssocID="{3AC6FA37-D3B8-AD4E-A462-990251CF4344}" presName="Name37" presStyleLbl="parChTrans1D2" presStyleIdx="0" presStyleCnt="4"/>
      <dgm:spPr/>
      <dgm:t>
        <a:bodyPr/>
        <a:lstStyle/>
        <a:p>
          <a:endParaRPr lang="cs-CZ"/>
        </a:p>
      </dgm:t>
    </dgm:pt>
    <dgm:pt modelId="{8520D9F0-9FF8-3043-B680-421869C55A53}" type="pres">
      <dgm:prSet presAssocID="{3E4D0A01-D1D8-3549-9DCA-09A37D7BB3C2}" presName="hierRoot2" presStyleCnt="0">
        <dgm:presLayoutVars>
          <dgm:hierBranch val="init"/>
        </dgm:presLayoutVars>
      </dgm:prSet>
      <dgm:spPr/>
    </dgm:pt>
    <dgm:pt modelId="{D097FBF2-2A98-294B-A562-09247D175800}" type="pres">
      <dgm:prSet presAssocID="{3E4D0A01-D1D8-3549-9DCA-09A37D7BB3C2}" presName="rootComposite" presStyleCnt="0"/>
      <dgm:spPr/>
    </dgm:pt>
    <dgm:pt modelId="{F20276BA-4B3D-1F4F-88B0-E9E7D6F5EE8B}" type="pres">
      <dgm:prSet presAssocID="{3E4D0A01-D1D8-3549-9DCA-09A37D7BB3C2}" presName="rootText" presStyleLbl="node2" presStyleIdx="0" presStyleCnt="3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933389DD-1282-2A45-AB9C-6F26F5AF3A64}" type="pres">
      <dgm:prSet presAssocID="{3E4D0A01-D1D8-3549-9DCA-09A37D7BB3C2}" presName="rootConnector" presStyleLbl="node2" presStyleIdx="0" presStyleCnt="3"/>
      <dgm:spPr/>
      <dgm:t>
        <a:bodyPr/>
        <a:lstStyle/>
        <a:p>
          <a:endParaRPr lang="cs-CZ"/>
        </a:p>
      </dgm:t>
    </dgm:pt>
    <dgm:pt modelId="{081275E1-9295-7341-A078-3B0126D25EA5}" type="pres">
      <dgm:prSet presAssocID="{3E4D0A01-D1D8-3549-9DCA-09A37D7BB3C2}" presName="hierChild4" presStyleCnt="0"/>
      <dgm:spPr/>
    </dgm:pt>
    <dgm:pt modelId="{5BC46D65-22B2-0745-8AB2-4916B76E1D4F}" type="pres">
      <dgm:prSet presAssocID="{3E4D0A01-D1D8-3549-9DCA-09A37D7BB3C2}" presName="hierChild5" presStyleCnt="0"/>
      <dgm:spPr/>
    </dgm:pt>
    <dgm:pt modelId="{2AB0B35B-1F3C-124A-9795-EDB0297D6CF3}" type="pres">
      <dgm:prSet presAssocID="{1654595E-67E4-E148-BB35-ECBA4631BAB9}" presName="Name37" presStyleLbl="parChTrans1D2" presStyleIdx="1" presStyleCnt="4"/>
      <dgm:spPr/>
      <dgm:t>
        <a:bodyPr/>
        <a:lstStyle/>
        <a:p>
          <a:endParaRPr lang="cs-CZ"/>
        </a:p>
      </dgm:t>
    </dgm:pt>
    <dgm:pt modelId="{B42AFE0B-7BF3-964F-BC3E-F72CE74A625E}" type="pres">
      <dgm:prSet presAssocID="{487DC8A4-48DB-5142-94B8-69046AB6FF3A}" presName="hierRoot2" presStyleCnt="0">
        <dgm:presLayoutVars>
          <dgm:hierBranch val="init"/>
        </dgm:presLayoutVars>
      </dgm:prSet>
      <dgm:spPr/>
    </dgm:pt>
    <dgm:pt modelId="{D623B31B-D941-E54C-9AE8-5A90B384766E}" type="pres">
      <dgm:prSet presAssocID="{487DC8A4-48DB-5142-94B8-69046AB6FF3A}" presName="rootComposite" presStyleCnt="0"/>
      <dgm:spPr/>
    </dgm:pt>
    <dgm:pt modelId="{D3313E0A-C884-DE4A-9A3C-F28216194B0A}" type="pres">
      <dgm:prSet presAssocID="{487DC8A4-48DB-5142-94B8-69046AB6FF3A}" presName="rootText" presStyleLbl="node2" presStyleIdx="1" presStyleCnt="3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0E230BFE-2588-7A4F-BE47-87807E03D76B}" type="pres">
      <dgm:prSet presAssocID="{487DC8A4-48DB-5142-94B8-69046AB6FF3A}" presName="rootConnector" presStyleLbl="node2" presStyleIdx="1" presStyleCnt="3"/>
      <dgm:spPr/>
      <dgm:t>
        <a:bodyPr/>
        <a:lstStyle/>
        <a:p>
          <a:endParaRPr lang="cs-CZ"/>
        </a:p>
      </dgm:t>
    </dgm:pt>
    <dgm:pt modelId="{75EEBAF6-A4B1-BB4A-B582-76AFACDE8ACF}" type="pres">
      <dgm:prSet presAssocID="{487DC8A4-48DB-5142-94B8-69046AB6FF3A}" presName="hierChild4" presStyleCnt="0"/>
      <dgm:spPr/>
    </dgm:pt>
    <dgm:pt modelId="{F3FA6F2A-1166-8347-97B6-61B7CEB5833E}" type="pres">
      <dgm:prSet presAssocID="{487DC8A4-48DB-5142-94B8-69046AB6FF3A}" presName="hierChild5" presStyleCnt="0"/>
      <dgm:spPr/>
    </dgm:pt>
    <dgm:pt modelId="{DCB46D4B-6C76-0D44-9036-E574020F9450}" type="pres">
      <dgm:prSet presAssocID="{D4E7163C-7B47-924D-A3E7-F971A550C45E}" presName="Name37" presStyleLbl="parChTrans1D2" presStyleIdx="2" presStyleCnt="4"/>
      <dgm:spPr/>
      <dgm:t>
        <a:bodyPr/>
        <a:lstStyle/>
        <a:p>
          <a:endParaRPr lang="cs-CZ"/>
        </a:p>
      </dgm:t>
    </dgm:pt>
    <dgm:pt modelId="{28FDD209-04EA-A945-BA30-935F007E1881}" type="pres">
      <dgm:prSet presAssocID="{556073FD-A0A1-8646-A091-DD48FD8320BB}" presName="hierRoot2" presStyleCnt="0">
        <dgm:presLayoutVars>
          <dgm:hierBranch val="init"/>
        </dgm:presLayoutVars>
      </dgm:prSet>
      <dgm:spPr/>
    </dgm:pt>
    <dgm:pt modelId="{F5E1748F-5531-2841-B004-71FC422036EF}" type="pres">
      <dgm:prSet presAssocID="{556073FD-A0A1-8646-A091-DD48FD8320BB}" presName="rootComposite" presStyleCnt="0"/>
      <dgm:spPr/>
    </dgm:pt>
    <dgm:pt modelId="{15B588C1-0F8F-A04D-A146-DF17AA7FA99E}" type="pres">
      <dgm:prSet presAssocID="{556073FD-A0A1-8646-A091-DD48FD8320BB}" presName="rootText" presStyleLbl="node2" presStyleIdx="2" presStyleCnt="3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0F8A78C5-F956-E647-9699-0D88A6EB1D87}" type="pres">
      <dgm:prSet presAssocID="{556073FD-A0A1-8646-A091-DD48FD8320BB}" presName="rootConnector" presStyleLbl="node2" presStyleIdx="2" presStyleCnt="3"/>
      <dgm:spPr/>
      <dgm:t>
        <a:bodyPr/>
        <a:lstStyle/>
        <a:p>
          <a:endParaRPr lang="cs-CZ"/>
        </a:p>
      </dgm:t>
    </dgm:pt>
    <dgm:pt modelId="{E63E5622-7FF1-C549-BE69-86D860F4F907}" type="pres">
      <dgm:prSet presAssocID="{556073FD-A0A1-8646-A091-DD48FD8320BB}" presName="hierChild4" presStyleCnt="0"/>
      <dgm:spPr/>
    </dgm:pt>
    <dgm:pt modelId="{C2FEC01E-1988-F040-9754-AFD762E627FC}" type="pres">
      <dgm:prSet presAssocID="{556073FD-A0A1-8646-A091-DD48FD8320BB}" presName="hierChild5" presStyleCnt="0"/>
      <dgm:spPr/>
    </dgm:pt>
    <dgm:pt modelId="{E4911DDF-FCA7-8942-B917-070382DE48F0}" type="pres">
      <dgm:prSet presAssocID="{8A6B53FC-B201-3940-B7E5-54D9A05B4F58}" presName="hierChild3" presStyleCnt="0"/>
      <dgm:spPr/>
    </dgm:pt>
    <dgm:pt modelId="{2D4FF834-DB9B-8146-88AC-0A0A8FF1F8CB}" type="pres">
      <dgm:prSet presAssocID="{5E7D8CBC-AC93-DD4E-A799-EA7F131A6C0E}" presName="Name111" presStyleLbl="parChTrans1D2" presStyleIdx="3" presStyleCnt="4"/>
      <dgm:spPr/>
      <dgm:t>
        <a:bodyPr/>
        <a:lstStyle/>
        <a:p>
          <a:endParaRPr lang="cs-CZ"/>
        </a:p>
      </dgm:t>
    </dgm:pt>
    <dgm:pt modelId="{787A6BFB-7D55-0041-A21D-43A4CE86FB5E}" type="pres">
      <dgm:prSet presAssocID="{4D81348B-3094-4645-8E3A-17EE1BA8B806}" presName="hierRoot3" presStyleCnt="0">
        <dgm:presLayoutVars>
          <dgm:hierBranch val="init"/>
        </dgm:presLayoutVars>
      </dgm:prSet>
      <dgm:spPr/>
    </dgm:pt>
    <dgm:pt modelId="{99072DC3-0282-EE40-8677-EB64B099FDF0}" type="pres">
      <dgm:prSet presAssocID="{4D81348B-3094-4645-8E3A-17EE1BA8B806}" presName="rootComposite3" presStyleCnt="0"/>
      <dgm:spPr/>
    </dgm:pt>
    <dgm:pt modelId="{5108DC0F-FE6A-9D4F-B061-BDDAB387D538}" type="pres">
      <dgm:prSet presAssocID="{4D81348B-3094-4645-8E3A-17EE1BA8B806}" presName="rootText3" presStyleLbl="asst1" presStyleIdx="0" presStyleCnt="1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BA365785-B2A7-E642-809D-3ACA07F479FD}" type="pres">
      <dgm:prSet presAssocID="{4D81348B-3094-4645-8E3A-17EE1BA8B806}" presName="rootConnector3" presStyleLbl="asst1" presStyleIdx="0" presStyleCnt="1"/>
      <dgm:spPr/>
      <dgm:t>
        <a:bodyPr/>
        <a:lstStyle/>
        <a:p>
          <a:endParaRPr lang="cs-CZ"/>
        </a:p>
      </dgm:t>
    </dgm:pt>
    <dgm:pt modelId="{1E5E0D6E-1E45-9249-B66A-2BDC1FA847D1}" type="pres">
      <dgm:prSet presAssocID="{4D81348B-3094-4645-8E3A-17EE1BA8B806}" presName="hierChild6" presStyleCnt="0"/>
      <dgm:spPr/>
    </dgm:pt>
    <dgm:pt modelId="{0F15A417-0CD1-E64B-B14A-9F2D08AA7F20}" type="pres">
      <dgm:prSet presAssocID="{4D81348B-3094-4645-8E3A-17EE1BA8B806}" presName="hierChild7" presStyleCnt="0"/>
      <dgm:spPr/>
    </dgm:pt>
  </dgm:ptLst>
  <dgm:cxnLst>
    <dgm:cxn modelId="{923B0517-C93B-A746-8D2C-D83FA192932E}" type="presOf" srcId="{4D81348B-3094-4645-8E3A-17EE1BA8B806}" destId="{BA365785-B2A7-E642-809D-3ACA07F479FD}" srcOrd="1" destOrd="0" presId="urn:microsoft.com/office/officeart/2005/8/layout/orgChart1"/>
    <dgm:cxn modelId="{6DD95AAC-714B-B546-9E73-9297D520FC95}" srcId="{8A6B53FC-B201-3940-B7E5-54D9A05B4F58}" destId="{4D81348B-3094-4645-8E3A-17EE1BA8B806}" srcOrd="0" destOrd="0" parTransId="{5E7D8CBC-AC93-DD4E-A799-EA7F131A6C0E}" sibTransId="{0E6ADDF5-8DE0-F34D-9128-E9BE80CB443A}"/>
    <dgm:cxn modelId="{1B67D69C-1C3A-9640-87A8-6B0C033FADFB}" type="presOf" srcId="{D4E7163C-7B47-924D-A3E7-F971A550C45E}" destId="{DCB46D4B-6C76-0D44-9036-E574020F9450}" srcOrd="0" destOrd="0" presId="urn:microsoft.com/office/officeart/2005/8/layout/orgChart1"/>
    <dgm:cxn modelId="{C3310587-F55E-704B-A3E2-7575B59EA7B4}" srcId="{8A6B53FC-B201-3940-B7E5-54D9A05B4F58}" destId="{487DC8A4-48DB-5142-94B8-69046AB6FF3A}" srcOrd="2" destOrd="0" parTransId="{1654595E-67E4-E148-BB35-ECBA4631BAB9}" sibTransId="{B6FC24DB-840D-854A-B425-F46E318C54CD}"/>
    <dgm:cxn modelId="{9F7F45A0-8A96-5B4F-86FD-24D3348FB4D2}" type="presOf" srcId="{556073FD-A0A1-8646-A091-DD48FD8320BB}" destId="{0F8A78C5-F956-E647-9699-0D88A6EB1D87}" srcOrd="1" destOrd="0" presId="urn:microsoft.com/office/officeart/2005/8/layout/orgChart1"/>
    <dgm:cxn modelId="{3D7A171C-6CB0-ED46-864F-011B99F600C1}" type="presOf" srcId="{5E7D8CBC-AC93-DD4E-A799-EA7F131A6C0E}" destId="{2D4FF834-DB9B-8146-88AC-0A0A8FF1F8CB}" srcOrd="0" destOrd="0" presId="urn:microsoft.com/office/officeart/2005/8/layout/orgChart1"/>
    <dgm:cxn modelId="{7672FA32-2E52-0E42-9789-F94E5E2F8945}" type="presOf" srcId="{1654595E-67E4-E148-BB35-ECBA4631BAB9}" destId="{2AB0B35B-1F3C-124A-9795-EDB0297D6CF3}" srcOrd="0" destOrd="0" presId="urn:microsoft.com/office/officeart/2005/8/layout/orgChart1"/>
    <dgm:cxn modelId="{1A3E5476-9CC6-B646-8DD5-0B26CAA10E20}" type="presOf" srcId="{3E4D0A01-D1D8-3549-9DCA-09A37D7BB3C2}" destId="{933389DD-1282-2A45-AB9C-6F26F5AF3A64}" srcOrd="1" destOrd="0" presId="urn:microsoft.com/office/officeart/2005/8/layout/orgChart1"/>
    <dgm:cxn modelId="{6909AE40-D16E-2B4E-80CF-4B03392982ED}" type="presOf" srcId="{487DC8A4-48DB-5142-94B8-69046AB6FF3A}" destId="{0E230BFE-2588-7A4F-BE47-87807E03D76B}" srcOrd="1" destOrd="0" presId="urn:microsoft.com/office/officeart/2005/8/layout/orgChart1"/>
    <dgm:cxn modelId="{0C0CE3BD-385D-5D4B-AED0-B623BA5474EF}" type="presOf" srcId="{556073FD-A0A1-8646-A091-DD48FD8320BB}" destId="{15B588C1-0F8F-A04D-A146-DF17AA7FA99E}" srcOrd="0" destOrd="0" presId="urn:microsoft.com/office/officeart/2005/8/layout/orgChart1"/>
    <dgm:cxn modelId="{601E8B2F-E2F9-6541-9926-5B6A1D4AA8A7}" type="presOf" srcId="{15A93764-1DA8-E94C-A1F4-366D6B299ED9}" destId="{1EDCCA1A-9349-CE43-851A-0EA5D6D2E51B}" srcOrd="0" destOrd="0" presId="urn:microsoft.com/office/officeart/2005/8/layout/orgChart1"/>
    <dgm:cxn modelId="{5F785AA8-F177-9046-A324-BCAF4EBD76C4}" type="presOf" srcId="{8A6B53FC-B201-3940-B7E5-54D9A05B4F58}" destId="{6B739EA2-74DE-4442-B766-5CC3BFF0FBB5}" srcOrd="1" destOrd="0" presId="urn:microsoft.com/office/officeart/2005/8/layout/orgChart1"/>
    <dgm:cxn modelId="{F976E94C-21DB-C64D-8A38-CDB1C2B832A9}" srcId="{8A6B53FC-B201-3940-B7E5-54D9A05B4F58}" destId="{556073FD-A0A1-8646-A091-DD48FD8320BB}" srcOrd="3" destOrd="0" parTransId="{D4E7163C-7B47-924D-A3E7-F971A550C45E}" sibTransId="{308F384D-301E-EF45-8F7C-55CA9718C38A}"/>
    <dgm:cxn modelId="{82662225-F338-E646-86BD-544F012FC3E1}" type="presOf" srcId="{3AC6FA37-D3B8-AD4E-A462-990251CF4344}" destId="{B2583A38-168A-224A-89F9-128D2BB8B3CC}" srcOrd="0" destOrd="0" presId="urn:microsoft.com/office/officeart/2005/8/layout/orgChart1"/>
    <dgm:cxn modelId="{7C0C80F4-9899-FB4E-906A-DE370EBFF412}" type="presOf" srcId="{8A6B53FC-B201-3940-B7E5-54D9A05B4F58}" destId="{B4BE52E4-6A90-C049-90CA-BA1E9C1378F2}" srcOrd="0" destOrd="0" presId="urn:microsoft.com/office/officeart/2005/8/layout/orgChart1"/>
    <dgm:cxn modelId="{124885FA-0698-9549-BC70-98767E7FAE68}" type="presOf" srcId="{487DC8A4-48DB-5142-94B8-69046AB6FF3A}" destId="{D3313E0A-C884-DE4A-9A3C-F28216194B0A}" srcOrd="0" destOrd="0" presId="urn:microsoft.com/office/officeart/2005/8/layout/orgChart1"/>
    <dgm:cxn modelId="{249719D0-2282-084B-982B-008D2769E064}" srcId="{15A93764-1DA8-E94C-A1F4-366D6B299ED9}" destId="{8A6B53FC-B201-3940-B7E5-54D9A05B4F58}" srcOrd="0" destOrd="0" parTransId="{42A5FE3B-4231-5F47-9621-9F01D94E7583}" sibTransId="{47B1A538-5F82-0E4C-92F4-364CDB616FA4}"/>
    <dgm:cxn modelId="{989517AF-538F-814B-AA48-9BDDAAF4CA7C}" type="presOf" srcId="{4D81348B-3094-4645-8E3A-17EE1BA8B806}" destId="{5108DC0F-FE6A-9D4F-B061-BDDAB387D538}" srcOrd="0" destOrd="0" presId="urn:microsoft.com/office/officeart/2005/8/layout/orgChart1"/>
    <dgm:cxn modelId="{26F9BB4D-4F7C-0A42-B520-4A7FC224A031}" srcId="{8A6B53FC-B201-3940-B7E5-54D9A05B4F58}" destId="{3E4D0A01-D1D8-3549-9DCA-09A37D7BB3C2}" srcOrd="1" destOrd="0" parTransId="{3AC6FA37-D3B8-AD4E-A462-990251CF4344}" sibTransId="{02454855-D452-7846-B650-6DA5B4515C0F}"/>
    <dgm:cxn modelId="{E93B1ED1-270C-B740-92A5-59CE6C33EF55}" type="presOf" srcId="{3E4D0A01-D1D8-3549-9DCA-09A37D7BB3C2}" destId="{F20276BA-4B3D-1F4F-88B0-E9E7D6F5EE8B}" srcOrd="0" destOrd="0" presId="urn:microsoft.com/office/officeart/2005/8/layout/orgChart1"/>
    <dgm:cxn modelId="{31AACAAD-3AC0-7049-AFA0-6B00FA549F20}" type="presParOf" srcId="{1EDCCA1A-9349-CE43-851A-0EA5D6D2E51B}" destId="{B80AF815-2BEE-4749-877E-C2FB80EDF92B}" srcOrd="0" destOrd="0" presId="urn:microsoft.com/office/officeart/2005/8/layout/orgChart1"/>
    <dgm:cxn modelId="{C8B407CB-A5A1-744B-8409-D17D962E6B87}" type="presParOf" srcId="{B80AF815-2BEE-4749-877E-C2FB80EDF92B}" destId="{DB4C9666-EFE1-4D47-9C54-199C68A10611}" srcOrd="0" destOrd="0" presId="urn:microsoft.com/office/officeart/2005/8/layout/orgChart1"/>
    <dgm:cxn modelId="{0EB5CDB1-3148-2F40-994D-C42740AFA05A}" type="presParOf" srcId="{DB4C9666-EFE1-4D47-9C54-199C68A10611}" destId="{B4BE52E4-6A90-C049-90CA-BA1E9C1378F2}" srcOrd="0" destOrd="0" presId="urn:microsoft.com/office/officeart/2005/8/layout/orgChart1"/>
    <dgm:cxn modelId="{8D5385F5-59E8-2E42-B624-D2F5EFB6B0D5}" type="presParOf" srcId="{DB4C9666-EFE1-4D47-9C54-199C68A10611}" destId="{6B739EA2-74DE-4442-B766-5CC3BFF0FBB5}" srcOrd="1" destOrd="0" presId="urn:microsoft.com/office/officeart/2005/8/layout/orgChart1"/>
    <dgm:cxn modelId="{DAD58951-2511-4945-A47B-FDB62AD7F40A}" type="presParOf" srcId="{B80AF815-2BEE-4749-877E-C2FB80EDF92B}" destId="{085E603A-628E-3647-B7C4-7B42B54D1497}" srcOrd="1" destOrd="0" presId="urn:microsoft.com/office/officeart/2005/8/layout/orgChart1"/>
    <dgm:cxn modelId="{4E54F068-F7F8-9041-ACE3-A69E77379B69}" type="presParOf" srcId="{085E603A-628E-3647-B7C4-7B42B54D1497}" destId="{B2583A38-168A-224A-89F9-128D2BB8B3CC}" srcOrd="0" destOrd="0" presId="urn:microsoft.com/office/officeart/2005/8/layout/orgChart1"/>
    <dgm:cxn modelId="{C8BF4C60-EB4C-6448-AC08-0DFFD6F07AE7}" type="presParOf" srcId="{085E603A-628E-3647-B7C4-7B42B54D1497}" destId="{8520D9F0-9FF8-3043-B680-421869C55A53}" srcOrd="1" destOrd="0" presId="urn:microsoft.com/office/officeart/2005/8/layout/orgChart1"/>
    <dgm:cxn modelId="{61607D94-4D43-CD4C-96CA-1BE284A09B49}" type="presParOf" srcId="{8520D9F0-9FF8-3043-B680-421869C55A53}" destId="{D097FBF2-2A98-294B-A562-09247D175800}" srcOrd="0" destOrd="0" presId="urn:microsoft.com/office/officeart/2005/8/layout/orgChart1"/>
    <dgm:cxn modelId="{44CCBF31-BF77-2D4D-B887-B3938FA0EBD3}" type="presParOf" srcId="{D097FBF2-2A98-294B-A562-09247D175800}" destId="{F20276BA-4B3D-1F4F-88B0-E9E7D6F5EE8B}" srcOrd="0" destOrd="0" presId="urn:microsoft.com/office/officeart/2005/8/layout/orgChart1"/>
    <dgm:cxn modelId="{4B05496B-5098-C348-BCFC-BA2D964D288D}" type="presParOf" srcId="{D097FBF2-2A98-294B-A562-09247D175800}" destId="{933389DD-1282-2A45-AB9C-6F26F5AF3A64}" srcOrd="1" destOrd="0" presId="urn:microsoft.com/office/officeart/2005/8/layout/orgChart1"/>
    <dgm:cxn modelId="{3414EAFC-0C68-4C4F-ACC9-EBD3932F31A9}" type="presParOf" srcId="{8520D9F0-9FF8-3043-B680-421869C55A53}" destId="{081275E1-9295-7341-A078-3B0126D25EA5}" srcOrd="1" destOrd="0" presId="urn:microsoft.com/office/officeart/2005/8/layout/orgChart1"/>
    <dgm:cxn modelId="{BC23775C-782C-634E-AF63-9297351CB4CA}" type="presParOf" srcId="{8520D9F0-9FF8-3043-B680-421869C55A53}" destId="{5BC46D65-22B2-0745-8AB2-4916B76E1D4F}" srcOrd="2" destOrd="0" presId="urn:microsoft.com/office/officeart/2005/8/layout/orgChart1"/>
    <dgm:cxn modelId="{2B6B3D3A-3045-B147-BB87-ECA964983589}" type="presParOf" srcId="{085E603A-628E-3647-B7C4-7B42B54D1497}" destId="{2AB0B35B-1F3C-124A-9795-EDB0297D6CF3}" srcOrd="2" destOrd="0" presId="urn:microsoft.com/office/officeart/2005/8/layout/orgChart1"/>
    <dgm:cxn modelId="{DBB26E14-50CF-074A-8016-53D514692350}" type="presParOf" srcId="{085E603A-628E-3647-B7C4-7B42B54D1497}" destId="{B42AFE0B-7BF3-964F-BC3E-F72CE74A625E}" srcOrd="3" destOrd="0" presId="urn:microsoft.com/office/officeart/2005/8/layout/orgChart1"/>
    <dgm:cxn modelId="{C8197DE1-43FC-CC47-9B21-2A409E3393A9}" type="presParOf" srcId="{B42AFE0B-7BF3-964F-BC3E-F72CE74A625E}" destId="{D623B31B-D941-E54C-9AE8-5A90B384766E}" srcOrd="0" destOrd="0" presId="urn:microsoft.com/office/officeart/2005/8/layout/orgChart1"/>
    <dgm:cxn modelId="{F0F5EEF1-6E4A-244C-BF4E-2AC0F68F11BB}" type="presParOf" srcId="{D623B31B-D941-E54C-9AE8-5A90B384766E}" destId="{D3313E0A-C884-DE4A-9A3C-F28216194B0A}" srcOrd="0" destOrd="0" presId="urn:microsoft.com/office/officeart/2005/8/layout/orgChart1"/>
    <dgm:cxn modelId="{B5191F0A-A315-AD4C-98AD-3A78D55B3F58}" type="presParOf" srcId="{D623B31B-D941-E54C-9AE8-5A90B384766E}" destId="{0E230BFE-2588-7A4F-BE47-87807E03D76B}" srcOrd="1" destOrd="0" presId="urn:microsoft.com/office/officeart/2005/8/layout/orgChart1"/>
    <dgm:cxn modelId="{F112AD38-FA3A-8F40-919A-E37D5D54D832}" type="presParOf" srcId="{B42AFE0B-7BF3-964F-BC3E-F72CE74A625E}" destId="{75EEBAF6-A4B1-BB4A-B582-76AFACDE8ACF}" srcOrd="1" destOrd="0" presId="urn:microsoft.com/office/officeart/2005/8/layout/orgChart1"/>
    <dgm:cxn modelId="{08C98878-2412-5241-A5C2-D7F2D764DD63}" type="presParOf" srcId="{B42AFE0B-7BF3-964F-BC3E-F72CE74A625E}" destId="{F3FA6F2A-1166-8347-97B6-61B7CEB5833E}" srcOrd="2" destOrd="0" presId="urn:microsoft.com/office/officeart/2005/8/layout/orgChart1"/>
    <dgm:cxn modelId="{56113F91-0158-AC4E-8771-9AAE7A054CEB}" type="presParOf" srcId="{085E603A-628E-3647-B7C4-7B42B54D1497}" destId="{DCB46D4B-6C76-0D44-9036-E574020F9450}" srcOrd="4" destOrd="0" presId="urn:microsoft.com/office/officeart/2005/8/layout/orgChart1"/>
    <dgm:cxn modelId="{4ED8F358-2B9B-C643-88C3-447ED5D9B6B8}" type="presParOf" srcId="{085E603A-628E-3647-B7C4-7B42B54D1497}" destId="{28FDD209-04EA-A945-BA30-935F007E1881}" srcOrd="5" destOrd="0" presId="urn:microsoft.com/office/officeart/2005/8/layout/orgChart1"/>
    <dgm:cxn modelId="{A270C70E-A693-E54F-ACCF-6EEEDE607803}" type="presParOf" srcId="{28FDD209-04EA-A945-BA30-935F007E1881}" destId="{F5E1748F-5531-2841-B004-71FC422036EF}" srcOrd="0" destOrd="0" presId="urn:microsoft.com/office/officeart/2005/8/layout/orgChart1"/>
    <dgm:cxn modelId="{37D56209-9967-654C-899C-5FB4B4E26674}" type="presParOf" srcId="{F5E1748F-5531-2841-B004-71FC422036EF}" destId="{15B588C1-0F8F-A04D-A146-DF17AA7FA99E}" srcOrd="0" destOrd="0" presId="urn:microsoft.com/office/officeart/2005/8/layout/orgChart1"/>
    <dgm:cxn modelId="{8B8FC771-847F-6D4D-8527-57EA7C048D30}" type="presParOf" srcId="{F5E1748F-5531-2841-B004-71FC422036EF}" destId="{0F8A78C5-F956-E647-9699-0D88A6EB1D87}" srcOrd="1" destOrd="0" presId="urn:microsoft.com/office/officeart/2005/8/layout/orgChart1"/>
    <dgm:cxn modelId="{DF024BA9-BD63-3348-B247-4558B7EDD75C}" type="presParOf" srcId="{28FDD209-04EA-A945-BA30-935F007E1881}" destId="{E63E5622-7FF1-C549-BE69-86D860F4F907}" srcOrd="1" destOrd="0" presId="urn:microsoft.com/office/officeart/2005/8/layout/orgChart1"/>
    <dgm:cxn modelId="{470BF584-66E4-3B4C-B228-97710ADDD17A}" type="presParOf" srcId="{28FDD209-04EA-A945-BA30-935F007E1881}" destId="{C2FEC01E-1988-F040-9754-AFD762E627FC}" srcOrd="2" destOrd="0" presId="urn:microsoft.com/office/officeart/2005/8/layout/orgChart1"/>
    <dgm:cxn modelId="{AA44C304-4028-D647-86DD-8C2568DEA739}" type="presParOf" srcId="{B80AF815-2BEE-4749-877E-C2FB80EDF92B}" destId="{E4911DDF-FCA7-8942-B917-070382DE48F0}" srcOrd="2" destOrd="0" presId="urn:microsoft.com/office/officeart/2005/8/layout/orgChart1"/>
    <dgm:cxn modelId="{0F66730A-C833-794C-B814-152FD96C3A73}" type="presParOf" srcId="{E4911DDF-FCA7-8942-B917-070382DE48F0}" destId="{2D4FF834-DB9B-8146-88AC-0A0A8FF1F8CB}" srcOrd="0" destOrd="0" presId="urn:microsoft.com/office/officeart/2005/8/layout/orgChart1"/>
    <dgm:cxn modelId="{4FB8FCC5-B0AB-8445-90B6-B01BD5D79943}" type="presParOf" srcId="{E4911DDF-FCA7-8942-B917-070382DE48F0}" destId="{787A6BFB-7D55-0041-A21D-43A4CE86FB5E}" srcOrd="1" destOrd="0" presId="urn:microsoft.com/office/officeart/2005/8/layout/orgChart1"/>
    <dgm:cxn modelId="{5D1E5F00-01D1-DE4A-A9D2-0F08C8E9005D}" type="presParOf" srcId="{787A6BFB-7D55-0041-A21D-43A4CE86FB5E}" destId="{99072DC3-0282-EE40-8677-EB64B099FDF0}" srcOrd="0" destOrd="0" presId="urn:microsoft.com/office/officeart/2005/8/layout/orgChart1"/>
    <dgm:cxn modelId="{E8F420F8-51C6-4348-85C9-A4166441690C}" type="presParOf" srcId="{99072DC3-0282-EE40-8677-EB64B099FDF0}" destId="{5108DC0F-FE6A-9D4F-B061-BDDAB387D538}" srcOrd="0" destOrd="0" presId="urn:microsoft.com/office/officeart/2005/8/layout/orgChart1"/>
    <dgm:cxn modelId="{542D5CF5-06A5-E54B-99FA-48AE7F5D9CE0}" type="presParOf" srcId="{99072DC3-0282-EE40-8677-EB64B099FDF0}" destId="{BA365785-B2A7-E642-809D-3ACA07F479FD}" srcOrd="1" destOrd="0" presId="urn:microsoft.com/office/officeart/2005/8/layout/orgChart1"/>
    <dgm:cxn modelId="{6B63F4BD-8C2B-9747-8D09-7D1F126D0ACD}" type="presParOf" srcId="{787A6BFB-7D55-0041-A21D-43A4CE86FB5E}" destId="{1E5E0D6E-1E45-9249-B66A-2BDC1FA847D1}" srcOrd="1" destOrd="0" presId="urn:microsoft.com/office/officeart/2005/8/layout/orgChart1"/>
    <dgm:cxn modelId="{214C2D71-9F2A-B04E-AE66-BF282AC7E66E}" type="presParOf" srcId="{787A6BFB-7D55-0041-A21D-43A4CE86FB5E}" destId="{0F15A417-0CD1-E64B-B14A-9F2D08AA7F20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D4FF834-DB9B-8146-88AC-0A0A8FF1F8CB}">
      <dsp:nvSpPr>
        <dsp:cNvPr id="0" name=""/>
        <dsp:cNvSpPr/>
      </dsp:nvSpPr>
      <dsp:spPr>
        <a:xfrm>
          <a:off x="2731078" y="739287"/>
          <a:ext cx="154996" cy="679030"/>
        </a:xfrm>
        <a:custGeom>
          <a:avLst/>
          <a:gdLst/>
          <a:ahLst/>
          <a:cxnLst/>
          <a:rect l="0" t="0" r="0" b="0"/>
          <a:pathLst>
            <a:path>
              <a:moveTo>
                <a:pt x="154996" y="0"/>
              </a:moveTo>
              <a:lnTo>
                <a:pt x="154996" y="679030"/>
              </a:lnTo>
              <a:lnTo>
                <a:pt x="0" y="67903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CB46D4B-6C76-0D44-9036-E574020F9450}">
      <dsp:nvSpPr>
        <dsp:cNvPr id="0" name=""/>
        <dsp:cNvSpPr/>
      </dsp:nvSpPr>
      <dsp:spPr>
        <a:xfrm>
          <a:off x="2886075" y="739287"/>
          <a:ext cx="1786146" cy="135806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03065"/>
              </a:lnTo>
              <a:lnTo>
                <a:pt x="1786146" y="1203065"/>
              </a:lnTo>
              <a:lnTo>
                <a:pt x="1786146" y="135806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AB0B35B-1F3C-124A-9795-EDB0297D6CF3}">
      <dsp:nvSpPr>
        <dsp:cNvPr id="0" name=""/>
        <dsp:cNvSpPr/>
      </dsp:nvSpPr>
      <dsp:spPr>
        <a:xfrm>
          <a:off x="2840354" y="739287"/>
          <a:ext cx="91440" cy="135806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35806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2583A38-168A-224A-89F9-128D2BB8B3CC}">
      <dsp:nvSpPr>
        <dsp:cNvPr id="0" name=""/>
        <dsp:cNvSpPr/>
      </dsp:nvSpPr>
      <dsp:spPr>
        <a:xfrm>
          <a:off x="1099928" y="739287"/>
          <a:ext cx="1786146" cy="1358061"/>
        </a:xfrm>
        <a:custGeom>
          <a:avLst/>
          <a:gdLst/>
          <a:ahLst/>
          <a:cxnLst/>
          <a:rect l="0" t="0" r="0" b="0"/>
          <a:pathLst>
            <a:path>
              <a:moveTo>
                <a:pt x="1786146" y="0"/>
              </a:moveTo>
              <a:lnTo>
                <a:pt x="1786146" y="1203065"/>
              </a:lnTo>
              <a:lnTo>
                <a:pt x="0" y="1203065"/>
              </a:lnTo>
              <a:lnTo>
                <a:pt x="0" y="135806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4BE52E4-6A90-C049-90CA-BA1E9C1378F2}">
      <dsp:nvSpPr>
        <dsp:cNvPr id="0" name=""/>
        <dsp:cNvSpPr/>
      </dsp:nvSpPr>
      <dsp:spPr>
        <a:xfrm>
          <a:off x="2147997" y="1210"/>
          <a:ext cx="1476154" cy="73807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100" kern="1200">
              <a:latin typeface="Times" pitchFamily="2" charset="0"/>
            </a:rPr>
            <a:t>Ředitel GIA</a:t>
          </a:r>
        </a:p>
      </dsp:txBody>
      <dsp:txXfrm>
        <a:off x="2147997" y="1210"/>
        <a:ext cx="1476154" cy="738077"/>
      </dsp:txXfrm>
    </dsp:sp>
    <dsp:sp modelId="{F20276BA-4B3D-1F4F-88B0-E9E7D6F5EE8B}">
      <dsp:nvSpPr>
        <dsp:cNvPr id="0" name=""/>
        <dsp:cNvSpPr/>
      </dsp:nvSpPr>
      <dsp:spPr>
        <a:xfrm>
          <a:off x="361851" y="2097348"/>
          <a:ext cx="1476154" cy="73807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100" kern="1200">
              <a:latin typeface="Times" pitchFamily="2" charset="0"/>
            </a:rPr>
            <a:t>Útvar interního auditu </a:t>
          </a:r>
        </a:p>
      </dsp:txBody>
      <dsp:txXfrm>
        <a:off x="361851" y="2097348"/>
        <a:ext cx="1476154" cy="738077"/>
      </dsp:txXfrm>
    </dsp:sp>
    <dsp:sp modelId="{D3313E0A-C884-DE4A-9A3C-F28216194B0A}">
      <dsp:nvSpPr>
        <dsp:cNvPr id="0" name=""/>
        <dsp:cNvSpPr/>
      </dsp:nvSpPr>
      <dsp:spPr>
        <a:xfrm>
          <a:off x="2147997" y="2097348"/>
          <a:ext cx="1476154" cy="73807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100" kern="1200">
              <a:latin typeface="Times" pitchFamily="2" charset="0"/>
            </a:rPr>
            <a:t>Oddělení Generální inspekce</a:t>
          </a:r>
        </a:p>
      </dsp:txBody>
      <dsp:txXfrm>
        <a:off x="2147997" y="2097348"/>
        <a:ext cx="1476154" cy="738077"/>
      </dsp:txXfrm>
    </dsp:sp>
    <dsp:sp modelId="{15B588C1-0F8F-A04D-A146-DF17AA7FA99E}">
      <dsp:nvSpPr>
        <dsp:cNvPr id="0" name=""/>
        <dsp:cNvSpPr/>
      </dsp:nvSpPr>
      <dsp:spPr>
        <a:xfrm>
          <a:off x="3934144" y="2097348"/>
          <a:ext cx="1476154" cy="73807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100" kern="1200">
              <a:latin typeface="Times" pitchFamily="2" charset="0"/>
            </a:rPr>
            <a:t>Oddělení stížností, koordinace a boje proti korupci</a:t>
          </a:r>
        </a:p>
      </dsp:txBody>
      <dsp:txXfrm>
        <a:off x="3934144" y="2097348"/>
        <a:ext cx="1476154" cy="738077"/>
      </dsp:txXfrm>
    </dsp:sp>
    <dsp:sp modelId="{5108DC0F-FE6A-9D4F-B061-BDDAB387D538}">
      <dsp:nvSpPr>
        <dsp:cNvPr id="0" name=""/>
        <dsp:cNvSpPr/>
      </dsp:nvSpPr>
      <dsp:spPr>
        <a:xfrm>
          <a:off x="1254924" y="1049279"/>
          <a:ext cx="1476154" cy="73807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100" kern="1200">
              <a:latin typeface="Times" pitchFamily="2" charset="0"/>
            </a:rPr>
            <a:t>Sekretariát GIA</a:t>
          </a:r>
        </a:p>
      </dsp:txBody>
      <dsp:txXfrm>
        <a:off x="1254924" y="1049279"/>
        <a:ext cx="1476154" cy="73807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C55D32-EEF0-4709-8859-AE371313F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31F031B8.dotm</Template>
  <TotalTime>0</TotalTime>
  <Pages>7</Pages>
  <Words>1372</Words>
  <Characters>8101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TOP09</Company>
  <LinksUpToDate>false</LinksUpToDate>
  <CharactersWithSpaces>9455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enovotna</dc:creator>
  <cp:keywords/>
  <dc:description/>
  <cp:lastModifiedBy>Kristýna LEKEŠOVÁ</cp:lastModifiedBy>
  <cp:revision>2</cp:revision>
  <cp:lastPrinted>2024-02-12T10:25:00Z</cp:lastPrinted>
  <dcterms:created xsi:type="dcterms:W3CDTF">2024-02-13T08:20:00Z</dcterms:created>
  <dcterms:modified xsi:type="dcterms:W3CDTF">2024-02-13T08:20:00Z</dcterms:modified>
</cp:coreProperties>
</file>