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17B" w:rsidRPr="0001117B" w:rsidRDefault="0001117B" w:rsidP="0001117B">
      <w:pPr>
        <w:spacing w:after="60"/>
        <w:jc w:val="both"/>
        <w:rPr>
          <w:sz w:val="26"/>
          <w:szCs w:val="26"/>
          <w:lang w:val="en-IE"/>
        </w:rPr>
      </w:pPr>
      <w:r w:rsidRPr="0001117B">
        <w:rPr>
          <w:b/>
          <w:sz w:val="26"/>
          <w:szCs w:val="26"/>
          <w:lang w:val="en-IE"/>
        </w:rPr>
        <w:t>Validity period of the visa</w:t>
      </w:r>
      <w:r w:rsidRPr="0001117B">
        <w:rPr>
          <w:sz w:val="26"/>
          <w:szCs w:val="26"/>
          <w:lang w:val="en-IE"/>
        </w:rPr>
        <w:t xml:space="preserve"> („</w:t>
      </w:r>
      <w:r w:rsidRPr="0001117B">
        <w:rPr>
          <w:b/>
          <w:sz w:val="26"/>
          <w:szCs w:val="26"/>
          <w:lang w:val="en-IE"/>
        </w:rPr>
        <w:t>FROM … TO …</w:t>
      </w:r>
      <w:r w:rsidRPr="0001117B">
        <w:rPr>
          <w:sz w:val="26"/>
          <w:szCs w:val="26"/>
          <w:lang w:val="en-IE"/>
        </w:rPr>
        <w:t xml:space="preserve"> “ heading on the visa sticker): This heading indicates the period during which the older may make the visit authorised by the visa /including entry, stay and departure). The visit must be made between the start and end dates given in this heading and it must not exceed the number of days entered under the “Duration of visit” heading.</w:t>
      </w:r>
    </w:p>
    <w:p w:rsidR="0001117B" w:rsidRPr="0001117B" w:rsidRDefault="0001117B" w:rsidP="0001117B">
      <w:pPr>
        <w:spacing w:after="60"/>
        <w:jc w:val="both"/>
        <w:rPr>
          <w:sz w:val="26"/>
          <w:szCs w:val="26"/>
          <w:lang w:val="en-IE"/>
        </w:rPr>
      </w:pPr>
      <w:r w:rsidRPr="0001117B">
        <w:rPr>
          <w:b/>
          <w:sz w:val="26"/>
          <w:szCs w:val="26"/>
          <w:lang w:val="en-IE"/>
        </w:rPr>
        <w:t>Duration of visit</w:t>
      </w:r>
      <w:r w:rsidRPr="0001117B">
        <w:rPr>
          <w:sz w:val="26"/>
          <w:szCs w:val="26"/>
          <w:lang w:val="en-IE"/>
        </w:rPr>
        <w:t xml:space="preserve"> (“</w:t>
      </w:r>
      <w:r w:rsidRPr="0001117B">
        <w:rPr>
          <w:b/>
          <w:sz w:val="26"/>
          <w:szCs w:val="26"/>
          <w:lang w:val="en-IE"/>
        </w:rPr>
        <w:t>DURATIO</w:t>
      </w:r>
      <w:bookmarkStart w:id="0" w:name="_GoBack"/>
      <w:bookmarkEnd w:id="0"/>
      <w:r w:rsidRPr="0001117B">
        <w:rPr>
          <w:b/>
          <w:sz w:val="26"/>
          <w:szCs w:val="26"/>
          <w:lang w:val="en-IE"/>
        </w:rPr>
        <w:t>N OF VISIT … DAYS …</w:t>
      </w:r>
      <w:r w:rsidRPr="0001117B">
        <w:rPr>
          <w:sz w:val="26"/>
          <w:szCs w:val="26"/>
          <w:lang w:val="en-IE"/>
        </w:rPr>
        <w:t xml:space="preserve">” heading on the visa sticker): This heading indicates the number of days during which the holder may stay in the territory for which the visa is valid (Schengen States / Czech Republic). The duration of visit </w:t>
      </w:r>
      <w:proofErr w:type="gramStart"/>
      <w:r w:rsidRPr="0001117B">
        <w:rPr>
          <w:sz w:val="26"/>
          <w:szCs w:val="26"/>
          <w:lang w:val="en-IE"/>
        </w:rPr>
        <w:t>is counted</w:t>
      </w:r>
      <w:proofErr w:type="gramEnd"/>
      <w:r w:rsidRPr="0001117B">
        <w:rPr>
          <w:sz w:val="26"/>
          <w:szCs w:val="26"/>
          <w:lang w:val="en-IE"/>
        </w:rPr>
        <w:t xml:space="preserve"> from the date of entry in the territory. The authorised duration of visit may be shorter than the validity period of the visa. In the case of multiple-entry Schengen visas (C visas) valid for more than 180 days, the authorised duration of each visit is 90 days within any 180-day period.</w:t>
      </w:r>
    </w:p>
    <w:p w:rsidR="0001117B" w:rsidRPr="0001117B" w:rsidRDefault="0001117B" w:rsidP="0001117B">
      <w:pPr>
        <w:spacing w:after="60"/>
        <w:jc w:val="both"/>
        <w:rPr>
          <w:sz w:val="26"/>
          <w:szCs w:val="26"/>
          <w:lang w:val="en-IE"/>
        </w:rPr>
      </w:pPr>
      <w:r w:rsidRPr="0001117B">
        <w:rPr>
          <w:sz w:val="26"/>
          <w:szCs w:val="26"/>
          <w:lang w:val="en-IE"/>
        </w:rPr>
        <w:t>The visa does not automatically entitle the holder to enter the Schengen Area. When crossing the border, holders are required to prove that they meet the entry conditions set out in Article 6 of the Schengen Borders Code.</w:t>
      </w:r>
    </w:p>
    <w:p w:rsidR="0001117B" w:rsidRPr="0001117B" w:rsidRDefault="0001117B" w:rsidP="0001117B">
      <w:pPr>
        <w:spacing w:after="60"/>
        <w:jc w:val="both"/>
        <w:rPr>
          <w:sz w:val="26"/>
          <w:szCs w:val="26"/>
          <w:lang w:val="en-IE"/>
        </w:rPr>
      </w:pPr>
      <w:r w:rsidRPr="0001117B">
        <w:rPr>
          <w:b/>
          <w:sz w:val="26"/>
          <w:szCs w:val="26"/>
          <w:lang w:val="en-IE"/>
        </w:rPr>
        <w:t>Type of visa</w:t>
      </w:r>
      <w:r w:rsidRPr="0001117B">
        <w:rPr>
          <w:sz w:val="26"/>
          <w:szCs w:val="26"/>
          <w:lang w:val="en-IE"/>
        </w:rPr>
        <w:t xml:space="preserve">: </w:t>
      </w:r>
      <w:r w:rsidRPr="0001117B">
        <w:rPr>
          <w:b/>
          <w:sz w:val="26"/>
          <w:szCs w:val="26"/>
          <w:lang w:val="en-IE"/>
        </w:rPr>
        <w:t>A</w:t>
      </w:r>
      <w:r w:rsidRPr="0001117B">
        <w:rPr>
          <w:sz w:val="26"/>
          <w:szCs w:val="26"/>
          <w:lang w:val="en-IE"/>
        </w:rPr>
        <w:t xml:space="preserve"> – airport transit visa, </w:t>
      </w:r>
      <w:r w:rsidRPr="0001117B">
        <w:rPr>
          <w:b/>
          <w:sz w:val="26"/>
          <w:szCs w:val="26"/>
          <w:lang w:val="en-IE"/>
        </w:rPr>
        <w:t>C</w:t>
      </w:r>
      <w:r w:rsidRPr="0001117B">
        <w:rPr>
          <w:sz w:val="26"/>
          <w:szCs w:val="26"/>
          <w:lang w:val="en-IE"/>
        </w:rPr>
        <w:t xml:space="preserve"> – uniform Schengen visa (for visits not exceeding 90 days), </w:t>
      </w:r>
      <w:r w:rsidRPr="0001117B">
        <w:rPr>
          <w:b/>
          <w:sz w:val="26"/>
          <w:szCs w:val="26"/>
          <w:lang w:val="en-IE"/>
        </w:rPr>
        <w:t>D</w:t>
      </w:r>
      <w:r w:rsidRPr="0001117B">
        <w:rPr>
          <w:sz w:val="26"/>
          <w:szCs w:val="26"/>
          <w:lang w:val="en-IE"/>
        </w:rPr>
        <w:t xml:space="preserve"> – long-stay visa (for visits exceeding 90 days).</w:t>
      </w:r>
    </w:p>
    <w:p w:rsidR="0001117B" w:rsidRPr="0001117B" w:rsidRDefault="0001117B" w:rsidP="0001117B">
      <w:pPr>
        <w:spacing w:after="60"/>
        <w:jc w:val="both"/>
        <w:rPr>
          <w:sz w:val="26"/>
          <w:szCs w:val="26"/>
          <w:lang w:val="en-IE"/>
        </w:rPr>
      </w:pPr>
      <w:r w:rsidRPr="0001117B">
        <w:rPr>
          <w:b/>
          <w:sz w:val="26"/>
          <w:szCs w:val="26"/>
          <w:lang w:val="en-IE"/>
        </w:rPr>
        <w:t>Number of entries</w:t>
      </w:r>
      <w:r w:rsidRPr="0001117B">
        <w:rPr>
          <w:sz w:val="26"/>
          <w:szCs w:val="26"/>
          <w:lang w:val="en-IE"/>
        </w:rPr>
        <w:t xml:space="preserve">: This heading shows the number of times the visa holder may enter the Schengen </w:t>
      </w:r>
      <w:r w:rsidRPr="0001117B">
        <w:rPr>
          <w:sz w:val="26"/>
          <w:szCs w:val="26"/>
          <w:lang w:val="en-IE"/>
        </w:rPr>
        <w:t>Area (</w:t>
      </w:r>
      <w:r w:rsidRPr="0001117B">
        <w:rPr>
          <w:sz w:val="26"/>
          <w:szCs w:val="26"/>
          <w:lang w:val="en-IE"/>
        </w:rPr>
        <w:t>the number</w:t>
      </w:r>
      <w:r w:rsidRPr="0001117B">
        <w:rPr>
          <w:sz w:val="26"/>
          <w:szCs w:val="26"/>
          <w:lang w:val="en-IE"/>
        </w:rPr>
        <w:t xml:space="preserve"> </w:t>
      </w:r>
      <w:r w:rsidRPr="0001117B">
        <w:rPr>
          <w:sz w:val="26"/>
          <w:szCs w:val="26"/>
          <w:lang w:val="en-IE"/>
        </w:rPr>
        <w:t xml:space="preserve">of visits, which </w:t>
      </w:r>
      <w:proofErr w:type="gramStart"/>
      <w:r w:rsidRPr="0001117B">
        <w:rPr>
          <w:sz w:val="26"/>
          <w:szCs w:val="26"/>
          <w:lang w:val="en-IE"/>
        </w:rPr>
        <w:t>may be spread</w:t>
      </w:r>
      <w:proofErr w:type="gramEnd"/>
      <w:r w:rsidRPr="0001117B">
        <w:rPr>
          <w:sz w:val="26"/>
          <w:szCs w:val="26"/>
          <w:lang w:val="en-IE"/>
        </w:rPr>
        <w:t xml:space="preserve"> over the entire period of validity of the visa).</w:t>
      </w:r>
    </w:p>
    <w:p w:rsidR="0001117B" w:rsidRPr="0001117B" w:rsidRDefault="0001117B" w:rsidP="0001117B">
      <w:pPr>
        <w:spacing w:after="60"/>
        <w:jc w:val="both"/>
        <w:rPr>
          <w:sz w:val="26"/>
          <w:szCs w:val="26"/>
          <w:lang w:val="en-IE"/>
        </w:rPr>
      </w:pPr>
      <w:r w:rsidRPr="0001117B">
        <w:rPr>
          <w:b/>
          <w:sz w:val="26"/>
          <w:szCs w:val="26"/>
          <w:lang w:val="en-IE"/>
        </w:rPr>
        <w:t>Purpose of stay</w:t>
      </w:r>
      <w:r w:rsidRPr="0001117B">
        <w:rPr>
          <w:sz w:val="26"/>
          <w:szCs w:val="26"/>
          <w:lang w:val="en-IE"/>
        </w:rPr>
        <w:t>: The holder must respect the laws of the country s/he is visiting. The holder must use the visa strictly for the stated purpose of stay throughout the visit; the holder must be able to present documents proving compliance with this requirement.</w:t>
      </w:r>
    </w:p>
    <w:p w:rsidR="0001117B" w:rsidRPr="0001117B" w:rsidRDefault="0001117B" w:rsidP="0001117B">
      <w:pPr>
        <w:spacing w:after="60"/>
        <w:jc w:val="both"/>
        <w:rPr>
          <w:sz w:val="26"/>
          <w:szCs w:val="26"/>
          <w:lang w:val="en-IE"/>
        </w:rPr>
      </w:pPr>
      <w:r w:rsidRPr="0001117B">
        <w:rPr>
          <w:b/>
          <w:sz w:val="26"/>
          <w:szCs w:val="26"/>
          <w:lang w:val="en-IE"/>
        </w:rPr>
        <w:t>Duty to register</w:t>
      </w:r>
      <w:r w:rsidRPr="0001117B">
        <w:rPr>
          <w:sz w:val="26"/>
          <w:szCs w:val="26"/>
          <w:lang w:val="en-IE"/>
        </w:rPr>
        <w:t xml:space="preserve">: Every foreigner visiting the Czech Republic has the duty to register. Visa holders and other third country nationals must register with the Foreign Police inspectorate in the area where they are staying. The foreigner must register within 3 working days from the date of entry in the territory of the Czech Republic. This does not apply to the following categories of persons: children under 15 years of age; foreigners whose registration </w:t>
      </w:r>
      <w:proofErr w:type="gramStart"/>
      <w:r w:rsidRPr="0001117B">
        <w:rPr>
          <w:sz w:val="26"/>
          <w:szCs w:val="26"/>
          <w:lang w:val="en-IE"/>
        </w:rPr>
        <w:t>is arranged by their accommodation provider</w:t>
      </w:r>
      <w:proofErr w:type="gramEnd"/>
      <w:r w:rsidRPr="0001117B">
        <w:rPr>
          <w:sz w:val="26"/>
          <w:szCs w:val="26"/>
          <w:lang w:val="en-IE"/>
        </w:rPr>
        <w:t xml:space="preserve"> (e.g. by a hotel).</w:t>
      </w:r>
    </w:p>
    <w:p w:rsidR="0001117B" w:rsidRPr="0001117B" w:rsidRDefault="0001117B" w:rsidP="0001117B">
      <w:pPr>
        <w:spacing w:after="60"/>
        <w:jc w:val="both"/>
        <w:rPr>
          <w:sz w:val="26"/>
          <w:szCs w:val="26"/>
          <w:lang w:val="en-IE"/>
        </w:rPr>
      </w:pPr>
      <w:r w:rsidRPr="0001117B">
        <w:rPr>
          <w:sz w:val="26"/>
          <w:szCs w:val="26"/>
          <w:lang w:val="en-IE"/>
        </w:rPr>
        <w:t>For any questions regarding stay in the territory of the Czech Republic, please contact the Ministry of Interior of the Czech Republic (pobyty@mvcr.cz).</w:t>
      </w:r>
    </w:p>
    <w:p w:rsidR="00580B02" w:rsidRPr="0001117B" w:rsidRDefault="0001117B" w:rsidP="0001117B">
      <w:pPr>
        <w:spacing w:after="60"/>
        <w:jc w:val="both"/>
        <w:rPr>
          <w:sz w:val="26"/>
          <w:szCs w:val="26"/>
          <w:lang w:val="en-IE"/>
        </w:rPr>
      </w:pPr>
      <w:r w:rsidRPr="0001117B">
        <w:rPr>
          <w:b/>
          <w:sz w:val="26"/>
          <w:szCs w:val="26"/>
          <w:lang w:val="en-IE"/>
        </w:rPr>
        <w:t>Changes to arrangements made for the visit</w:t>
      </w:r>
      <w:r w:rsidRPr="0001117B">
        <w:rPr>
          <w:sz w:val="26"/>
          <w:szCs w:val="26"/>
          <w:lang w:val="en-IE"/>
        </w:rPr>
        <w:t xml:space="preserve">: Schengen visa applicants who change the arrangements for their visit after lodging the application or after receiving the visa (change of hotel, air ticket etc.) must duly inform the diplomatic mission or consular post and provide copies of their new documents (e.g. in electronic form). Otherwise, the conditions for issuing the visa </w:t>
      </w:r>
      <w:proofErr w:type="gramStart"/>
      <w:r w:rsidRPr="0001117B">
        <w:rPr>
          <w:sz w:val="26"/>
          <w:szCs w:val="26"/>
          <w:lang w:val="en-IE"/>
        </w:rPr>
        <w:t>are not met</w:t>
      </w:r>
      <w:proofErr w:type="gramEnd"/>
      <w:r w:rsidRPr="0001117B">
        <w:rPr>
          <w:sz w:val="26"/>
          <w:szCs w:val="26"/>
          <w:lang w:val="en-IE"/>
        </w:rPr>
        <w:t xml:space="preserve"> and the visa will be annulled or revoked.</w:t>
      </w:r>
    </w:p>
    <w:sectPr w:rsidR="00580B02" w:rsidRPr="0001117B" w:rsidSect="00640B91">
      <w:headerReference w:type="default" r:id="rId6"/>
      <w:pgSz w:w="11907" w:h="16840"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117B" w:rsidRDefault="0001117B" w:rsidP="0001117B">
      <w:pPr>
        <w:spacing w:after="0" w:line="240" w:lineRule="auto"/>
      </w:pPr>
      <w:r>
        <w:separator/>
      </w:r>
    </w:p>
  </w:endnote>
  <w:endnote w:type="continuationSeparator" w:id="0">
    <w:p w:rsidR="0001117B" w:rsidRDefault="0001117B" w:rsidP="0001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117B" w:rsidRDefault="0001117B" w:rsidP="0001117B">
      <w:pPr>
        <w:spacing w:after="0" w:line="240" w:lineRule="auto"/>
      </w:pPr>
      <w:r>
        <w:separator/>
      </w:r>
    </w:p>
  </w:footnote>
  <w:footnote w:type="continuationSeparator" w:id="0">
    <w:p w:rsidR="0001117B" w:rsidRDefault="0001117B" w:rsidP="00011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17B" w:rsidRPr="0001117B" w:rsidRDefault="0001117B" w:rsidP="0001117B">
    <w:pPr>
      <w:spacing w:after="120"/>
      <w:jc w:val="center"/>
      <w:rPr>
        <w:b/>
        <w:smallCaps/>
        <w:sz w:val="36"/>
        <w:szCs w:val="36"/>
        <w:lang w:val="en-IE"/>
      </w:rPr>
    </w:pPr>
    <w:r w:rsidRPr="0001117B">
      <w:rPr>
        <w:b/>
        <w:smallCaps/>
        <w:sz w:val="36"/>
        <w:szCs w:val="36"/>
        <w:lang w:val="en-IE"/>
      </w:rPr>
      <w:t>Information for visa holders</w:t>
    </w:r>
  </w:p>
  <w:p w:rsidR="0001117B" w:rsidRDefault="0001117B">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17B"/>
    <w:rsid w:val="0001117B"/>
    <w:rsid w:val="00180556"/>
    <w:rsid w:val="00640B91"/>
    <w:rsid w:val="00B73378"/>
    <w:rsid w:val="00BB7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00375"/>
  <w15:chartTrackingRefBased/>
  <w15:docId w15:val="{F2FE85C6-68CC-48BC-BE60-C0F4887E5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117B"/>
    <w:rPr>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1117B"/>
    <w:pPr>
      <w:tabs>
        <w:tab w:val="center" w:pos="4703"/>
        <w:tab w:val="right" w:pos="9406"/>
      </w:tabs>
      <w:spacing w:after="0" w:line="240" w:lineRule="auto"/>
    </w:pPr>
  </w:style>
  <w:style w:type="character" w:customStyle="1" w:styleId="ZhlavChar">
    <w:name w:val="Záhlaví Char"/>
    <w:basedOn w:val="Standardnpsmoodstavce"/>
    <w:link w:val="Zhlav"/>
    <w:uiPriority w:val="99"/>
    <w:rsid w:val="0001117B"/>
    <w:rPr>
      <w:lang w:val="cs-CZ"/>
    </w:rPr>
  </w:style>
  <w:style w:type="paragraph" w:styleId="Zpat">
    <w:name w:val="footer"/>
    <w:basedOn w:val="Normln"/>
    <w:link w:val="ZpatChar"/>
    <w:uiPriority w:val="99"/>
    <w:unhideWhenUsed/>
    <w:rsid w:val="0001117B"/>
    <w:pPr>
      <w:tabs>
        <w:tab w:val="center" w:pos="4703"/>
        <w:tab w:val="right" w:pos="9406"/>
      </w:tabs>
      <w:spacing w:after="0" w:line="240" w:lineRule="auto"/>
    </w:pPr>
  </w:style>
  <w:style w:type="character" w:customStyle="1" w:styleId="ZpatChar">
    <w:name w:val="Zápatí Char"/>
    <w:basedOn w:val="Standardnpsmoodstavce"/>
    <w:link w:val="Zpat"/>
    <w:uiPriority w:val="99"/>
    <w:rsid w:val="0001117B"/>
    <w:rPr>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Words>
  <Characters>2441</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MZV ČR</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BENEŠ Jiří</dc:creator>
  <cp:keywords/>
  <dc:description/>
  <cp:lastModifiedBy>BENEŠ Jiří</cp:lastModifiedBy>
  <cp:revision>1</cp:revision>
  <dcterms:created xsi:type="dcterms:W3CDTF">2023-10-03T08:52:00Z</dcterms:created>
  <dcterms:modified xsi:type="dcterms:W3CDTF">2023-10-03T08:54:00Z</dcterms:modified>
</cp:coreProperties>
</file>