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541B9C9" w:rsidR="00AD2173" w:rsidRPr="0005269B" w:rsidRDefault="00CD24DD" w:rsidP="0005269B">
      <w:pPr>
        <w:widowControl w:val="0"/>
        <w:pBdr>
          <w:top w:val="nil"/>
          <w:left w:val="nil"/>
          <w:bottom w:val="nil"/>
          <w:right w:val="nil"/>
          <w:between w:val="nil"/>
        </w:pBdr>
        <w:ind w:left="68"/>
        <w:jc w:val="center"/>
        <w:rPr>
          <w:rFonts w:ascii="Times New Roman" w:eastAsia="Times New Roman" w:hAnsi="Times New Roman" w:cs="Times New Roman"/>
          <w:b/>
          <w:color w:val="000000"/>
          <w:sz w:val="28"/>
          <w:szCs w:val="28"/>
          <w:lang w:val="en-GB"/>
        </w:rPr>
      </w:pPr>
      <w:r w:rsidRPr="0005269B">
        <w:rPr>
          <w:rFonts w:ascii="Times New Roman" w:eastAsia="Times New Roman" w:hAnsi="Times New Roman" w:cs="Times New Roman"/>
          <w:b/>
          <w:color w:val="000000"/>
          <w:sz w:val="28"/>
          <w:szCs w:val="28"/>
          <w:u w:val="single"/>
          <w:lang w:val="en-GB"/>
        </w:rPr>
        <w:t>Transition Promotion Program in Ukraine: Call for project proposals 202</w:t>
      </w:r>
      <w:r w:rsidR="0005269B" w:rsidRPr="0005269B">
        <w:rPr>
          <w:rFonts w:ascii="Times New Roman" w:eastAsia="Times New Roman" w:hAnsi="Times New Roman" w:cs="Times New Roman"/>
          <w:b/>
          <w:color w:val="000000"/>
          <w:sz w:val="28"/>
          <w:szCs w:val="28"/>
          <w:u w:val="single"/>
          <w:lang w:val="en-GB"/>
        </w:rPr>
        <w:t>3</w:t>
      </w:r>
    </w:p>
    <w:p w14:paraId="00000003" w14:textId="2581350E" w:rsidR="00AD2173" w:rsidRDefault="00CD24DD" w:rsidP="006A30A8">
      <w:pPr>
        <w:widowControl w:val="0"/>
        <w:pBdr>
          <w:top w:val="nil"/>
          <w:left w:val="nil"/>
          <w:bottom w:val="nil"/>
          <w:right w:val="nil"/>
          <w:between w:val="nil"/>
        </w:pBdr>
        <w:spacing w:before="173"/>
        <w:ind w:left="62" w:right="1" w:firstLine="2"/>
        <w:jc w:val="both"/>
        <w:rPr>
          <w:rFonts w:ascii="Times New Roman" w:eastAsia="Times New Roman" w:hAnsi="Times New Roman" w:cs="Times New Roman"/>
          <w:sz w:val="24"/>
          <w:szCs w:val="24"/>
          <w:lang w:val="en-GB"/>
        </w:rPr>
      </w:pPr>
      <w:r w:rsidRPr="006A30A8">
        <w:rPr>
          <w:rFonts w:ascii="Times New Roman" w:eastAsia="Times New Roman" w:hAnsi="Times New Roman" w:cs="Times New Roman"/>
          <w:color w:val="000000"/>
          <w:sz w:val="24"/>
          <w:szCs w:val="24"/>
          <w:lang w:val="en-GB"/>
        </w:rPr>
        <w:t xml:space="preserve">The Embassy of the Czech Republic in Ukraine is pleased </w:t>
      </w:r>
      <w:r w:rsidR="00123ACD">
        <w:rPr>
          <w:rFonts w:ascii="Times New Roman" w:eastAsia="Times New Roman" w:hAnsi="Times New Roman" w:cs="Times New Roman"/>
          <w:color w:val="000000"/>
          <w:sz w:val="24"/>
          <w:szCs w:val="24"/>
          <w:lang w:val="en-GB"/>
        </w:rPr>
        <w:t xml:space="preserve">to announce a call for project </w:t>
      </w:r>
      <w:r w:rsidRPr="006A30A8">
        <w:rPr>
          <w:rFonts w:ascii="Times New Roman" w:eastAsia="Times New Roman" w:hAnsi="Times New Roman" w:cs="Times New Roman"/>
          <w:color w:val="000000"/>
          <w:sz w:val="24"/>
          <w:szCs w:val="24"/>
          <w:lang w:val="en-GB"/>
        </w:rPr>
        <w:t xml:space="preserve">proposals for Ukrainian </w:t>
      </w:r>
      <w:r w:rsidR="00503F9D">
        <w:rPr>
          <w:rFonts w:ascii="Times New Roman" w:eastAsia="Times New Roman" w:hAnsi="Times New Roman" w:cs="Times New Roman"/>
          <w:color w:val="000000"/>
          <w:sz w:val="24"/>
          <w:szCs w:val="24"/>
          <w:lang w:val="en-GB"/>
        </w:rPr>
        <w:t>CSO</w:t>
      </w:r>
      <w:r w:rsidRPr="006A30A8">
        <w:rPr>
          <w:rFonts w:ascii="Times New Roman" w:eastAsia="Times New Roman" w:hAnsi="Times New Roman" w:cs="Times New Roman"/>
          <w:color w:val="000000"/>
          <w:sz w:val="24"/>
          <w:szCs w:val="24"/>
          <w:lang w:val="en-GB"/>
        </w:rPr>
        <w:t xml:space="preserve">s in the framework of Transition Promotion Program. Projects should be in line with </w:t>
      </w:r>
      <w:r w:rsidRPr="006A30A8">
        <w:rPr>
          <w:rFonts w:ascii="Times New Roman" w:eastAsia="Times New Roman" w:hAnsi="Times New Roman" w:cs="Times New Roman"/>
          <w:sz w:val="24"/>
          <w:szCs w:val="24"/>
          <w:lang w:val="en-GB"/>
        </w:rPr>
        <w:t>below</w:t>
      </w:r>
      <w:r w:rsidRPr="006A30A8">
        <w:rPr>
          <w:rFonts w:ascii="Times New Roman" w:eastAsia="Times New Roman" w:hAnsi="Times New Roman" w:cs="Times New Roman"/>
          <w:color w:val="000000"/>
          <w:sz w:val="24"/>
          <w:szCs w:val="24"/>
          <w:lang w:val="en-GB"/>
        </w:rPr>
        <w:t xml:space="preserve"> mentioned</w:t>
      </w:r>
      <w:r w:rsidRPr="006A30A8">
        <w:rPr>
          <w:rFonts w:ascii="Times New Roman" w:eastAsia="Times New Roman" w:hAnsi="Times New Roman" w:cs="Times New Roman"/>
          <w:sz w:val="24"/>
          <w:szCs w:val="24"/>
          <w:lang w:val="en-GB"/>
        </w:rPr>
        <w:t xml:space="preserve"> </w:t>
      </w:r>
      <w:r w:rsidRPr="006A30A8">
        <w:rPr>
          <w:rFonts w:ascii="Times New Roman" w:eastAsia="Times New Roman" w:hAnsi="Times New Roman" w:cs="Times New Roman"/>
          <w:color w:val="000000"/>
          <w:sz w:val="24"/>
          <w:szCs w:val="24"/>
          <w:lang w:val="en-GB"/>
        </w:rPr>
        <w:t>priorities of C</w:t>
      </w:r>
      <w:r w:rsidR="00123ACD">
        <w:rPr>
          <w:rFonts w:ascii="Times New Roman" w:eastAsia="Times New Roman" w:hAnsi="Times New Roman" w:cs="Times New Roman"/>
          <w:color w:val="000000"/>
          <w:sz w:val="24"/>
          <w:szCs w:val="24"/>
          <w:lang w:val="en-GB"/>
        </w:rPr>
        <w:t xml:space="preserve">zech Transformation Policy and </w:t>
      </w:r>
      <w:r w:rsidRPr="006A30A8">
        <w:rPr>
          <w:rFonts w:ascii="Times New Roman" w:eastAsia="Times New Roman" w:hAnsi="Times New Roman" w:cs="Times New Roman"/>
          <w:color w:val="000000"/>
          <w:sz w:val="24"/>
          <w:szCs w:val="24"/>
          <w:lang w:val="en-GB"/>
        </w:rPr>
        <w:t>should tackle one of suggested</w:t>
      </w:r>
      <w:r w:rsidRPr="006A30A8">
        <w:rPr>
          <w:rFonts w:ascii="Times New Roman" w:eastAsia="Times New Roman" w:hAnsi="Times New Roman" w:cs="Times New Roman"/>
          <w:sz w:val="24"/>
          <w:szCs w:val="24"/>
          <w:lang w:val="en-GB"/>
        </w:rPr>
        <w:t xml:space="preserve"> priority areas:</w:t>
      </w:r>
    </w:p>
    <w:p w14:paraId="487E4712" w14:textId="77777777" w:rsidR="00123ACD" w:rsidRPr="006A30A8" w:rsidRDefault="00123ACD" w:rsidP="006A30A8">
      <w:pPr>
        <w:widowControl w:val="0"/>
        <w:pBdr>
          <w:top w:val="nil"/>
          <w:left w:val="nil"/>
          <w:bottom w:val="nil"/>
          <w:right w:val="nil"/>
          <w:between w:val="nil"/>
        </w:pBdr>
        <w:spacing w:before="173"/>
        <w:ind w:left="62" w:right="1" w:firstLine="2"/>
        <w:jc w:val="both"/>
        <w:rPr>
          <w:rFonts w:ascii="Times New Roman" w:eastAsia="Times New Roman" w:hAnsi="Times New Roman" w:cs="Times New Roman"/>
          <w:sz w:val="24"/>
          <w:szCs w:val="24"/>
          <w:lang w:val="en-GB"/>
        </w:rPr>
      </w:pPr>
    </w:p>
    <w:p w14:paraId="0E4C21D8" w14:textId="77777777" w:rsidR="0005269B" w:rsidRPr="000E6915" w:rsidRDefault="0005269B" w:rsidP="0005269B">
      <w:pPr>
        <w:rPr>
          <w:rFonts w:ascii="Times New Roman" w:hAnsi="Times New Roman" w:cs="Times New Roman"/>
          <w:b/>
          <w:sz w:val="24"/>
          <w:szCs w:val="24"/>
          <w:lang w:val="en-AU"/>
        </w:rPr>
      </w:pPr>
      <w:r w:rsidRPr="000E6915">
        <w:rPr>
          <w:rFonts w:ascii="Times New Roman" w:hAnsi="Times New Roman" w:cs="Times New Roman"/>
          <w:b/>
          <w:sz w:val="24"/>
          <w:szCs w:val="24"/>
          <w:lang w:val="en-AU"/>
        </w:rPr>
        <w:t>1. Independent media</w:t>
      </w:r>
    </w:p>
    <w:p w14:paraId="19BB0E59" w14:textId="77777777" w:rsidR="0005269B" w:rsidRPr="000E6915" w:rsidRDefault="0005269B" w:rsidP="0005269B">
      <w:pPr>
        <w:ind w:firstLine="426"/>
        <w:rPr>
          <w:rFonts w:ascii="Times New Roman" w:hAnsi="Times New Roman" w:cs="Times New Roman"/>
          <w:sz w:val="24"/>
          <w:szCs w:val="24"/>
          <w:lang w:val="en-AU"/>
        </w:rPr>
      </w:pPr>
      <w:r w:rsidRPr="000E6915">
        <w:rPr>
          <w:rFonts w:ascii="Times New Roman" w:hAnsi="Times New Roman" w:cs="Times New Roman"/>
          <w:sz w:val="24"/>
          <w:szCs w:val="24"/>
          <w:lang w:val="en-AU"/>
        </w:rPr>
        <w:t>a. Quality content and independent media outlets.</w:t>
      </w:r>
    </w:p>
    <w:p w14:paraId="38222C9F" w14:textId="77777777" w:rsidR="0005269B" w:rsidRPr="000E6915" w:rsidRDefault="0005269B" w:rsidP="0005269B">
      <w:pPr>
        <w:ind w:firstLine="426"/>
        <w:rPr>
          <w:rFonts w:ascii="Times New Roman" w:hAnsi="Times New Roman" w:cs="Times New Roman"/>
          <w:sz w:val="24"/>
          <w:szCs w:val="24"/>
          <w:lang w:val="en-AU"/>
        </w:rPr>
      </w:pPr>
      <w:r w:rsidRPr="000E6915">
        <w:rPr>
          <w:rFonts w:ascii="Times New Roman" w:hAnsi="Times New Roman" w:cs="Times New Roman"/>
          <w:sz w:val="24"/>
          <w:szCs w:val="24"/>
          <w:lang w:val="en-AU"/>
        </w:rPr>
        <w:t>b. Disinformation, fact checking.</w:t>
      </w:r>
    </w:p>
    <w:p w14:paraId="1216A3C2" w14:textId="77777777" w:rsidR="0005269B" w:rsidRPr="000E6915" w:rsidRDefault="0005269B" w:rsidP="0005269B">
      <w:pPr>
        <w:ind w:firstLine="426"/>
        <w:rPr>
          <w:rFonts w:ascii="Times New Roman" w:hAnsi="Times New Roman" w:cs="Times New Roman"/>
          <w:sz w:val="24"/>
          <w:szCs w:val="24"/>
          <w:lang w:val="en-AU"/>
        </w:rPr>
      </w:pPr>
      <w:r w:rsidRPr="000E6915">
        <w:rPr>
          <w:rFonts w:ascii="Times New Roman" w:hAnsi="Times New Roman" w:cs="Times New Roman"/>
          <w:sz w:val="24"/>
          <w:szCs w:val="24"/>
          <w:lang w:val="en-AU"/>
        </w:rPr>
        <w:t>c. War reporting.</w:t>
      </w:r>
    </w:p>
    <w:p w14:paraId="099514B5" w14:textId="77777777" w:rsidR="0005269B" w:rsidRPr="000E6915" w:rsidRDefault="0005269B" w:rsidP="0005269B">
      <w:pPr>
        <w:ind w:firstLine="426"/>
        <w:rPr>
          <w:rFonts w:ascii="Times New Roman" w:hAnsi="Times New Roman" w:cs="Times New Roman"/>
          <w:sz w:val="24"/>
          <w:szCs w:val="24"/>
          <w:lang w:val="en-AU"/>
        </w:rPr>
      </w:pPr>
      <w:r w:rsidRPr="000E6915">
        <w:rPr>
          <w:rFonts w:ascii="Times New Roman" w:hAnsi="Times New Roman" w:cs="Times New Roman"/>
          <w:sz w:val="24"/>
          <w:szCs w:val="24"/>
          <w:lang w:val="en-AU"/>
        </w:rPr>
        <w:t>d. Fight against corruption and EU association process.</w:t>
      </w:r>
    </w:p>
    <w:p w14:paraId="37482551" w14:textId="77777777" w:rsidR="0005269B" w:rsidRPr="000E6915" w:rsidRDefault="0005269B" w:rsidP="0005269B">
      <w:pPr>
        <w:rPr>
          <w:rFonts w:ascii="Times New Roman" w:hAnsi="Times New Roman" w:cs="Times New Roman"/>
          <w:sz w:val="24"/>
          <w:szCs w:val="24"/>
          <w:lang w:val="en-AU"/>
        </w:rPr>
      </w:pPr>
    </w:p>
    <w:p w14:paraId="65CC6BCA" w14:textId="77777777" w:rsidR="0005269B" w:rsidRPr="000E6915" w:rsidRDefault="0005269B" w:rsidP="0005269B">
      <w:pPr>
        <w:rPr>
          <w:rFonts w:ascii="Times New Roman" w:hAnsi="Times New Roman" w:cs="Times New Roman"/>
          <w:b/>
          <w:sz w:val="24"/>
          <w:szCs w:val="24"/>
          <w:lang w:val="en-AU"/>
        </w:rPr>
      </w:pPr>
      <w:r w:rsidRPr="000E6915">
        <w:rPr>
          <w:rFonts w:ascii="Times New Roman" w:hAnsi="Times New Roman" w:cs="Times New Roman"/>
          <w:b/>
          <w:sz w:val="24"/>
          <w:szCs w:val="24"/>
          <w:lang w:val="en-AU"/>
        </w:rPr>
        <w:t xml:space="preserve"> 2. Support of human rights, human rights defenders and civil society</w:t>
      </w:r>
    </w:p>
    <w:p w14:paraId="6E501CA4" w14:textId="77777777" w:rsidR="0005269B" w:rsidRPr="000E6915" w:rsidRDefault="0005269B" w:rsidP="0005269B">
      <w:pPr>
        <w:ind w:left="567" w:hanging="141"/>
        <w:rPr>
          <w:rFonts w:ascii="Times New Roman" w:hAnsi="Times New Roman" w:cs="Times New Roman"/>
          <w:sz w:val="24"/>
          <w:szCs w:val="24"/>
          <w:lang w:val="en-AU"/>
        </w:rPr>
      </w:pPr>
      <w:r w:rsidRPr="000E6915">
        <w:rPr>
          <w:rFonts w:ascii="Times New Roman" w:hAnsi="Times New Roman" w:cs="Times New Roman"/>
          <w:sz w:val="24"/>
          <w:szCs w:val="24"/>
          <w:lang w:val="en-AU"/>
        </w:rPr>
        <w:t>a. Assistance to human rights defenders under war conditions.</w:t>
      </w:r>
    </w:p>
    <w:p w14:paraId="1267ADE0" w14:textId="77777777" w:rsidR="0005269B" w:rsidRPr="000E6915" w:rsidRDefault="0005269B" w:rsidP="0005269B">
      <w:pPr>
        <w:ind w:left="567" w:hanging="141"/>
        <w:rPr>
          <w:rFonts w:ascii="Times New Roman" w:hAnsi="Times New Roman" w:cs="Times New Roman"/>
          <w:sz w:val="24"/>
          <w:szCs w:val="24"/>
          <w:lang w:val="en-AU"/>
        </w:rPr>
      </w:pPr>
      <w:r w:rsidRPr="000E6915">
        <w:rPr>
          <w:rFonts w:ascii="Times New Roman" w:hAnsi="Times New Roman" w:cs="Times New Roman"/>
          <w:sz w:val="24"/>
          <w:szCs w:val="24"/>
          <w:lang w:val="en-AU"/>
        </w:rPr>
        <w:t>b. Monitoring of human rights situation in unoccupied and temporarily occupied territories.</w:t>
      </w:r>
    </w:p>
    <w:p w14:paraId="2E862C3D" w14:textId="77777777" w:rsidR="0005269B" w:rsidRPr="000E6915" w:rsidRDefault="0005269B" w:rsidP="0005269B">
      <w:pPr>
        <w:ind w:left="567" w:hanging="141"/>
        <w:rPr>
          <w:rFonts w:ascii="Times New Roman" w:hAnsi="Times New Roman" w:cs="Times New Roman"/>
          <w:sz w:val="24"/>
          <w:szCs w:val="24"/>
          <w:lang w:val="en-AU"/>
        </w:rPr>
      </w:pPr>
      <w:r w:rsidRPr="000E6915">
        <w:rPr>
          <w:rFonts w:ascii="Times New Roman" w:hAnsi="Times New Roman" w:cs="Times New Roman"/>
          <w:sz w:val="24"/>
          <w:szCs w:val="24"/>
          <w:lang w:val="en-AU"/>
        </w:rPr>
        <w:t>c. Monitoring situation in Crimea (with focus on Crimean Tatars).</w:t>
      </w:r>
    </w:p>
    <w:p w14:paraId="6C5BED09" w14:textId="77777777" w:rsidR="0005269B" w:rsidRPr="000E6915" w:rsidRDefault="0005269B" w:rsidP="0005269B">
      <w:pPr>
        <w:rPr>
          <w:rFonts w:ascii="Times New Roman" w:hAnsi="Times New Roman" w:cs="Times New Roman"/>
          <w:sz w:val="24"/>
          <w:szCs w:val="24"/>
          <w:lang w:val="en-AU"/>
        </w:rPr>
      </w:pPr>
    </w:p>
    <w:p w14:paraId="1DA15A0C" w14:textId="77777777" w:rsidR="0005269B" w:rsidRPr="000E6915" w:rsidRDefault="0005269B" w:rsidP="0005269B">
      <w:pPr>
        <w:rPr>
          <w:rFonts w:ascii="Times New Roman" w:hAnsi="Times New Roman" w:cs="Times New Roman"/>
          <w:b/>
          <w:sz w:val="24"/>
          <w:szCs w:val="24"/>
          <w:lang w:val="en-AU"/>
        </w:rPr>
      </w:pPr>
      <w:r w:rsidRPr="000E6915">
        <w:rPr>
          <w:rFonts w:ascii="Times New Roman" w:hAnsi="Times New Roman" w:cs="Times New Roman"/>
          <w:b/>
          <w:sz w:val="24"/>
          <w:szCs w:val="24"/>
          <w:lang w:val="en-AU"/>
        </w:rPr>
        <w:t xml:space="preserve"> 3. Right to education</w:t>
      </w:r>
    </w:p>
    <w:p w14:paraId="520847DD" w14:textId="77777777" w:rsidR="0005269B" w:rsidRPr="000E6915" w:rsidRDefault="0005269B" w:rsidP="0005269B">
      <w:pPr>
        <w:pStyle w:val="Odstavecseseznamem"/>
        <w:numPr>
          <w:ilvl w:val="0"/>
          <w:numId w:val="2"/>
        </w:numPr>
        <w:ind w:hanging="226"/>
        <w:rPr>
          <w:rFonts w:ascii="Times New Roman" w:hAnsi="Times New Roman" w:cs="Times New Roman"/>
          <w:sz w:val="24"/>
          <w:szCs w:val="24"/>
          <w:lang w:val="en-AU"/>
        </w:rPr>
      </w:pPr>
      <w:r w:rsidRPr="000E6915">
        <w:rPr>
          <w:rFonts w:ascii="Times New Roman" w:hAnsi="Times New Roman" w:cs="Times New Roman"/>
          <w:sz w:val="24"/>
          <w:szCs w:val="24"/>
          <w:lang w:val="en-AU"/>
        </w:rPr>
        <w:t>Capacity building of school management staff and teachers in war conditions.</w:t>
      </w:r>
    </w:p>
    <w:p w14:paraId="22B9CA65" w14:textId="77777777" w:rsidR="0005269B" w:rsidRPr="000E6915" w:rsidRDefault="0005269B" w:rsidP="0005269B">
      <w:pPr>
        <w:rPr>
          <w:rFonts w:ascii="Times New Roman" w:hAnsi="Times New Roman" w:cs="Times New Roman"/>
          <w:sz w:val="24"/>
          <w:szCs w:val="24"/>
          <w:lang w:val="en-AU"/>
        </w:rPr>
      </w:pPr>
    </w:p>
    <w:p w14:paraId="4C9647C0" w14:textId="77777777" w:rsidR="0005269B" w:rsidRPr="000E6915" w:rsidRDefault="0005269B" w:rsidP="0005269B">
      <w:pPr>
        <w:rPr>
          <w:rFonts w:ascii="Times New Roman" w:hAnsi="Times New Roman" w:cs="Times New Roman"/>
          <w:b/>
          <w:sz w:val="24"/>
          <w:szCs w:val="24"/>
          <w:lang w:val="en-AU"/>
        </w:rPr>
      </w:pPr>
      <w:r w:rsidRPr="000E6915">
        <w:rPr>
          <w:rFonts w:ascii="Times New Roman" w:hAnsi="Times New Roman" w:cs="Times New Roman"/>
          <w:b/>
          <w:sz w:val="24"/>
          <w:szCs w:val="24"/>
          <w:lang w:val="en-AU"/>
        </w:rPr>
        <w:t>4. Right to healthy environment</w:t>
      </w:r>
    </w:p>
    <w:p w14:paraId="3C4B8065" w14:textId="4026855E" w:rsidR="0005269B" w:rsidRPr="000E6915" w:rsidRDefault="0005269B" w:rsidP="0005269B">
      <w:pPr>
        <w:ind w:left="284"/>
        <w:rPr>
          <w:rFonts w:ascii="Times New Roman" w:hAnsi="Times New Roman" w:cs="Times New Roman"/>
          <w:sz w:val="24"/>
          <w:szCs w:val="24"/>
          <w:lang w:val="en-AU"/>
        </w:rPr>
      </w:pPr>
      <w:r w:rsidRPr="000E6915">
        <w:rPr>
          <w:rFonts w:ascii="Times New Roman" w:hAnsi="Times New Roman" w:cs="Times New Roman"/>
          <w:sz w:val="24"/>
          <w:szCs w:val="24"/>
          <w:lang w:val="en-AU"/>
        </w:rPr>
        <w:t>a. Supporting ecological initiatives and activism, including grass roots</w:t>
      </w:r>
      <w:r>
        <w:rPr>
          <w:rFonts w:ascii="Times New Roman" w:hAnsi="Times New Roman" w:cs="Times New Roman"/>
          <w:sz w:val="24"/>
          <w:szCs w:val="24"/>
          <w:lang w:val="en-AU"/>
        </w:rPr>
        <w:t>.</w:t>
      </w:r>
      <w:r w:rsidR="00596A43">
        <w:rPr>
          <w:rFonts w:ascii="Times New Roman" w:hAnsi="Times New Roman" w:cs="Times New Roman"/>
          <w:sz w:val="24"/>
          <w:szCs w:val="24"/>
          <w:lang w:val="en-AU"/>
        </w:rPr>
        <w:t xml:space="preserve"> </w:t>
      </w:r>
    </w:p>
    <w:p w14:paraId="6661BB8C" w14:textId="4E64D4DB" w:rsidR="00123ACD" w:rsidRPr="0005269B" w:rsidRDefault="00123ACD" w:rsidP="006A30A8">
      <w:pPr>
        <w:widowControl w:val="0"/>
        <w:pBdr>
          <w:top w:val="nil"/>
          <w:left w:val="nil"/>
          <w:bottom w:val="nil"/>
          <w:right w:val="nil"/>
          <w:between w:val="nil"/>
        </w:pBdr>
        <w:ind w:left="43" w:firstLine="26"/>
        <w:rPr>
          <w:rFonts w:ascii="Times New Roman" w:eastAsia="Times New Roman" w:hAnsi="Times New Roman" w:cs="Times New Roman"/>
          <w:i/>
          <w:color w:val="000000"/>
          <w:sz w:val="24"/>
          <w:szCs w:val="24"/>
          <w:lang w:val="en-AU"/>
        </w:rPr>
      </w:pPr>
    </w:p>
    <w:p w14:paraId="00000010" w14:textId="1C362BF9" w:rsidR="00AD2173" w:rsidRPr="006A30A8" w:rsidRDefault="00CD24DD" w:rsidP="0005269B">
      <w:pPr>
        <w:widowControl w:val="0"/>
        <w:pBdr>
          <w:top w:val="nil"/>
          <w:left w:val="nil"/>
          <w:bottom w:val="nil"/>
          <w:right w:val="nil"/>
          <w:between w:val="nil"/>
        </w:pBdr>
        <w:spacing w:before="163"/>
        <w:ind w:left="65"/>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Each submitted project should tackle </w:t>
      </w:r>
      <w:r w:rsidRPr="006A30A8">
        <w:rPr>
          <w:rFonts w:ascii="Times New Roman" w:eastAsia="Times New Roman" w:hAnsi="Times New Roman" w:cs="Times New Roman"/>
          <w:b/>
          <w:color w:val="000000"/>
          <w:sz w:val="24"/>
          <w:szCs w:val="24"/>
          <w:u w:val="single"/>
          <w:lang w:val="en-GB"/>
        </w:rPr>
        <w:t xml:space="preserve">only one </w:t>
      </w:r>
      <w:r w:rsidRPr="006A30A8">
        <w:rPr>
          <w:rFonts w:ascii="Times New Roman" w:eastAsia="Times New Roman" w:hAnsi="Times New Roman" w:cs="Times New Roman"/>
          <w:color w:val="000000"/>
          <w:sz w:val="24"/>
          <w:szCs w:val="24"/>
          <w:lang w:val="en-GB"/>
        </w:rPr>
        <w:t xml:space="preserve">priority area. The projects </w:t>
      </w:r>
      <w:proofErr w:type="gramStart"/>
      <w:r w:rsidRPr="006A30A8">
        <w:rPr>
          <w:rFonts w:ascii="Times New Roman" w:eastAsia="Times New Roman" w:hAnsi="Times New Roman" w:cs="Times New Roman"/>
          <w:color w:val="000000"/>
          <w:sz w:val="24"/>
          <w:szCs w:val="24"/>
          <w:lang w:val="en-GB"/>
        </w:rPr>
        <w:t>can be implemented</w:t>
      </w:r>
      <w:proofErr w:type="gramEnd"/>
      <w:r w:rsidR="006A30A8">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color w:val="000000"/>
          <w:sz w:val="24"/>
          <w:szCs w:val="24"/>
          <w:lang w:val="en-GB"/>
        </w:rPr>
        <w:t>in one or several regions of Ukraine including Crimea and Sevastopol city. Projects may include</w:t>
      </w:r>
      <w:r w:rsidR="006A30A8">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color w:val="000000"/>
          <w:sz w:val="24"/>
          <w:szCs w:val="24"/>
          <w:lang w:val="en-GB"/>
        </w:rPr>
        <w:t xml:space="preserve">mechanism of mini-grants, which </w:t>
      </w:r>
      <w:proofErr w:type="gramStart"/>
      <w:r w:rsidRPr="006A30A8">
        <w:rPr>
          <w:rFonts w:ascii="Times New Roman" w:eastAsia="Times New Roman" w:hAnsi="Times New Roman" w:cs="Times New Roman"/>
          <w:color w:val="000000"/>
          <w:sz w:val="24"/>
          <w:szCs w:val="24"/>
          <w:lang w:val="en-GB"/>
        </w:rPr>
        <w:t>are provided</w:t>
      </w:r>
      <w:proofErr w:type="gramEnd"/>
      <w:r w:rsidRPr="006A30A8">
        <w:rPr>
          <w:rFonts w:ascii="Times New Roman" w:eastAsia="Times New Roman" w:hAnsi="Times New Roman" w:cs="Times New Roman"/>
          <w:color w:val="000000"/>
          <w:sz w:val="24"/>
          <w:szCs w:val="24"/>
          <w:lang w:val="en-GB"/>
        </w:rPr>
        <w:t xml:space="preserve"> by applicant to their local partner NGOs. </w:t>
      </w:r>
    </w:p>
    <w:p w14:paraId="00000011" w14:textId="48FAD300" w:rsidR="00AD2173" w:rsidRPr="006A30A8" w:rsidRDefault="00CD24DD" w:rsidP="006A30A8">
      <w:pPr>
        <w:widowControl w:val="0"/>
        <w:pBdr>
          <w:top w:val="nil"/>
          <w:left w:val="nil"/>
          <w:bottom w:val="nil"/>
          <w:right w:val="nil"/>
          <w:between w:val="nil"/>
        </w:pBdr>
        <w:spacing w:before="170"/>
        <w:ind w:left="68" w:right="1" w:hanging="3"/>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Eligible applicants</w:t>
      </w:r>
      <w:r w:rsidRPr="006A30A8">
        <w:rPr>
          <w:rFonts w:ascii="Times New Roman" w:eastAsia="Times New Roman" w:hAnsi="Times New Roman" w:cs="Times New Roman"/>
          <w:color w:val="000000"/>
          <w:sz w:val="24"/>
          <w:szCs w:val="24"/>
          <w:lang w:val="en-GB"/>
        </w:rPr>
        <w:t>: In order to be eligible for a grant the applicant must a) be a legal entity officially registered in Ukraine</w:t>
      </w:r>
      <w:r w:rsidR="003E45E8">
        <w:rPr>
          <w:rFonts w:ascii="Times New Roman" w:eastAsia="Times New Roman" w:hAnsi="Times New Roman" w:cs="Times New Roman"/>
          <w:color w:val="000000"/>
          <w:sz w:val="24"/>
          <w:szCs w:val="24"/>
          <w:lang w:val="en-GB"/>
        </w:rPr>
        <w:t xml:space="preserve"> (</w:t>
      </w:r>
      <w:r w:rsidR="003E45E8" w:rsidRPr="00DB2EA0">
        <w:rPr>
          <w:rFonts w:ascii="Times New Roman" w:eastAsia="Times New Roman" w:hAnsi="Times New Roman" w:cs="Times New Roman"/>
          <w:color w:val="000000"/>
          <w:sz w:val="24"/>
          <w:szCs w:val="24"/>
          <w:lang w:val="en-GB"/>
        </w:rPr>
        <w:t>government-controlled territory</w:t>
      </w:r>
      <w:proofErr w:type="gramStart"/>
      <w:r w:rsidR="003E45E8" w:rsidRPr="003E45E8">
        <w:rPr>
          <w:rFonts w:ascii="Times New Roman" w:eastAsia="Times New Roman" w:hAnsi="Times New Roman" w:cs="Times New Roman"/>
          <w:color w:val="000000"/>
          <w:sz w:val="24"/>
          <w:szCs w:val="24"/>
          <w:lang w:val="en-GB"/>
        </w:rPr>
        <w:t>)</w:t>
      </w:r>
      <w:r w:rsidR="003E45E8" w:rsidRPr="006A30A8">
        <w:rPr>
          <w:rFonts w:ascii="Times New Roman" w:eastAsia="Times New Roman" w:hAnsi="Times New Roman" w:cs="Times New Roman"/>
          <w:i/>
          <w:color w:val="000000"/>
          <w:sz w:val="24"/>
          <w:szCs w:val="24"/>
          <w:lang w:val="en-GB"/>
        </w:rPr>
        <w:t xml:space="preserve"> </w:t>
      </w:r>
      <w:r w:rsidRPr="006A30A8">
        <w:rPr>
          <w:rFonts w:ascii="Times New Roman" w:eastAsia="Times New Roman" w:hAnsi="Times New Roman" w:cs="Times New Roman"/>
          <w:color w:val="000000"/>
          <w:sz w:val="24"/>
          <w:szCs w:val="24"/>
          <w:lang w:val="en-GB"/>
        </w:rPr>
        <w:t xml:space="preserve"> b</w:t>
      </w:r>
      <w:proofErr w:type="gramEnd"/>
      <w:r w:rsidRPr="006A30A8">
        <w:rPr>
          <w:rFonts w:ascii="Times New Roman" w:eastAsia="Times New Roman" w:hAnsi="Times New Roman" w:cs="Times New Roman"/>
          <w:color w:val="000000"/>
          <w:sz w:val="24"/>
          <w:szCs w:val="24"/>
          <w:lang w:val="en-GB"/>
        </w:rPr>
        <w:t xml:space="preserve">) be a non-profit civil society organization c) have a bank account in Ukrainian bank in local currency. Only one project per organization </w:t>
      </w:r>
      <w:proofErr w:type="gramStart"/>
      <w:r w:rsidRPr="006A30A8">
        <w:rPr>
          <w:rFonts w:ascii="Times New Roman" w:eastAsia="Times New Roman" w:hAnsi="Times New Roman" w:cs="Times New Roman"/>
          <w:color w:val="000000"/>
          <w:sz w:val="24"/>
          <w:szCs w:val="24"/>
          <w:lang w:val="en-GB"/>
        </w:rPr>
        <w:t>can be supported</w:t>
      </w:r>
      <w:proofErr w:type="gramEnd"/>
      <w:r w:rsidRPr="006A30A8">
        <w:rPr>
          <w:rFonts w:ascii="Times New Roman" w:eastAsia="Times New Roman" w:hAnsi="Times New Roman" w:cs="Times New Roman"/>
          <w:color w:val="000000"/>
          <w:sz w:val="24"/>
          <w:szCs w:val="24"/>
          <w:lang w:val="en-GB"/>
        </w:rPr>
        <w:t xml:space="preserve">.  </w:t>
      </w:r>
    </w:p>
    <w:p w14:paraId="00000012" w14:textId="2FDDFCB7" w:rsidR="00AD2173" w:rsidRPr="006A30A8" w:rsidRDefault="00CD24DD" w:rsidP="006A30A8">
      <w:pPr>
        <w:widowControl w:val="0"/>
        <w:pBdr>
          <w:top w:val="nil"/>
          <w:left w:val="nil"/>
          <w:bottom w:val="nil"/>
          <w:right w:val="nil"/>
          <w:between w:val="nil"/>
        </w:pBdr>
        <w:spacing w:before="170"/>
        <w:ind w:left="62" w:right="1" w:firstLine="2"/>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Budget</w:t>
      </w:r>
      <w:r w:rsidRPr="006A30A8">
        <w:rPr>
          <w:rFonts w:ascii="Times New Roman" w:eastAsia="Times New Roman" w:hAnsi="Times New Roman" w:cs="Times New Roman"/>
          <w:color w:val="000000"/>
          <w:sz w:val="24"/>
          <w:szCs w:val="24"/>
          <w:lang w:val="en-GB"/>
        </w:rPr>
        <w:t xml:space="preserve">: The average contribution will be in the range of </w:t>
      </w:r>
      <w:r w:rsidR="005C734D">
        <w:rPr>
          <w:rFonts w:ascii="Times New Roman" w:eastAsia="Times New Roman" w:hAnsi="Times New Roman" w:cs="Times New Roman"/>
          <w:b/>
          <w:color w:val="000000"/>
          <w:sz w:val="24"/>
          <w:szCs w:val="24"/>
          <w:lang w:val="en-GB"/>
        </w:rPr>
        <w:t>720 000 - 2 8</w:t>
      </w:r>
      <w:r w:rsidR="0005269B" w:rsidRPr="0005269B">
        <w:rPr>
          <w:rFonts w:ascii="Times New Roman" w:eastAsia="Times New Roman" w:hAnsi="Times New Roman" w:cs="Times New Roman"/>
          <w:b/>
          <w:color w:val="000000"/>
          <w:sz w:val="24"/>
          <w:szCs w:val="24"/>
          <w:lang w:val="en-GB"/>
        </w:rPr>
        <w:t xml:space="preserve">00 000 </w:t>
      </w:r>
      <w:r w:rsidRPr="006A30A8">
        <w:rPr>
          <w:rFonts w:ascii="Times New Roman" w:eastAsia="Times New Roman" w:hAnsi="Times New Roman" w:cs="Times New Roman"/>
          <w:b/>
          <w:color w:val="000000"/>
          <w:sz w:val="24"/>
          <w:szCs w:val="24"/>
          <w:lang w:val="en-GB"/>
        </w:rPr>
        <w:t xml:space="preserve">UAH </w:t>
      </w:r>
      <w:r w:rsidRPr="006A30A8">
        <w:rPr>
          <w:rFonts w:ascii="Times New Roman" w:eastAsia="Times New Roman" w:hAnsi="Times New Roman" w:cs="Times New Roman"/>
          <w:color w:val="000000"/>
          <w:sz w:val="24"/>
          <w:szCs w:val="24"/>
          <w:lang w:val="en-GB"/>
        </w:rPr>
        <w:t>for each individual project. Pro</w:t>
      </w:r>
      <w:r w:rsidR="0005269B">
        <w:rPr>
          <w:rFonts w:ascii="Times New Roman" w:eastAsia="Times New Roman" w:hAnsi="Times New Roman" w:cs="Times New Roman"/>
          <w:color w:val="000000"/>
          <w:sz w:val="24"/>
          <w:szCs w:val="24"/>
          <w:lang w:val="en-GB"/>
        </w:rPr>
        <w:t xml:space="preserve">jects with budget smaller then </w:t>
      </w:r>
      <w:r w:rsidR="005C734D">
        <w:rPr>
          <w:rFonts w:ascii="Times New Roman" w:eastAsia="Times New Roman" w:hAnsi="Times New Roman" w:cs="Times New Roman"/>
          <w:color w:val="000000"/>
          <w:sz w:val="24"/>
          <w:szCs w:val="24"/>
          <w:lang w:val="en-GB"/>
        </w:rPr>
        <w:t>720</w:t>
      </w:r>
      <w:r w:rsidRPr="006A30A8">
        <w:rPr>
          <w:rFonts w:ascii="Times New Roman" w:eastAsia="Times New Roman" w:hAnsi="Times New Roman" w:cs="Times New Roman"/>
          <w:color w:val="000000"/>
          <w:sz w:val="24"/>
          <w:szCs w:val="24"/>
          <w:lang w:val="en-GB"/>
        </w:rPr>
        <w:t xml:space="preserve"> 000 UAH </w:t>
      </w:r>
      <w:proofErr w:type="gramStart"/>
      <w:r w:rsidRPr="006A30A8">
        <w:rPr>
          <w:rFonts w:ascii="Times New Roman" w:eastAsia="Times New Roman" w:hAnsi="Times New Roman" w:cs="Times New Roman"/>
          <w:color w:val="000000"/>
          <w:sz w:val="24"/>
          <w:szCs w:val="24"/>
          <w:lang w:val="en-GB"/>
        </w:rPr>
        <w:t>will not be considered</w:t>
      </w:r>
      <w:proofErr w:type="gramEnd"/>
      <w:r w:rsidRPr="006A30A8">
        <w:rPr>
          <w:rFonts w:ascii="Times New Roman" w:eastAsia="Times New Roman" w:hAnsi="Times New Roman" w:cs="Times New Roman"/>
          <w:color w:val="000000"/>
          <w:sz w:val="24"/>
          <w:szCs w:val="24"/>
          <w:lang w:val="en-GB"/>
        </w:rPr>
        <w:t xml:space="preserve">. The payment </w:t>
      </w:r>
      <w:proofErr w:type="gramStart"/>
      <w:r w:rsidRPr="006A30A8">
        <w:rPr>
          <w:rFonts w:ascii="Times New Roman" w:eastAsia="Times New Roman" w:hAnsi="Times New Roman" w:cs="Times New Roman"/>
          <w:color w:val="000000"/>
          <w:sz w:val="24"/>
          <w:szCs w:val="24"/>
          <w:lang w:val="en-GB"/>
        </w:rPr>
        <w:t>will be made</w:t>
      </w:r>
      <w:proofErr w:type="gramEnd"/>
      <w:r w:rsidRPr="006A30A8">
        <w:rPr>
          <w:rFonts w:ascii="Times New Roman" w:eastAsia="Times New Roman" w:hAnsi="Times New Roman" w:cs="Times New Roman"/>
          <w:color w:val="000000"/>
          <w:sz w:val="24"/>
          <w:szCs w:val="24"/>
          <w:lang w:val="en-GB"/>
        </w:rPr>
        <w:t xml:space="preserve"> in UAH through bank transfer using the exchange rate published by the Ministry of Foreign Affairs of the Czech Republic. The Beneficiary </w:t>
      </w:r>
      <w:proofErr w:type="gramStart"/>
      <w:r w:rsidRPr="006A30A8">
        <w:rPr>
          <w:rFonts w:ascii="Times New Roman" w:eastAsia="Times New Roman" w:hAnsi="Times New Roman" w:cs="Times New Roman"/>
          <w:color w:val="000000"/>
          <w:sz w:val="24"/>
          <w:szCs w:val="24"/>
          <w:lang w:val="en-GB"/>
        </w:rPr>
        <w:t>will be asked</w:t>
      </w:r>
      <w:proofErr w:type="gramEnd"/>
      <w:r w:rsidRPr="006A30A8">
        <w:rPr>
          <w:rFonts w:ascii="Times New Roman" w:eastAsia="Times New Roman" w:hAnsi="Times New Roman" w:cs="Times New Roman"/>
          <w:color w:val="000000"/>
          <w:sz w:val="24"/>
          <w:szCs w:val="24"/>
          <w:lang w:val="en-GB"/>
        </w:rPr>
        <w:t xml:space="preserve"> to open a separate bank account for the project.  </w:t>
      </w:r>
    </w:p>
    <w:p w14:paraId="00000013" w14:textId="1D2DB01E" w:rsidR="00AD2173" w:rsidRPr="006A30A8" w:rsidRDefault="00CD24DD" w:rsidP="006A30A8">
      <w:pPr>
        <w:widowControl w:val="0"/>
        <w:pBdr>
          <w:top w:val="nil"/>
          <w:left w:val="nil"/>
          <w:bottom w:val="nil"/>
          <w:right w:val="nil"/>
          <w:between w:val="nil"/>
        </w:pBdr>
        <w:spacing w:before="167"/>
        <w:ind w:left="62" w:firstLine="2"/>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Eligible costs</w:t>
      </w:r>
      <w:r w:rsidRPr="006A30A8">
        <w:rPr>
          <w:rFonts w:ascii="Times New Roman" w:eastAsia="Times New Roman" w:hAnsi="Times New Roman" w:cs="Times New Roman"/>
          <w:color w:val="000000"/>
          <w:sz w:val="24"/>
          <w:szCs w:val="24"/>
          <w:lang w:val="en-GB"/>
        </w:rPr>
        <w:t xml:space="preserve">: Only the costs related to the project implementation that occurred during a given contractual period </w:t>
      </w:r>
      <w:proofErr w:type="gramStart"/>
      <w:r w:rsidRPr="006A30A8">
        <w:rPr>
          <w:rFonts w:ascii="Times New Roman" w:eastAsia="Times New Roman" w:hAnsi="Times New Roman" w:cs="Times New Roman"/>
          <w:color w:val="000000"/>
          <w:sz w:val="24"/>
          <w:szCs w:val="24"/>
          <w:lang w:val="en-GB"/>
        </w:rPr>
        <w:t>can be covered</w:t>
      </w:r>
      <w:proofErr w:type="gramEnd"/>
      <w:r w:rsidRPr="006A30A8">
        <w:rPr>
          <w:rFonts w:ascii="Times New Roman" w:eastAsia="Times New Roman" w:hAnsi="Times New Roman" w:cs="Times New Roman"/>
          <w:color w:val="000000"/>
          <w:sz w:val="24"/>
          <w:szCs w:val="24"/>
          <w:lang w:val="en-GB"/>
        </w:rPr>
        <w:t xml:space="preserve">. Project budget shall be realistic and comply with the principle of sound financial management, in particular value for money and cost-effectiveness.  The grant </w:t>
      </w:r>
      <w:r w:rsidRPr="006A30A8">
        <w:rPr>
          <w:rFonts w:ascii="Times New Roman" w:eastAsia="Times New Roman" w:hAnsi="Times New Roman" w:cs="Times New Roman"/>
          <w:color w:val="000000"/>
          <w:sz w:val="24"/>
          <w:szCs w:val="24"/>
          <w:lang w:val="en-GB"/>
        </w:rPr>
        <w:lastRenderedPageBreak/>
        <w:t>can cover such costs as expert fees and salaries, rent and related technical services, printing and publishing, accommodation and board, transportation</w:t>
      </w:r>
      <w:r w:rsidR="006A30A8">
        <w:rPr>
          <w:rFonts w:ascii="Times New Roman" w:eastAsia="Times New Roman" w:hAnsi="Times New Roman" w:cs="Times New Roman"/>
          <w:color w:val="000000"/>
          <w:sz w:val="24"/>
          <w:szCs w:val="24"/>
          <w:lang w:val="en-GB"/>
        </w:rPr>
        <w:t xml:space="preserve"> and delivery, translation and </w:t>
      </w:r>
      <w:r w:rsidRPr="006A30A8">
        <w:rPr>
          <w:rFonts w:ascii="Times New Roman" w:eastAsia="Times New Roman" w:hAnsi="Times New Roman" w:cs="Times New Roman"/>
          <w:color w:val="000000"/>
          <w:sz w:val="24"/>
          <w:szCs w:val="24"/>
          <w:lang w:val="en-GB"/>
        </w:rPr>
        <w:t xml:space="preserve">interpreting costs, office supplies, promotional costs etc. </w:t>
      </w:r>
      <w:r w:rsidR="00596A43" w:rsidRPr="00596A43">
        <w:rPr>
          <w:rFonts w:ascii="Times New Roman" w:eastAsia="Times New Roman" w:hAnsi="Times New Roman" w:cs="Times New Roman"/>
          <w:color w:val="000000"/>
          <w:sz w:val="24"/>
          <w:szCs w:val="24"/>
          <w:lang w:val="en-GB"/>
        </w:rPr>
        <w:t>Applicants are strongly encouraged to include its core team wellbeing costs (such as psychological support, retreats, commercial medical insurance etc.) into the budget.</w:t>
      </w:r>
      <w:r w:rsidR="00596A43">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color w:val="000000"/>
          <w:sz w:val="24"/>
          <w:szCs w:val="24"/>
          <w:lang w:val="en-GB"/>
        </w:rPr>
        <w:t xml:space="preserve">For detail information, please </w:t>
      </w:r>
      <w:r w:rsidRPr="006A30A8">
        <w:rPr>
          <w:rFonts w:ascii="Times New Roman" w:eastAsia="Times New Roman" w:hAnsi="Times New Roman" w:cs="Times New Roman"/>
          <w:b/>
          <w:color w:val="000000"/>
          <w:sz w:val="24"/>
          <w:szCs w:val="24"/>
          <w:lang w:val="en-GB"/>
        </w:rPr>
        <w:t>see the separate document</w:t>
      </w:r>
      <w:r w:rsidRPr="006A30A8">
        <w:rPr>
          <w:rFonts w:ascii="Times New Roman" w:eastAsia="Times New Roman" w:hAnsi="Times New Roman" w:cs="Times New Roman"/>
          <w:color w:val="000000"/>
          <w:sz w:val="24"/>
          <w:szCs w:val="24"/>
          <w:lang w:val="en-GB"/>
        </w:rPr>
        <w:t xml:space="preserve">. There should be no duplicate funding of </w:t>
      </w:r>
      <w:r w:rsidR="006A30A8">
        <w:rPr>
          <w:rFonts w:ascii="Times New Roman" w:eastAsia="Times New Roman" w:hAnsi="Times New Roman" w:cs="Times New Roman"/>
          <w:color w:val="000000"/>
          <w:sz w:val="24"/>
          <w:szCs w:val="24"/>
          <w:lang w:val="en-GB"/>
        </w:rPr>
        <w:t>the same expenditure from other</w:t>
      </w:r>
      <w:r w:rsidRPr="006A30A8">
        <w:rPr>
          <w:rFonts w:ascii="Times New Roman" w:eastAsia="Times New Roman" w:hAnsi="Times New Roman" w:cs="Times New Roman"/>
          <w:color w:val="000000"/>
          <w:sz w:val="24"/>
          <w:szCs w:val="24"/>
          <w:lang w:val="en-GB"/>
        </w:rPr>
        <w:t xml:space="preserve"> funds, grants.  </w:t>
      </w:r>
    </w:p>
    <w:p w14:paraId="00000014" w14:textId="5336E52C" w:rsidR="00AD2173" w:rsidRPr="006A30A8" w:rsidRDefault="00CD24DD" w:rsidP="003A495B">
      <w:pPr>
        <w:widowControl w:val="0"/>
        <w:pBdr>
          <w:top w:val="nil"/>
          <w:left w:val="nil"/>
          <w:bottom w:val="nil"/>
          <w:right w:val="nil"/>
          <w:between w:val="nil"/>
        </w:pBdr>
        <w:spacing w:before="165"/>
        <w:ind w:left="64" w:right="10"/>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Please be aware of the fact that proper use of received funds </w:t>
      </w:r>
      <w:proofErr w:type="gramStart"/>
      <w:r w:rsidRPr="006A30A8">
        <w:rPr>
          <w:rFonts w:ascii="Times New Roman" w:eastAsia="Times New Roman" w:hAnsi="Times New Roman" w:cs="Times New Roman"/>
          <w:color w:val="000000"/>
          <w:sz w:val="24"/>
          <w:szCs w:val="24"/>
          <w:lang w:val="en-GB"/>
        </w:rPr>
        <w:t>may be audited</w:t>
      </w:r>
      <w:proofErr w:type="gramEnd"/>
      <w:r w:rsidRPr="006A30A8">
        <w:rPr>
          <w:rFonts w:ascii="Times New Roman" w:eastAsia="Times New Roman" w:hAnsi="Times New Roman" w:cs="Times New Roman"/>
          <w:color w:val="000000"/>
          <w:sz w:val="24"/>
          <w:szCs w:val="24"/>
          <w:lang w:val="en-GB"/>
        </w:rPr>
        <w:t xml:space="preserve"> either by the Embassy itself or by an independent auditor contracted by the Embassy.  </w:t>
      </w:r>
    </w:p>
    <w:p w14:paraId="00000015" w14:textId="2E93DFB6" w:rsidR="00AD2173" w:rsidRPr="006A30A8" w:rsidRDefault="00CD24DD" w:rsidP="006A30A8">
      <w:pPr>
        <w:widowControl w:val="0"/>
        <w:pBdr>
          <w:top w:val="nil"/>
          <w:left w:val="nil"/>
          <w:bottom w:val="nil"/>
          <w:right w:val="nil"/>
          <w:between w:val="nil"/>
        </w:pBdr>
        <w:spacing w:before="170"/>
        <w:ind w:left="62" w:firstLine="3"/>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Implementation period</w:t>
      </w:r>
      <w:r w:rsidRPr="006A30A8">
        <w:rPr>
          <w:rFonts w:ascii="Times New Roman" w:eastAsia="Times New Roman" w:hAnsi="Times New Roman" w:cs="Times New Roman"/>
          <w:color w:val="000000"/>
          <w:sz w:val="24"/>
          <w:szCs w:val="24"/>
          <w:lang w:val="en-GB"/>
        </w:rPr>
        <w:t xml:space="preserve">: The implementation period </w:t>
      </w:r>
      <w:proofErr w:type="gramStart"/>
      <w:r w:rsidRPr="006A30A8">
        <w:rPr>
          <w:rFonts w:ascii="Times New Roman" w:eastAsia="Times New Roman" w:hAnsi="Times New Roman" w:cs="Times New Roman"/>
          <w:color w:val="000000"/>
          <w:sz w:val="24"/>
          <w:szCs w:val="24"/>
          <w:lang w:val="en-GB"/>
        </w:rPr>
        <w:t>is estimated</w:t>
      </w:r>
      <w:proofErr w:type="gramEnd"/>
      <w:r w:rsidR="005C734D">
        <w:rPr>
          <w:rFonts w:ascii="Times New Roman" w:eastAsia="Times New Roman" w:hAnsi="Times New Roman" w:cs="Times New Roman"/>
          <w:color w:val="000000"/>
          <w:sz w:val="24"/>
          <w:szCs w:val="24"/>
          <w:lang w:val="en-GB"/>
        </w:rPr>
        <w:t xml:space="preserve"> to be 6</w:t>
      </w:r>
      <w:r w:rsidRPr="006A30A8">
        <w:rPr>
          <w:rFonts w:ascii="Times New Roman" w:eastAsia="Times New Roman" w:hAnsi="Times New Roman" w:cs="Times New Roman"/>
          <w:color w:val="000000"/>
          <w:sz w:val="24"/>
          <w:szCs w:val="24"/>
          <w:lang w:val="en-GB"/>
        </w:rPr>
        <w:t xml:space="preserve"> months maximum from </w:t>
      </w:r>
      <w:r w:rsidR="0005269B">
        <w:rPr>
          <w:rFonts w:ascii="Times New Roman" w:eastAsia="Times New Roman" w:hAnsi="Times New Roman" w:cs="Times New Roman"/>
          <w:b/>
          <w:color w:val="000000"/>
          <w:sz w:val="24"/>
          <w:szCs w:val="24"/>
          <w:lang w:val="en-GB"/>
        </w:rPr>
        <w:t>May</w:t>
      </w:r>
      <w:r w:rsidRPr="006A30A8">
        <w:rPr>
          <w:rFonts w:ascii="Times New Roman" w:eastAsia="Times New Roman" w:hAnsi="Times New Roman" w:cs="Times New Roman"/>
          <w:b/>
          <w:color w:val="000000"/>
          <w:sz w:val="24"/>
          <w:szCs w:val="24"/>
          <w:lang w:val="en-GB"/>
        </w:rPr>
        <w:t xml:space="preserve"> 202</w:t>
      </w:r>
      <w:r w:rsidR="0005269B">
        <w:rPr>
          <w:rFonts w:ascii="Times New Roman" w:eastAsia="Times New Roman" w:hAnsi="Times New Roman" w:cs="Times New Roman"/>
          <w:b/>
          <w:color w:val="000000"/>
          <w:sz w:val="24"/>
          <w:szCs w:val="24"/>
          <w:lang w:val="en-GB"/>
        </w:rPr>
        <w:t>3</w:t>
      </w:r>
      <w:r w:rsidRPr="006A30A8">
        <w:rPr>
          <w:rFonts w:ascii="Times New Roman" w:eastAsia="Times New Roman" w:hAnsi="Times New Roman" w:cs="Times New Roman"/>
          <w:b/>
          <w:color w:val="000000"/>
          <w:sz w:val="24"/>
          <w:szCs w:val="24"/>
          <w:lang w:val="en-GB"/>
        </w:rPr>
        <w:t xml:space="preserve"> to October 202</w:t>
      </w:r>
      <w:r w:rsidR="0005269B">
        <w:rPr>
          <w:rFonts w:ascii="Times New Roman" w:eastAsia="Times New Roman" w:hAnsi="Times New Roman" w:cs="Times New Roman"/>
          <w:b/>
          <w:color w:val="000000"/>
          <w:sz w:val="24"/>
          <w:szCs w:val="24"/>
          <w:lang w:val="en-GB"/>
        </w:rPr>
        <w:t>3</w:t>
      </w:r>
      <w:r w:rsidRPr="006A30A8">
        <w:rPr>
          <w:rFonts w:ascii="Times New Roman" w:eastAsia="Times New Roman" w:hAnsi="Times New Roman" w:cs="Times New Roman"/>
          <w:b/>
          <w:color w:val="000000"/>
          <w:sz w:val="24"/>
          <w:szCs w:val="24"/>
          <w:lang w:val="en-GB"/>
        </w:rPr>
        <w:t xml:space="preserve"> (all projects</w:t>
      </w:r>
      <w:r w:rsidR="0005269B">
        <w:rPr>
          <w:rFonts w:ascii="Times New Roman" w:eastAsia="Times New Roman" w:hAnsi="Times New Roman" w:cs="Times New Roman"/>
          <w:b/>
          <w:color w:val="000000"/>
          <w:sz w:val="24"/>
          <w:szCs w:val="24"/>
          <w:lang w:val="en-GB"/>
        </w:rPr>
        <w:t xml:space="preserve"> must be completed by October 25</w:t>
      </w:r>
      <w:r w:rsidRPr="006A30A8">
        <w:rPr>
          <w:rFonts w:ascii="Times New Roman" w:eastAsia="Times New Roman" w:hAnsi="Times New Roman" w:cs="Times New Roman"/>
          <w:b/>
          <w:color w:val="000000"/>
          <w:sz w:val="24"/>
          <w:szCs w:val="24"/>
          <w:lang w:val="en-GB"/>
        </w:rPr>
        <w:t>, 202</w:t>
      </w:r>
      <w:r w:rsidR="0005269B">
        <w:rPr>
          <w:rFonts w:ascii="Times New Roman" w:eastAsia="Times New Roman" w:hAnsi="Times New Roman" w:cs="Times New Roman"/>
          <w:b/>
          <w:color w:val="000000"/>
          <w:sz w:val="24"/>
          <w:szCs w:val="24"/>
          <w:lang w:val="uk-UA"/>
        </w:rPr>
        <w:t>3</w:t>
      </w:r>
      <w:r w:rsidRPr="006A30A8">
        <w:rPr>
          <w:rFonts w:ascii="Times New Roman" w:eastAsia="Times New Roman" w:hAnsi="Times New Roman" w:cs="Times New Roman"/>
          <w:b/>
          <w:color w:val="000000"/>
          <w:sz w:val="24"/>
          <w:szCs w:val="24"/>
          <w:lang w:val="en-GB"/>
        </w:rPr>
        <w:t>)</w:t>
      </w:r>
      <w:r w:rsidR="006A30A8">
        <w:rPr>
          <w:rFonts w:ascii="Times New Roman" w:eastAsia="Times New Roman" w:hAnsi="Times New Roman" w:cs="Times New Roman"/>
          <w:color w:val="000000"/>
          <w:sz w:val="24"/>
          <w:szCs w:val="24"/>
          <w:lang w:val="en-GB"/>
        </w:rPr>
        <w:t>. The</w:t>
      </w:r>
      <w:r w:rsidRPr="006A30A8">
        <w:rPr>
          <w:rFonts w:ascii="Times New Roman" w:eastAsia="Times New Roman" w:hAnsi="Times New Roman" w:cs="Times New Roman"/>
          <w:color w:val="000000"/>
          <w:sz w:val="24"/>
          <w:szCs w:val="24"/>
          <w:lang w:val="en-GB"/>
        </w:rPr>
        <w:t xml:space="preserve"> Embassy neither can reimburse activities made before signing the contract nor allow prolongation of the implementation period.  </w:t>
      </w:r>
    </w:p>
    <w:p w14:paraId="00000016" w14:textId="1E29EF08" w:rsidR="00AD2173" w:rsidRPr="006A30A8" w:rsidRDefault="00CD24DD" w:rsidP="006A30A8">
      <w:pPr>
        <w:widowControl w:val="0"/>
        <w:pBdr>
          <w:top w:val="nil"/>
          <w:left w:val="nil"/>
          <w:bottom w:val="nil"/>
          <w:right w:val="nil"/>
          <w:between w:val="nil"/>
        </w:pBdr>
        <w:spacing w:before="170"/>
        <w:ind w:left="61" w:right="2" w:firstLine="2"/>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Deadline</w:t>
      </w:r>
      <w:r w:rsidRPr="006A30A8">
        <w:rPr>
          <w:rFonts w:ascii="Times New Roman" w:eastAsia="Times New Roman" w:hAnsi="Times New Roman" w:cs="Times New Roman"/>
          <w:color w:val="000000"/>
          <w:sz w:val="24"/>
          <w:szCs w:val="24"/>
          <w:lang w:val="en-GB"/>
        </w:rPr>
        <w:t xml:space="preserve">: The deadline for proposal submission is </w:t>
      </w:r>
      <w:r w:rsidR="0049711F">
        <w:rPr>
          <w:rFonts w:ascii="Times New Roman" w:eastAsia="Times New Roman" w:hAnsi="Times New Roman" w:cs="Times New Roman"/>
          <w:b/>
          <w:sz w:val="24"/>
          <w:szCs w:val="24"/>
          <w:lang w:val="en-GB"/>
        </w:rPr>
        <w:t>24</w:t>
      </w:r>
      <w:r w:rsidRPr="006A30A8">
        <w:rPr>
          <w:rFonts w:ascii="Times New Roman" w:eastAsia="Times New Roman" w:hAnsi="Times New Roman" w:cs="Times New Roman"/>
          <w:b/>
          <w:color w:val="000000"/>
          <w:sz w:val="24"/>
          <w:szCs w:val="24"/>
          <w:lang w:val="en-GB"/>
        </w:rPr>
        <w:t xml:space="preserve"> </w:t>
      </w:r>
      <w:r w:rsidR="0005269B">
        <w:rPr>
          <w:rFonts w:ascii="Times New Roman" w:eastAsia="Times New Roman" w:hAnsi="Times New Roman" w:cs="Times New Roman"/>
          <w:b/>
          <w:sz w:val="24"/>
          <w:szCs w:val="24"/>
          <w:lang w:val="en-GB"/>
        </w:rPr>
        <w:t>March</w:t>
      </w:r>
      <w:r w:rsidRPr="006A30A8">
        <w:rPr>
          <w:rFonts w:ascii="Times New Roman" w:eastAsia="Times New Roman" w:hAnsi="Times New Roman" w:cs="Times New Roman"/>
          <w:b/>
          <w:sz w:val="24"/>
          <w:szCs w:val="24"/>
          <w:lang w:val="en-GB"/>
        </w:rPr>
        <w:t xml:space="preserve"> </w:t>
      </w:r>
      <w:r w:rsidRPr="006A30A8">
        <w:rPr>
          <w:rFonts w:ascii="Times New Roman" w:eastAsia="Times New Roman" w:hAnsi="Times New Roman" w:cs="Times New Roman"/>
          <w:b/>
          <w:color w:val="000000"/>
          <w:sz w:val="24"/>
          <w:szCs w:val="24"/>
          <w:lang w:val="en-GB"/>
        </w:rPr>
        <w:t>202</w:t>
      </w:r>
      <w:r w:rsidR="0005269B">
        <w:rPr>
          <w:rFonts w:ascii="Times New Roman" w:eastAsia="Times New Roman" w:hAnsi="Times New Roman" w:cs="Times New Roman"/>
          <w:b/>
          <w:color w:val="000000"/>
          <w:sz w:val="24"/>
          <w:szCs w:val="24"/>
          <w:lang w:val="uk-UA"/>
        </w:rPr>
        <w:t>3</w:t>
      </w:r>
      <w:r w:rsidRPr="006A30A8">
        <w:rPr>
          <w:rFonts w:ascii="Times New Roman" w:eastAsia="Times New Roman" w:hAnsi="Times New Roman" w:cs="Times New Roman"/>
          <w:color w:val="000000"/>
          <w:sz w:val="24"/>
          <w:szCs w:val="24"/>
          <w:lang w:val="en-GB"/>
        </w:rPr>
        <w:t xml:space="preserve">. Proposals received after the deadline will not </w:t>
      </w:r>
      <w:proofErr w:type="gramStart"/>
      <w:r w:rsidRPr="006A30A8">
        <w:rPr>
          <w:rFonts w:ascii="Times New Roman" w:eastAsia="Times New Roman" w:hAnsi="Times New Roman" w:cs="Times New Roman"/>
          <w:color w:val="000000"/>
          <w:sz w:val="24"/>
          <w:szCs w:val="24"/>
          <w:lang w:val="en-GB"/>
        </w:rPr>
        <w:t>be considered</w:t>
      </w:r>
      <w:proofErr w:type="gramEnd"/>
      <w:r w:rsidRPr="006A30A8">
        <w:rPr>
          <w:rFonts w:ascii="Times New Roman" w:eastAsia="Times New Roman" w:hAnsi="Times New Roman" w:cs="Times New Roman"/>
          <w:color w:val="000000"/>
          <w:sz w:val="24"/>
          <w:szCs w:val="24"/>
          <w:lang w:val="en-GB"/>
        </w:rPr>
        <w:t xml:space="preserve"> and will be automatically deleted. This is also the case for any correction and additional attachments sent after the deadline. Technical problems </w:t>
      </w:r>
      <w:proofErr w:type="gramStart"/>
      <w:r w:rsidRPr="006A30A8">
        <w:rPr>
          <w:rFonts w:ascii="Times New Roman" w:eastAsia="Times New Roman" w:hAnsi="Times New Roman" w:cs="Times New Roman"/>
          <w:color w:val="000000"/>
          <w:sz w:val="24"/>
          <w:szCs w:val="24"/>
          <w:lang w:val="en-GB"/>
        </w:rPr>
        <w:t>will not be taken</w:t>
      </w:r>
      <w:proofErr w:type="gramEnd"/>
      <w:r w:rsidRPr="006A30A8">
        <w:rPr>
          <w:rFonts w:ascii="Times New Roman" w:eastAsia="Times New Roman" w:hAnsi="Times New Roman" w:cs="Times New Roman"/>
          <w:color w:val="000000"/>
          <w:sz w:val="24"/>
          <w:szCs w:val="24"/>
          <w:lang w:val="en-GB"/>
        </w:rPr>
        <w:t xml:space="preserve"> as an excuse for late submission, therefore we recommend all applicants to send their application in advance.  </w:t>
      </w:r>
    </w:p>
    <w:p w14:paraId="00000017" w14:textId="4FFC9AE8" w:rsidR="00AD2173" w:rsidRPr="006A30A8" w:rsidRDefault="00CD24DD" w:rsidP="006A30A8">
      <w:pPr>
        <w:widowControl w:val="0"/>
        <w:pBdr>
          <w:top w:val="nil"/>
          <w:left w:val="nil"/>
          <w:bottom w:val="nil"/>
          <w:right w:val="nil"/>
          <w:between w:val="nil"/>
        </w:pBdr>
        <w:spacing w:before="167"/>
        <w:ind w:left="64" w:firstLine="5"/>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Submission of applications</w:t>
      </w:r>
      <w:r w:rsidRPr="006A30A8">
        <w:rPr>
          <w:rFonts w:ascii="Times New Roman" w:eastAsia="Times New Roman" w:hAnsi="Times New Roman" w:cs="Times New Roman"/>
          <w:color w:val="000000"/>
          <w:sz w:val="24"/>
          <w:szCs w:val="24"/>
          <w:lang w:val="en-GB"/>
        </w:rPr>
        <w:t xml:space="preserve">: Only those applications submitted on standard project and budget forms, found on the Embassy’s website, </w:t>
      </w:r>
      <w:proofErr w:type="gramStart"/>
      <w:r w:rsidRPr="006A30A8">
        <w:rPr>
          <w:rFonts w:ascii="Times New Roman" w:eastAsia="Times New Roman" w:hAnsi="Times New Roman" w:cs="Times New Roman"/>
          <w:color w:val="000000"/>
          <w:sz w:val="24"/>
          <w:szCs w:val="24"/>
          <w:lang w:val="en-GB"/>
        </w:rPr>
        <w:t>will be accepted</w:t>
      </w:r>
      <w:proofErr w:type="gramEnd"/>
      <w:r w:rsidRPr="006A30A8">
        <w:rPr>
          <w:rFonts w:ascii="Times New Roman" w:eastAsia="Times New Roman" w:hAnsi="Times New Roman" w:cs="Times New Roman"/>
          <w:color w:val="000000"/>
          <w:sz w:val="24"/>
          <w:szCs w:val="24"/>
          <w:lang w:val="en-GB"/>
        </w:rPr>
        <w:t xml:space="preserve">. The forms should be completely filled in, otherwise the proposal will not be taken into consideration (please </w:t>
      </w:r>
      <w:r w:rsidRPr="006A30A8">
        <w:rPr>
          <w:rFonts w:ascii="Times New Roman" w:eastAsia="Times New Roman" w:hAnsi="Times New Roman" w:cs="Times New Roman"/>
          <w:color w:val="000000"/>
          <w:sz w:val="24"/>
          <w:szCs w:val="24"/>
          <w:u w:val="single"/>
          <w:lang w:val="en-GB"/>
        </w:rPr>
        <w:t>do not forget to fill in the</w:t>
      </w:r>
      <w:r w:rsidRPr="006A30A8">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color w:val="000000"/>
          <w:sz w:val="24"/>
          <w:szCs w:val="24"/>
          <w:u w:val="single"/>
          <w:lang w:val="en-GB"/>
        </w:rPr>
        <w:t>title page</w:t>
      </w:r>
      <w:r w:rsidRPr="006A30A8">
        <w:rPr>
          <w:rFonts w:ascii="Times New Roman" w:eastAsia="Times New Roman" w:hAnsi="Times New Roman" w:cs="Times New Roman"/>
          <w:color w:val="000000"/>
          <w:sz w:val="24"/>
          <w:szCs w:val="24"/>
          <w:lang w:val="en-GB"/>
        </w:rPr>
        <w:t xml:space="preserve"> of project form!). Filled form </w:t>
      </w:r>
      <w:r w:rsidRPr="006A30A8">
        <w:rPr>
          <w:rFonts w:ascii="Times New Roman" w:eastAsia="Times New Roman" w:hAnsi="Times New Roman" w:cs="Times New Roman"/>
          <w:b/>
          <w:color w:val="000000"/>
          <w:sz w:val="24"/>
          <w:szCs w:val="24"/>
          <w:lang w:val="en-GB"/>
        </w:rPr>
        <w:t xml:space="preserve">should not exceed </w:t>
      </w:r>
      <w:proofErr w:type="gramStart"/>
      <w:r w:rsidRPr="006A30A8">
        <w:rPr>
          <w:rFonts w:ascii="Times New Roman" w:eastAsia="Times New Roman" w:hAnsi="Times New Roman" w:cs="Times New Roman"/>
          <w:b/>
          <w:color w:val="000000"/>
          <w:sz w:val="24"/>
          <w:szCs w:val="24"/>
          <w:lang w:val="en-GB"/>
        </w:rPr>
        <w:t>8</w:t>
      </w:r>
      <w:proofErr w:type="gramEnd"/>
      <w:r w:rsidRPr="006A30A8">
        <w:rPr>
          <w:rFonts w:ascii="Times New Roman" w:eastAsia="Times New Roman" w:hAnsi="Times New Roman" w:cs="Times New Roman"/>
          <w:b/>
          <w:color w:val="000000"/>
          <w:sz w:val="24"/>
          <w:szCs w:val="24"/>
          <w:lang w:val="en-GB"/>
        </w:rPr>
        <w:t xml:space="preserve"> pages</w:t>
      </w:r>
      <w:r w:rsidRPr="006A30A8">
        <w:rPr>
          <w:rFonts w:ascii="Times New Roman" w:eastAsia="Times New Roman" w:hAnsi="Times New Roman" w:cs="Times New Roman"/>
          <w:color w:val="000000"/>
          <w:sz w:val="24"/>
          <w:szCs w:val="24"/>
          <w:lang w:val="en-GB"/>
        </w:rPr>
        <w:t xml:space="preserve">. Applications must be submitted </w:t>
      </w:r>
      <w:r w:rsidRPr="006A30A8">
        <w:rPr>
          <w:rFonts w:ascii="Times New Roman" w:eastAsia="Times New Roman" w:hAnsi="Times New Roman" w:cs="Times New Roman"/>
          <w:b/>
          <w:color w:val="000000"/>
          <w:sz w:val="24"/>
          <w:szCs w:val="24"/>
          <w:lang w:val="en-GB"/>
        </w:rPr>
        <w:t xml:space="preserve">in English </w:t>
      </w:r>
      <w:r w:rsidRPr="006A30A8">
        <w:rPr>
          <w:rFonts w:ascii="Times New Roman" w:eastAsia="Times New Roman" w:hAnsi="Times New Roman" w:cs="Times New Roman"/>
          <w:color w:val="000000"/>
          <w:sz w:val="24"/>
          <w:szCs w:val="24"/>
          <w:lang w:val="en-GB"/>
        </w:rPr>
        <w:t xml:space="preserve">with a detailed and transparent </w:t>
      </w:r>
      <w:r w:rsidRPr="006A30A8">
        <w:rPr>
          <w:rFonts w:ascii="Times New Roman" w:eastAsia="Times New Roman" w:hAnsi="Times New Roman" w:cs="Times New Roman"/>
          <w:b/>
          <w:color w:val="000000"/>
          <w:sz w:val="24"/>
          <w:szCs w:val="24"/>
          <w:lang w:val="en-GB"/>
        </w:rPr>
        <w:t xml:space="preserve">budget in Ukrainian hryvna </w:t>
      </w:r>
      <w:r w:rsidRPr="006A30A8">
        <w:rPr>
          <w:rFonts w:ascii="Times New Roman" w:eastAsia="Times New Roman" w:hAnsi="Times New Roman" w:cs="Times New Roman"/>
          <w:color w:val="000000"/>
          <w:sz w:val="24"/>
          <w:szCs w:val="24"/>
          <w:lang w:val="en-GB"/>
        </w:rPr>
        <w:t xml:space="preserve">(UAH), estimating all costs. One applicant shall submit only one project proposal.  </w:t>
      </w:r>
    </w:p>
    <w:p w14:paraId="00000018" w14:textId="4C3A6506" w:rsidR="00AD2173" w:rsidRPr="006A30A8" w:rsidRDefault="00CD24DD" w:rsidP="006A30A8">
      <w:pPr>
        <w:widowControl w:val="0"/>
        <w:pBdr>
          <w:top w:val="nil"/>
          <w:left w:val="nil"/>
          <w:bottom w:val="nil"/>
          <w:right w:val="nil"/>
          <w:between w:val="nil"/>
        </w:pBdr>
        <w:spacing w:before="170"/>
        <w:ind w:left="64" w:right="4" w:hanging="2"/>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Applications </w:t>
      </w:r>
      <w:proofErr w:type="gramStart"/>
      <w:r w:rsidRPr="006A30A8">
        <w:rPr>
          <w:rFonts w:ascii="Times New Roman" w:eastAsia="Times New Roman" w:hAnsi="Times New Roman" w:cs="Times New Roman"/>
          <w:color w:val="000000"/>
          <w:sz w:val="24"/>
          <w:szCs w:val="24"/>
          <w:lang w:val="en-GB"/>
        </w:rPr>
        <w:t>should be submitted</w:t>
      </w:r>
      <w:proofErr w:type="gramEnd"/>
      <w:r w:rsidRPr="006A30A8">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b/>
          <w:color w:val="000000"/>
          <w:sz w:val="24"/>
          <w:szCs w:val="24"/>
          <w:lang w:val="en-GB"/>
        </w:rPr>
        <w:t xml:space="preserve">electronically in Word and Excel formats to grants.ukraine@mzv.cz </w:t>
      </w:r>
      <w:r w:rsidRPr="006A30A8">
        <w:rPr>
          <w:rFonts w:ascii="Times New Roman" w:eastAsia="Times New Roman" w:hAnsi="Times New Roman" w:cs="Times New Roman"/>
          <w:color w:val="000000"/>
          <w:sz w:val="24"/>
          <w:szCs w:val="24"/>
          <w:lang w:val="en-GB"/>
        </w:rPr>
        <w:t xml:space="preserve">not exceeding the size of 15 MB. Please DO NOT send any other supporting documents (CVs, licenses etc.). The only allowed supporting document is the letter confirming the readiness of other partner to participate in the implementation of the project.  </w:t>
      </w:r>
    </w:p>
    <w:p w14:paraId="00000019" w14:textId="5A3F5BC9" w:rsidR="00AD2173" w:rsidRPr="006A30A8" w:rsidRDefault="00CD24DD" w:rsidP="003A495B">
      <w:pPr>
        <w:widowControl w:val="0"/>
        <w:pBdr>
          <w:top w:val="nil"/>
          <w:left w:val="nil"/>
          <w:bottom w:val="nil"/>
          <w:right w:val="nil"/>
          <w:between w:val="nil"/>
        </w:pBdr>
        <w:spacing w:before="170"/>
        <w:ind w:left="64"/>
        <w:jc w:val="both"/>
        <w:rPr>
          <w:rFonts w:ascii="Times New Roman" w:eastAsia="Times New Roman" w:hAnsi="Times New Roman" w:cs="Times New Roman"/>
          <w:color w:val="000000"/>
          <w:sz w:val="24"/>
          <w:szCs w:val="24"/>
          <w:lang w:val="en-GB"/>
        </w:rPr>
      </w:pPr>
      <w:bookmarkStart w:id="0" w:name="_GoBack"/>
      <w:r w:rsidRPr="006A30A8">
        <w:rPr>
          <w:rFonts w:ascii="Times New Roman" w:eastAsia="Times New Roman" w:hAnsi="Times New Roman" w:cs="Times New Roman"/>
          <w:color w:val="000000"/>
          <w:sz w:val="24"/>
          <w:szCs w:val="24"/>
          <w:lang w:val="en-GB"/>
        </w:rPr>
        <w:t xml:space="preserve">The </w:t>
      </w:r>
      <w:r w:rsidRPr="006A30A8">
        <w:rPr>
          <w:rFonts w:ascii="Times New Roman" w:eastAsia="Times New Roman" w:hAnsi="Times New Roman" w:cs="Times New Roman"/>
          <w:b/>
          <w:color w:val="000000"/>
          <w:sz w:val="24"/>
          <w:szCs w:val="24"/>
          <w:lang w:val="en-GB"/>
        </w:rPr>
        <w:t xml:space="preserve">subject </w:t>
      </w:r>
      <w:r w:rsidRPr="006A30A8">
        <w:rPr>
          <w:rFonts w:ascii="Times New Roman" w:eastAsia="Times New Roman" w:hAnsi="Times New Roman" w:cs="Times New Roman"/>
          <w:color w:val="000000"/>
          <w:sz w:val="24"/>
          <w:szCs w:val="24"/>
          <w:lang w:val="en-GB"/>
        </w:rPr>
        <w:t xml:space="preserve">of the email should be in the format: </w:t>
      </w:r>
      <w:r w:rsidRPr="006A30A8">
        <w:rPr>
          <w:rFonts w:ascii="Times New Roman" w:eastAsia="Times New Roman" w:hAnsi="Times New Roman" w:cs="Times New Roman"/>
          <w:b/>
          <w:i/>
          <w:color w:val="000000"/>
          <w:sz w:val="24"/>
          <w:szCs w:val="24"/>
          <w:lang w:val="en-GB"/>
        </w:rPr>
        <w:t xml:space="preserve">priority area number-project name applicant’s name </w:t>
      </w:r>
      <w:r w:rsidRPr="006A30A8">
        <w:rPr>
          <w:rFonts w:ascii="Times New Roman" w:eastAsia="Times New Roman" w:hAnsi="Times New Roman" w:cs="Times New Roman"/>
          <w:color w:val="000000"/>
          <w:sz w:val="24"/>
          <w:szCs w:val="24"/>
          <w:lang w:val="en-GB"/>
        </w:rPr>
        <w:t xml:space="preserve">(for </w:t>
      </w:r>
      <w:proofErr w:type="gramStart"/>
      <w:r w:rsidRPr="006A30A8">
        <w:rPr>
          <w:rFonts w:ascii="Times New Roman" w:eastAsia="Times New Roman" w:hAnsi="Times New Roman" w:cs="Times New Roman"/>
          <w:color w:val="000000"/>
          <w:sz w:val="24"/>
          <w:szCs w:val="24"/>
          <w:lang w:val="en-GB"/>
        </w:rPr>
        <w:t>example:</w:t>
      </w:r>
      <w:proofErr w:type="gramEnd"/>
      <w:r w:rsidRPr="006A30A8">
        <w:rPr>
          <w:rFonts w:ascii="Times New Roman" w:eastAsia="Times New Roman" w:hAnsi="Times New Roman" w:cs="Times New Roman"/>
          <w:color w:val="000000"/>
          <w:sz w:val="24"/>
          <w:szCs w:val="24"/>
          <w:lang w:val="en-GB"/>
        </w:rPr>
        <w:t xml:space="preserve"> 1-</w:t>
      </w:r>
      <w:r w:rsidR="007840F6">
        <w:rPr>
          <w:rFonts w:ascii="Times New Roman" w:eastAsia="Times New Roman" w:hAnsi="Times New Roman" w:cs="Times New Roman"/>
          <w:color w:val="000000"/>
          <w:sz w:val="24"/>
          <w:szCs w:val="24"/>
          <w:lang w:val="en-US"/>
        </w:rPr>
        <w:t>Independent Media</w:t>
      </w:r>
      <w:r w:rsidRPr="006A30A8">
        <w:rPr>
          <w:rFonts w:ascii="Times New Roman" w:eastAsia="Times New Roman" w:hAnsi="Times New Roman" w:cs="Times New Roman"/>
          <w:color w:val="000000"/>
          <w:sz w:val="24"/>
          <w:szCs w:val="24"/>
          <w:lang w:val="en-GB"/>
        </w:rPr>
        <w:t>-</w:t>
      </w:r>
      <w:r w:rsidR="007840F6">
        <w:rPr>
          <w:rFonts w:ascii="Times New Roman" w:eastAsia="Times New Roman" w:hAnsi="Times New Roman" w:cs="Times New Roman"/>
          <w:color w:val="000000"/>
          <w:sz w:val="24"/>
          <w:szCs w:val="24"/>
          <w:lang w:val="en-GB"/>
        </w:rPr>
        <w:t>NGO Name</w:t>
      </w:r>
      <w:r w:rsidRPr="006A30A8">
        <w:rPr>
          <w:rFonts w:ascii="Times New Roman" w:eastAsia="Times New Roman" w:hAnsi="Times New Roman" w:cs="Times New Roman"/>
          <w:color w:val="000000"/>
          <w:sz w:val="24"/>
          <w:szCs w:val="24"/>
          <w:lang w:val="en-GB"/>
        </w:rPr>
        <w:t xml:space="preserve">). Please do not make project name too long. Only </w:t>
      </w:r>
      <w:proofErr w:type="gramStart"/>
      <w:r w:rsidRPr="006A30A8">
        <w:rPr>
          <w:rFonts w:ascii="Times New Roman" w:eastAsia="Times New Roman" w:hAnsi="Times New Roman" w:cs="Times New Roman"/>
          <w:color w:val="000000"/>
          <w:sz w:val="24"/>
          <w:szCs w:val="24"/>
          <w:lang w:val="en-GB"/>
        </w:rPr>
        <w:t>applications which strictly followed the instructions</w:t>
      </w:r>
      <w:proofErr w:type="gramEnd"/>
      <w:r w:rsidRPr="006A30A8">
        <w:rPr>
          <w:rFonts w:ascii="Times New Roman" w:eastAsia="Times New Roman" w:hAnsi="Times New Roman" w:cs="Times New Roman"/>
          <w:color w:val="000000"/>
          <w:sz w:val="24"/>
          <w:szCs w:val="24"/>
          <w:lang w:val="en-GB"/>
        </w:rPr>
        <w:t xml:space="preserve"> will be assessed.  </w:t>
      </w:r>
    </w:p>
    <w:bookmarkEnd w:id="0"/>
    <w:p w14:paraId="0000001A" w14:textId="00CA40A3" w:rsidR="00AD2173" w:rsidRPr="006A30A8" w:rsidRDefault="00CD24DD" w:rsidP="006A30A8">
      <w:pPr>
        <w:widowControl w:val="0"/>
        <w:pBdr>
          <w:top w:val="nil"/>
          <w:left w:val="nil"/>
          <w:bottom w:val="nil"/>
          <w:right w:val="nil"/>
          <w:between w:val="nil"/>
        </w:pBdr>
        <w:spacing w:before="170"/>
        <w:ind w:left="62" w:right="1" w:firstLine="8"/>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Should you have any questions please send them in a written form to </w:t>
      </w:r>
      <w:r w:rsidR="0005269B">
        <w:rPr>
          <w:rFonts w:ascii="Times New Roman" w:eastAsia="Times New Roman" w:hAnsi="Times New Roman" w:cs="Times New Roman"/>
          <w:color w:val="000000"/>
          <w:sz w:val="24"/>
          <w:szCs w:val="24"/>
          <w:lang w:val="en-GB"/>
        </w:rPr>
        <w:t>jakub_lewandowski</w:t>
      </w:r>
      <w:r w:rsidRPr="006A30A8">
        <w:rPr>
          <w:rFonts w:ascii="Times New Roman" w:eastAsia="Times New Roman" w:hAnsi="Times New Roman" w:cs="Times New Roman"/>
          <w:color w:val="000000"/>
          <w:sz w:val="24"/>
          <w:szCs w:val="24"/>
          <w:lang w:val="en-GB"/>
        </w:rPr>
        <w:t xml:space="preserve">@mzv.cz no later than by </w:t>
      </w:r>
      <w:r w:rsidR="0049711F">
        <w:rPr>
          <w:rFonts w:ascii="Times New Roman" w:eastAsia="Times New Roman" w:hAnsi="Times New Roman" w:cs="Times New Roman"/>
          <w:sz w:val="24"/>
          <w:szCs w:val="24"/>
          <w:lang w:val="en-GB"/>
        </w:rPr>
        <w:t>March 23</w:t>
      </w:r>
      <w:r w:rsidRPr="006A30A8">
        <w:rPr>
          <w:rFonts w:ascii="Times New Roman" w:eastAsia="Times New Roman" w:hAnsi="Times New Roman" w:cs="Times New Roman"/>
          <w:color w:val="000000"/>
          <w:sz w:val="24"/>
          <w:szCs w:val="24"/>
          <w:lang w:val="en-GB"/>
        </w:rPr>
        <w:t xml:space="preserve">. The Embassy has a right not to provide clarifications to questions received after this date.  </w:t>
      </w:r>
    </w:p>
    <w:p w14:paraId="0000001B" w14:textId="77777777" w:rsidR="00AD2173" w:rsidRPr="006A30A8" w:rsidRDefault="00CD24DD" w:rsidP="006A30A8">
      <w:pPr>
        <w:widowControl w:val="0"/>
        <w:pBdr>
          <w:top w:val="nil"/>
          <w:left w:val="nil"/>
          <w:bottom w:val="nil"/>
          <w:right w:val="nil"/>
          <w:between w:val="nil"/>
        </w:pBdr>
        <w:spacing w:before="168"/>
        <w:ind w:left="65"/>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The Embassy reserves the right to cancel the call for proposals or its part at any time.  </w:t>
      </w:r>
    </w:p>
    <w:p w14:paraId="0000001C" w14:textId="32AF4CE3" w:rsidR="00AD2173" w:rsidRPr="005C734D" w:rsidRDefault="00CD24DD" w:rsidP="006A30A8">
      <w:pPr>
        <w:widowControl w:val="0"/>
        <w:pBdr>
          <w:top w:val="nil"/>
          <w:left w:val="nil"/>
          <w:bottom w:val="nil"/>
          <w:right w:val="nil"/>
          <w:between w:val="nil"/>
        </w:pBdr>
        <w:spacing w:before="178"/>
        <w:ind w:left="57" w:firstLine="18"/>
        <w:jc w:val="both"/>
        <w:rPr>
          <w:rFonts w:ascii="Times New Roman" w:eastAsia="Times New Roman" w:hAnsi="Times New Roman" w:cs="Times New Roman"/>
          <w:i/>
          <w:color w:val="000000"/>
          <w:sz w:val="20"/>
          <w:szCs w:val="20"/>
          <w:lang w:val="en-GB"/>
        </w:rPr>
      </w:pPr>
      <w:r w:rsidRPr="005C734D">
        <w:rPr>
          <w:rFonts w:ascii="Times New Roman" w:eastAsia="Times New Roman" w:hAnsi="Times New Roman" w:cs="Times New Roman"/>
          <w:i/>
          <w:color w:val="000000"/>
          <w:sz w:val="20"/>
          <w:szCs w:val="20"/>
          <w:lang w:val="en-GB"/>
        </w:rPr>
        <w:t xml:space="preserve">The Transition Promotion Program is a democracy assistance financial instrument of the Ministry of Foreign Affairs of the Czech Republic established in 2005. This program </w:t>
      </w:r>
      <w:proofErr w:type="gramStart"/>
      <w:r w:rsidRPr="005C734D">
        <w:rPr>
          <w:rFonts w:ascii="Times New Roman" w:eastAsia="Times New Roman" w:hAnsi="Times New Roman" w:cs="Times New Roman"/>
          <w:i/>
          <w:color w:val="000000"/>
          <w:sz w:val="20"/>
          <w:szCs w:val="20"/>
          <w:lang w:val="en-GB"/>
        </w:rPr>
        <w:t>is aimed</w:t>
      </w:r>
      <w:proofErr w:type="gramEnd"/>
      <w:r w:rsidR="006A30A8" w:rsidRPr="005C734D">
        <w:rPr>
          <w:rFonts w:ascii="Times New Roman" w:eastAsia="Times New Roman" w:hAnsi="Times New Roman" w:cs="Times New Roman"/>
          <w:i/>
          <w:color w:val="000000"/>
          <w:sz w:val="20"/>
          <w:szCs w:val="20"/>
          <w:lang w:val="en-GB"/>
        </w:rPr>
        <w:t xml:space="preserve"> </w:t>
      </w:r>
      <w:r w:rsidRPr="005C734D">
        <w:rPr>
          <w:rFonts w:ascii="Times New Roman" w:eastAsia="Times New Roman" w:hAnsi="Times New Roman" w:cs="Times New Roman"/>
          <w:i/>
          <w:color w:val="000000"/>
          <w:sz w:val="20"/>
          <w:szCs w:val="20"/>
          <w:lang w:val="en-GB"/>
        </w:rPr>
        <w:t>at supporting democracy and human rights, using the Czech Republic’s recent experience with the social transition and democratization of the country. The program underpins the importance</w:t>
      </w:r>
      <w:r w:rsidR="006A30A8" w:rsidRPr="005C734D">
        <w:rPr>
          <w:rFonts w:ascii="Times New Roman" w:eastAsia="Times New Roman" w:hAnsi="Times New Roman" w:cs="Times New Roman"/>
          <w:i/>
          <w:color w:val="000000"/>
          <w:sz w:val="20"/>
          <w:szCs w:val="20"/>
          <w:lang w:val="en-GB"/>
        </w:rPr>
        <w:t xml:space="preserve"> </w:t>
      </w:r>
      <w:r w:rsidRPr="005C734D">
        <w:rPr>
          <w:rFonts w:ascii="Times New Roman" w:eastAsia="Times New Roman" w:hAnsi="Times New Roman" w:cs="Times New Roman"/>
          <w:i/>
          <w:color w:val="000000"/>
          <w:sz w:val="20"/>
          <w:szCs w:val="20"/>
          <w:lang w:val="en-GB"/>
        </w:rPr>
        <w:t>of civil society in democratization processes.</w:t>
      </w:r>
    </w:p>
    <w:sectPr w:rsidR="00AD2173" w:rsidRPr="005C734D">
      <w:pgSz w:w="12240" w:h="15840"/>
      <w:pgMar w:top="1394" w:right="1689" w:bottom="766" w:left="135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4E8"/>
    <w:multiLevelType w:val="hybridMultilevel"/>
    <w:tmpl w:val="ECC6176E"/>
    <w:lvl w:ilvl="0" w:tplc="5CA8F992">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 w15:restartNumberingAfterBreak="0">
    <w:nsid w:val="6DB469BC"/>
    <w:multiLevelType w:val="hybridMultilevel"/>
    <w:tmpl w:val="CA28DC0A"/>
    <w:lvl w:ilvl="0" w:tplc="AD5E7592">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73"/>
    <w:rsid w:val="0005269B"/>
    <w:rsid w:val="00123ACD"/>
    <w:rsid w:val="002E68B1"/>
    <w:rsid w:val="003A495B"/>
    <w:rsid w:val="003E45E8"/>
    <w:rsid w:val="0049711F"/>
    <w:rsid w:val="00503F9D"/>
    <w:rsid w:val="00555F29"/>
    <w:rsid w:val="00596A43"/>
    <w:rsid w:val="005C734D"/>
    <w:rsid w:val="006A30A8"/>
    <w:rsid w:val="006E3EFF"/>
    <w:rsid w:val="00732AF7"/>
    <w:rsid w:val="007840F6"/>
    <w:rsid w:val="008D0A01"/>
    <w:rsid w:val="00A87E71"/>
    <w:rsid w:val="00AD2173"/>
    <w:rsid w:val="00C963EF"/>
    <w:rsid w:val="00CD24DD"/>
    <w:rsid w:val="00D55B9F"/>
    <w:rsid w:val="00DB2EA0"/>
    <w:rsid w:val="00E52B9D"/>
    <w:rsid w:val="00F6759F"/>
    <w:rsid w:val="00FD5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58B0"/>
  <w15:docId w15:val="{7314869B-FFBA-4D94-8BD6-8E2C6A96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C963EF"/>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963EF"/>
    <w:rPr>
      <w:b/>
      <w:bCs/>
    </w:rPr>
  </w:style>
  <w:style w:type="paragraph" w:styleId="Odstavecseseznamem">
    <w:name w:val="List Paragraph"/>
    <w:basedOn w:val="Normln"/>
    <w:uiPriority w:val="34"/>
    <w:qFormat/>
    <w:rsid w:val="0005269B"/>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C3D0-BB5C-43C4-9AD8-44B69C24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4852</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 ČR</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LEWANDOWSKI Jakub</dc:creator>
  <cp:lastModifiedBy>LEWANDOWSKI Jakub</cp:lastModifiedBy>
  <cp:revision>6</cp:revision>
  <dcterms:created xsi:type="dcterms:W3CDTF">2023-03-08T15:35:00Z</dcterms:created>
  <dcterms:modified xsi:type="dcterms:W3CDTF">2023-03-08T16:38:00Z</dcterms:modified>
</cp:coreProperties>
</file>