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23" w:rsidRPr="00D03806" w:rsidRDefault="00BE2123" w:rsidP="00BE2123">
      <w:pPr>
        <w:jc w:val="center"/>
        <w:rPr>
          <w:rFonts w:ascii="Times New Roman" w:hAnsi="Times New Roman" w:cs="Times New Roman"/>
          <w:b/>
          <w:sz w:val="24"/>
          <w:szCs w:val="24"/>
        </w:rPr>
      </w:pPr>
      <w:r w:rsidRPr="00D03806">
        <w:rPr>
          <w:rFonts w:ascii="Times New Roman" w:hAnsi="Times New Roman" w:cs="Times New Roman"/>
          <w:b/>
          <w:sz w:val="24"/>
          <w:szCs w:val="24"/>
        </w:rPr>
        <w:t>Announcement No. 12 on Further Strengthening the Supervision of the Quality of Exports of Anti-epidemic Materials</w:t>
      </w:r>
    </w:p>
    <w:p w:rsidR="00BE2123" w:rsidRPr="00BE2123" w:rsidRDefault="00BE2123" w:rsidP="00BE2123">
      <w:pPr>
        <w:jc w:val="center"/>
        <w:rPr>
          <w:rFonts w:ascii="Times New Roman" w:hAnsi="Times New Roman" w:cs="Times New Roman"/>
          <w:sz w:val="20"/>
          <w:szCs w:val="20"/>
        </w:rPr>
      </w:pPr>
      <w:r w:rsidRPr="00BE2123">
        <w:rPr>
          <w:rFonts w:ascii="Times New Roman" w:hAnsi="Times New Roman" w:cs="Times New Roman"/>
          <w:sz w:val="20"/>
          <w:szCs w:val="20"/>
        </w:rPr>
        <w:t>(</w:t>
      </w:r>
      <w:proofErr w:type="spellStart"/>
      <w:r w:rsidRPr="00BE2123">
        <w:rPr>
          <w:rFonts w:ascii="Times New Roman" w:hAnsi="Times New Roman" w:cs="Times New Roman"/>
          <w:sz w:val="20"/>
          <w:szCs w:val="20"/>
        </w:rPr>
        <w:t>Mofcom</w:t>
      </w:r>
      <w:proofErr w:type="spellEnd"/>
      <w:r w:rsidRPr="00BE2123">
        <w:rPr>
          <w:rFonts w:ascii="Times New Roman" w:hAnsi="Times New Roman" w:cs="Times New Roman"/>
          <w:sz w:val="20"/>
          <w:szCs w:val="20"/>
        </w:rPr>
        <w:t>, General Administration of Customs, State Market Supervision and Administration)</w:t>
      </w:r>
    </w:p>
    <w:p w:rsidR="00BE2123" w:rsidRPr="00BE2123" w:rsidRDefault="00BE2123" w:rsidP="00BE2123">
      <w:pPr>
        <w:rPr>
          <w:rFonts w:ascii="Times New Roman" w:hAnsi="Times New Roman" w:cs="Times New Roman"/>
          <w:sz w:val="24"/>
          <w:szCs w:val="24"/>
        </w:rPr>
      </w:pPr>
    </w:p>
    <w:p w:rsidR="00BE2123" w:rsidRPr="001C658E" w:rsidRDefault="00BE2123" w:rsidP="00BE2123">
      <w:pPr>
        <w:rPr>
          <w:rFonts w:ascii="Times New Roman" w:hAnsi="Times New Roman" w:cs="Times New Roman"/>
          <w:sz w:val="24"/>
          <w:szCs w:val="24"/>
        </w:rPr>
      </w:pPr>
      <w:r w:rsidRPr="00BE2123">
        <w:rPr>
          <w:rFonts w:ascii="Times New Roman" w:hAnsi="Times New Roman" w:cs="Times New Roman"/>
          <w:sz w:val="24"/>
          <w:szCs w:val="24"/>
        </w:rPr>
        <w:t xml:space="preserve">During the special period when the global epidemic continues to spread, in order to more effectively support the international community to jointly cope with the global public health crisis, we now </w:t>
      </w:r>
      <w:r w:rsidRPr="001C658E">
        <w:rPr>
          <w:rFonts w:ascii="Times New Roman" w:hAnsi="Times New Roman" w:cs="Times New Roman"/>
          <w:sz w:val="24"/>
          <w:szCs w:val="24"/>
        </w:rPr>
        <w:t>further strengthen the quality control of epidemic prevention materials and regulate the export measures as follows:</w:t>
      </w:r>
    </w:p>
    <w:p w:rsidR="00BE2123" w:rsidRPr="001C658E" w:rsidRDefault="001C658E" w:rsidP="00F3581A">
      <w:pPr>
        <w:pStyle w:val="Odstavecseseznamem"/>
        <w:numPr>
          <w:ilvl w:val="0"/>
          <w:numId w:val="4"/>
        </w:numPr>
        <w:spacing w:before="120" w:after="120"/>
        <w:ind w:firstLineChars="0"/>
        <w:rPr>
          <w:rFonts w:ascii="Times New Roman" w:hAnsi="Times New Roman" w:cs="Times New Roman"/>
          <w:sz w:val="24"/>
          <w:szCs w:val="24"/>
        </w:rPr>
      </w:pPr>
      <w:r w:rsidRPr="001C658E">
        <w:rPr>
          <w:rFonts w:ascii="Times New Roman" w:hAnsi="Times New Roman" w:cs="Times New Roman"/>
          <w:b/>
          <w:sz w:val="24"/>
          <w:szCs w:val="24"/>
        </w:rPr>
        <w:t xml:space="preserve">Strengthen the supervision of non-medical masks export quality. </w:t>
      </w:r>
      <w:r w:rsidR="00D03806">
        <w:rPr>
          <w:rFonts w:ascii="Times New Roman" w:hAnsi="Times New Roman" w:cs="Times New Roman"/>
          <w:sz w:val="24"/>
          <w:szCs w:val="24"/>
        </w:rPr>
        <w:t xml:space="preserve">From </w:t>
      </w:r>
      <w:r w:rsidR="00BE2123" w:rsidRPr="001C658E">
        <w:rPr>
          <w:rFonts w:ascii="Times New Roman" w:hAnsi="Times New Roman" w:cs="Times New Roman"/>
          <w:sz w:val="24"/>
          <w:szCs w:val="24"/>
        </w:rPr>
        <w:t>April 26, the export</w:t>
      </w:r>
      <w:r w:rsidR="00BE2123" w:rsidRPr="001C658E">
        <w:rPr>
          <w:rFonts w:ascii="Times New Roman" w:hAnsi="Times New Roman" w:cs="Times New Roman" w:hint="eastAsia"/>
          <w:sz w:val="24"/>
          <w:szCs w:val="24"/>
        </w:rPr>
        <w:t xml:space="preserve"> of</w:t>
      </w:r>
      <w:r w:rsidR="00BE2123" w:rsidRPr="001C658E">
        <w:rPr>
          <w:rFonts w:ascii="Times New Roman" w:hAnsi="Times New Roman" w:cs="Times New Roman"/>
          <w:sz w:val="24"/>
          <w:szCs w:val="24"/>
        </w:rPr>
        <w:t xml:space="preserve"> non-medical masks </w:t>
      </w:r>
      <w:r w:rsidR="00BE2123" w:rsidRPr="001C658E">
        <w:rPr>
          <w:rFonts w:ascii="Times New Roman" w:hAnsi="Times New Roman" w:cs="Times New Roman" w:hint="eastAsia"/>
          <w:sz w:val="24"/>
          <w:szCs w:val="24"/>
        </w:rPr>
        <w:t xml:space="preserve">should </w:t>
      </w:r>
      <w:r w:rsidR="00BE2123" w:rsidRPr="001C658E">
        <w:rPr>
          <w:rFonts w:ascii="Times New Roman" w:hAnsi="Times New Roman" w:cs="Times New Roman"/>
          <w:sz w:val="24"/>
          <w:szCs w:val="24"/>
        </w:rPr>
        <w:t>conform to Chinese quality standards or foreign quality standards.</w:t>
      </w:r>
    </w:p>
    <w:p w:rsidR="00BE2123" w:rsidRDefault="00BE2123" w:rsidP="00F3581A">
      <w:pPr>
        <w:pStyle w:val="Odstavecseseznamem"/>
        <w:spacing w:before="120" w:after="120"/>
        <w:ind w:left="420" w:firstLineChars="0" w:firstLine="0"/>
        <w:rPr>
          <w:rFonts w:ascii="Times New Roman" w:hAnsi="Times New Roman" w:cs="Times New Roman"/>
          <w:sz w:val="24"/>
          <w:szCs w:val="24"/>
        </w:rPr>
      </w:pPr>
      <w:r w:rsidRPr="00BE2123">
        <w:rPr>
          <w:rFonts w:ascii="Times New Roman" w:hAnsi="Times New Roman" w:cs="Times New Roman"/>
          <w:sz w:val="24"/>
          <w:szCs w:val="24"/>
        </w:rPr>
        <w:t>The Ministry of Commerce confirms the list of manufacturing enterprises that have obtained foreign standard certification or registration</w:t>
      </w:r>
      <w:r w:rsidR="001C658E">
        <w:rPr>
          <w:rFonts w:ascii="Times New Roman" w:hAnsi="Times New Roman" w:cs="Times New Roman" w:hint="eastAsia"/>
          <w:sz w:val="24"/>
          <w:szCs w:val="24"/>
        </w:rPr>
        <w:t xml:space="preserve"> for </w:t>
      </w:r>
      <w:r w:rsidR="001C658E" w:rsidRPr="00BE2123">
        <w:rPr>
          <w:rFonts w:ascii="Times New Roman" w:hAnsi="Times New Roman" w:cs="Times New Roman"/>
          <w:sz w:val="24"/>
          <w:szCs w:val="24"/>
        </w:rPr>
        <w:t>non-medical mask</w:t>
      </w:r>
      <w:r w:rsidRPr="00BE2123">
        <w:rPr>
          <w:rFonts w:ascii="Times New Roman" w:hAnsi="Times New Roman" w:cs="Times New Roman"/>
          <w:sz w:val="24"/>
          <w:szCs w:val="24"/>
        </w:rPr>
        <w:t xml:space="preserve"> (</w:t>
      </w:r>
      <w:r w:rsidRPr="00BE2123">
        <w:rPr>
          <w:rFonts w:ascii="Times New Roman" w:hAnsi="Times New Roman" w:cs="Times New Roman" w:hint="eastAsia"/>
          <w:sz w:val="24"/>
          <w:szCs w:val="24"/>
        </w:rPr>
        <w:t xml:space="preserve">List </w:t>
      </w:r>
      <w:r w:rsidRPr="00BE2123">
        <w:rPr>
          <w:rFonts w:ascii="Times New Roman" w:hAnsi="Times New Roman" w:cs="Times New Roman"/>
          <w:sz w:val="24"/>
          <w:szCs w:val="24"/>
        </w:rPr>
        <w:t xml:space="preserve">Update </w:t>
      </w:r>
      <w:r w:rsidRPr="00BE2123">
        <w:rPr>
          <w:rFonts w:ascii="Times New Roman" w:hAnsi="Times New Roman" w:cs="Times New Roman" w:hint="eastAsia"/>
          <w:sz w:val="24"/>
          <w:szCs w:val="24"/>
        </w:rPr>
        <w:t xml:space="preserve">on </w:t>
      </w:r>
      <w:r w:rsidRPr="00BE2123">
        <w:rPr>
          <w:rFonts w:ascii="Times New Roman" w:hAnsi="Times New Roman" w:cs="Times New Roman"/>
          <w:sz w:val="24"/>
          <w:szCs w:val="24"/>
        </w:rPr>
        <w:t xml:space="preserve">China Chamber of Commerce for Import and Export of Medicines and Health Products </w:t>
      </w:r>
      <w:hyperlink r:id="rId5" w:history="1">
        <w:r w:rsidRPr="004623F0">
          <w:rPr>
            <w:rStyle w:val="Hypertextovodkaz"/>
            <w:rFonts w:ascii="Times New Roman" w:hAnsi="Times New Roman" w:cs="Times New Roman"/>
            <w:sz w:val="24"/>
            <w:szCs w:val="24"/>
          </w:rPr>
          <w:t>www.cccmhpie.org.cn</w:t>
        </w:r>
      </w:hyperlink>
      <w:r w:rsidRPr="00BE2123">
        <w:rPr>
          <w:rFonts w:ascii="Times New Roman" w:hAnsi="Times New Roman" w:cs="Times New Roman"/>
          <w:sz w:val="24"/>
          <w:szCs w:val="24"/>
        </w:rPr>
        <w:t>)</w:t>
      </w:r>
      <w:r w:rsidRPr="00BE2123">
        <w:rPr>
          <w:rFonts w:ascii="Times New Roman" w:hAnsi="Times New Roman" w:cs="Times New Roman" w:hint="eastAsia"/>
          <w:sz w:val="24"/>
          <w:szCs w:val="24"/>
        </w:rPr>
        <w:t>.</w:t>
      </w:r>
      <w:r w:rsidRPr="00BE2123">
        <w:rPr>
          <w:rFonts w:ascii="Times New Roman" w:hAnsi="Times New Roman" w:cs="Times New Roman"/>
          <w:sz w:val="24"/>
          <w:szCs w:val="24"/>
        </w:rPr>
        <w:t xml:space="preserve"> </w:t>
      </w:r>
    </w:p>
    <w:p w:rsidR="00BE2123" w:rsidRDefault="00BE2123" w:rsidP="00F3581A">
      <w:pPr>
        <w:pStyle w:val="Odstavecseseznamem"/>
        <w:spacing w:before="120" w:after="120"/>
        <w:ind w:left="420" w:firstLineChars="0" w:firstLine="0"/>
        <w:rPr>
          <w:rFonts w:ascii="Times New Roman" w:hAnsi="Times New Roman" w:cs="Times New Roman"/>
          <w:sz w:val="24"/>
          <w:szCs w:val="24"/>
        </w:rPr>
      </w:pPr>
      <w:r w:rsidRPr="00BE2123">
        <w:rPr>
          <w:rFonts w:ascii="Times New Roman" w:hAnsi="Times New Roman" w:cs="Times New Roman"/>
          <w:sz w:val="24"/>
          <w:szCs w:val="24"/>
        </w:rPr>
        <w:t xml:space="preserve">The </w:t>
      </w:r>
      <w:r w:rsidR="001C658E">
        <w:rPr>
          <w:rFonts w:ascii="Times New Roman" w:hAnsi="Times New Roman" w:cs="Times New Roman" w:hint="eastAsia"/>
          <w:sz w:val="24"/>
          <w:szCs w:val="24"/>
        </w:rPr>
        <w:t xml:space="preserve">State </w:t>
      </w:r>
      <w:r w:rsidR="001C658E" w:rsidRPr="00BE2123">
        <w:rPr>
          <w:rFonts w:ascii="Times New Roman" w:hAnsi="Times New Roman" w:cs="Times New Roman"/>
          <w:sz w:val="24"/>
          <w:szCs w:val="24"/>
        </w:rPr>
        <w:t>Administration</w:t>
      </w:r>
      <w:r w:rsidRPr="00BE2123">
        <w:rPr>
          <w:rFonts w:ascii="Times New Roman" w:hAnsi="Times New Roman" w:cs="Times New Roman"/>
          <w:sz w:val="24"/>
          <w:szCs w:val="24"/>
        </w:rPr>
        <w:t xml:space="preserve"> of Market </w:t>
      </w:r>
      <w:r w:rsidR="001C658E">
        <w:rPr>
          <w:rFonts w:ascii="Times New Roman" w:hAnsi="Times New Roman" w:cs="Times New Roman" w:hint="eastAsia"/>
          <w:sz w:val="24"/>
          <w:szCs w:val="24"/>
        </w:rPr>
        <w:t>Regulation</w:t>
      </w:r>
      <w:r w:rsidR="00D03806">
        <w:rPr>
          <w:rFonts w:ascii="Times New Roman" w:hAnsi="Times New Roman" w:cs="Times New Roman"/>
          <w:sz w:val="24"/>
          <w:szCs w:val="24"/>
        </w:rPr>
        <w:t xml:space="preserve"> </w:t>
      </w:r>
      <w:r w:rsidR="001C658E">
        <w:rPr>
          <w:rFonts w:ascii="Times New Roman" w:hAnsi="Times New Roman" w:cs="Times New Roman" w:hint="eastAsia"/>
          <w:sz w:val="24"/>
          <w:szCs w:val="24"/>
        </w:rPr>
        <w:t>(SAMR)</w:t>
      </w:r>
      <w:r w:rsidRPr="00BE2123">
        <w:rPr>
          <w:rFonts w:ascii="Times New Roman" w:hAnsi="Times New Roman" w:cs="Times New Roman"/>
          <w:sz w:val="24"/>
          <w:szCs w:val="24"/>
        </w:rPr>
        <w:t xml:space="preserve"> provides </w:t>
      </w:r>
      <w:r w:rsidRPr="001C658E">
        <w:rPr>
          <w:rFonts w:ascii="Times New Roman" w:hAnsi="Times New Roman" w:cs="Times New Roman"/>
          <w:sz w:val="24"/>
          <w:szCs w:val="24"/>
        </w:rPr>
        <w:t>a list of unqualified products and enterprises</w:t>
      </w:r>
      <w:r w:rsidRPr="001C658E">
        <w:rPr>
          <w:rFonts w:ascii="Times New Roman" w:hAnsi="Times New Roman" w:cs="Times New Roman" w:hint="eastAsia"/>
          <w:sz w:val="24"/>
          <w:szCs w:val="24"/>
        </w:rPr>
        <w:t xml:space="preserve"> for</w:t>
      </w:r>
      <w:r w:rsidRPr="001C658E">
        <w:rPr>
          <w:rFonts w:ascii="Times New Roman" w:hAnsi="Times New Roman" w:cs="Times New Roman"/>
          <w:sz w:val="24"/>
          <w:szCs w:val="24"/>
        </w:rPr>
        <w:t xml:space="preserve"> non-medical masks</w:t>
      </w:r>
      <w:r w:rsidRPr="00BE2123">
        <w:rPr>
          <w:rFonts w:ascii="Times New Roman" w:hAnsi="Times New Roman" w:cs="Times New Roman"/>
          <w:sz w:val="24"/>
          <w:szCs w:val="24"/>
        </w:rPr>
        <w:t xml:space="preserve"> in domestic market (List update </w:t>
      </w:r>
      <w:hyperlink r:id="rId6" w:history="1">
        <w:r w:rsidRPr="004623F0">
          <w:rPr>
            <w:rStyle w:val="Hypertextovodkaz"/>
            <w:rFonts w:ascii="Times New Roman" w:hAnsi="Times New Roman" w:cs="Times New Roman"/>
            <w:sz w:val="24"/>
            <w:szCs w:val="24"/>
          </w:rPr>
          <w:t>www.samr.gov.cn)</w:t>
        </w:r>
      </w:hyperlink>
    </w:p>
    <w:p w:rsidR="001C658E" w:rsidRPr="00BE2123" w:rsidRDefault="001C658E" w:rsidP="00F3581A">
      <w:pPr>
        <w:pStyle w:val="Odstavecseseznamem"/>
        <w:spacing w:before="120" w:after="120"/>
        <w:ind w:left="420" w:firstLineChars="0" w:firstLine="0"/>
        <w:rPr>
          <w:rFonts w:ascii="Times New Roman" w:hAnsi="Times New Roman" w:cs="Times New Roman"/>
          <w:sz w:val="24"/>
          <w:szCs w:val="24"/>
        </w:rPr>
      </w:pPr>
      <w:r w:rsidRPr="001C658E">
        <w:rPr>
          <w:rFonts w:ascii="Times New Roman" w:hAnsi="Times New Roman" w:cs="Times New Roman"/>
          <w:sz w:val="24"/>
          <w:szCs w:val="24"/>
        </w:rPr>
        <w:t>Non-medical mask export enterprises must submit an electronic or written joint declaration of the exporter and importer (refer to Annex 1) to confirm that the product meets Chinese quality standards or foreign quality standards. The importer accepts the quality standards of the purchased products and</w:t>
      </w:r>
      <w:r w:rsidR="00957E78">
        <w:rPr>
          <w:rFonts w:ascii="Times New Roman" w:hAnsi="Times New Roman" w:cs="Times New Roman"/>
          <w:sz w:val="24"/>
          <w:szCs w:val="24"/>
        </w:rPr>
        <w:t xml:space="preserve"> that it </w:t>
      </w:r>
      <w:proofErr w:type="gramStart"/>
      <w:r w:rsidR="00957E78">
        <w:rPr>
          <w:rFonts w:ascii="Times New Roman" w:hAnsi="Times New Roman" w:cs="Times New Roman"/>
          <w:sz w:val="24"/>
          <w:szCs w:val="24"/>
        </w:rPr>
        <w:t xml:space="preserve">is </w:t>
      </w:r>
      <w:r w:rsidRPr="001C658E">
        <w:rPr>
          <w:rFonts w:ascii="Times New Roman" w:hAnsi="Times New Roman" w:cs="Times New Roman"/>
          <w:sz w:val="24"/>
          <w:szCs w:val="24"/>
        </w:rPr>
        <w:t>not used</w:t>
      </w:r>
      <w:proofErr w:type="gramEnd"/>
      <w:r w:rsidRPr="001C658E">
        <w:rPr>
          <w:rFonts w:ascii="Times New Roman" w:hAnsi="Times New Roman" w:cs="Times New Roman"/>
          <w:sz w:val="24"/>
          <w:szCs w:val="24"/>
        </w:rPr>
        <w:t xml:space="preserve"> for medical purposes. The Customs will check and release </w:t>
      </w:r>
      <w:r w:rsidR="00957E78">
        <w:rPr>
          <w:rFonts w:ascii="Times New Roman" w:hAnsi="Times New Roman" w:cs="Times New Roman"/>
          <w:sz w:val="24"/>
          <w:szCs w:val="24"/>
        </w:rPr>
        <w:t xml:space="preserve">goods </w:t>
      </w:r>
      <w:r>
        <w:rPr>
          <w:rFonts w:ascii="Times New Roman" w:hAnsi="Times New Roman" w:cs="Times New Roman" w:hint="eastAsia"/>
          <w:sz w:val="24"/>
          <w:szCs w:val="24"/>
        </w:rPr>
        <w:t>base</w:t>
      </w:r>
      <w:r w:rsidR="00957E78">
        <w:rPr>
          <w:rFonts w:ascii="Times New Roman" w:hAnsi="Times New Roman" w:cs="Times New Roman"/>
          <w:sz w:val="24"/>
          <w:szCs w:val="24"/>
        </w:rPr>
        <w:t>d</w:t>
      </w:r>
      <w:r>
        <w:rPr>
          <w:rFonts w:ascii="Times New Roman" w:hAnsi="Times New Roman" w:cs="Times New Roman" w:hint="eastAsia"/>
          <w:sz w:val="24"/>
          <w:szCs w:val="24"/>
        </w:rPr>
        <w:t xml:space="preserve"> on </w:t>
      </w:r>
      <w:r w:rsidRPr="001C658E">
        <w:rPr>
          <w:rFonts w:ascii="Times New Roman" w:hAnsi="Times New Roman" w:cs="Times New Roman"/>
          <w:sz w:val="24"/>
          <w:szCs w:val="24"/>
        </w:rPr>
        <w:t xml:space="preserve">the </w:t>
      </w:r>
      <w:r>
        <w:rPr>
          <w:rFonts w:ascii="Times New Roman" w:hAnsi="Times New Roman" w:cs="Times New Roman"/>
          <w:sz w:val="24"/>
          <w:szCs w:val="24"/>
        </w:rPr>
        <w:t xml:space="preserve">list provided by </w:t>
      </w:r>
      <w:r>
        <w:rPr>
          <w:rFonts w:ascii="Times New Roman" w:hAnsi="Times New Roman" w:cs="Times New Roman" w:hint="eastAsia"/>
          <w:sz w:val="24"/>
          <w:szCs w:val="24"/>
        </w:rPr>
        <w:t>MOFCOM.</w:t>
      </w:r>
      <w:r w:rsidRPr="001C658E">
        <w:rPr>
          <w:rFonts w:ascii="Times New Roman" w:hAnsi="Times New Roman" w:cs="Times New Roman"/>
          <w:sz w:val="24"/>
          <w:szCs w:val="24"/>
        </w:rPr>
        <w:t xml:space="preserve"> </w:t>
      </w:r>
      <w:r>
        <w:rPr>
          <w:rFonts w:ascii="Times New Roman" w:hAnsi="Times New Roman" w:cs="Times New Roman" w:hint="eastAsia"/>
          <w:sz w:val="24"/>
          <w:szCs w:val="24"/>
        </w:rPr>
        <w:t>For those</w:t>
      </w:r>
      <w:r w:rsidRPr="001C658E">
        <w:rPr>
          <w:rFonts w:ascii="Times New Roman" w:hAnsi="Times New Roman" w:cs="Times New Roman"/>
          <w:sz w:val="24"/>
          <w:szCs w:val="24"/>
        </w:rPr>
        <w:t xml:space="preserve"> not </w:t>
      </w:r>
      <w:r>
        <w:rPr>
          <w:rFonts w:ascii="Times New Roman" w:hAnsi="Times New Roman" w:cs="Times New Roman" w:hint="eastAsia"/>
          <w:sz w:val="24"/>
          <w:szCs w:val="24"/>
        </w:rPr>
        <w:t xml:space="preserve">on </w:t>
      </w:r>
      <w:r w:rsidRPr="009452A9">
        <w:rPr>
          <w:rFonts w:ascii="Times New Roman" w:hAnsi="Times New Roman" w:cs="Times New Roman" w:hint="eastAsia"/>
          <w:b/>
          <w:sz w:val="24"/>
          <w:szCs w:val="24"/>
        </w:rPr>
        <w:t>SAMR</w:t>
      </w:r>
      <w:r w:rsidRPr="009452A9">
        <w:rPr>
          <w:rFonts w:ascii="Times New Roman" w:hAnsi="Times New Roman" w:cs="Times New Roman"/>
          <w:b/>
          <w:sz w:val="24"/>
          <w:szCs w:val="24"/>
        </w:rPr>
        <w:t xml:space="preserve"> list</w:t>
      </w:r>
      <w:r w:rsidRPr="001C658E">
        <w:rPr>
          <w:rFonts w:ascii="Times New Roman" w:hAnsi="Times New Roman" w:cs="Times New Roman"/>
          <w:sz w:val="24"/>
          <w:szCs w:val="24"/>
        </w:rPr>
        <w:t>, the Customs will accept the declaration and will check and release it.</w:t>
      </w:r>
    </w:p>
    <w:p w:rsidR="00BE2123" w:rsidRPr="001C658E" w:rsidRDefault="00BE2123" w:rsidP="00F3581A">
      <w:pPr>
        <w:pStyle w:val="Odstavecseseznamem"/>
        <w:spacing w:before="120" w:after="120"/>
        <w:ind w:left="420" w:firstLineChars="0" w:firstLine="0"/>
        <w:rPr>
          <w:rFonts w:ascii="Times New Roman" w:hAnsi="Times New Roman" w:cs="Times New Roman"/>
          <w:sz w:val="24"/>
          <w:szCs w:val="24"/>
        </w:rPr>
      </w:pPr>
      <w:r w:rsidRPr="001C658E">
        <w:rPr>
          <w:rFonts w:ascii="Times New Roman" w:hAnsi="Times New Roman" w:cs="Times New Roman"/>
          <w:sz w:val="24"/>
          <w:szCs w:val="24"/>
        </w:rPr>
        <w:t xml:space="preserve">For </w:t>
      </w:r>
      <w:r w:rsidR="00957E78">
        <w:rPr>
          <w:rFonts w:ascii="Times New Roman" w:hAnsi="Times New Roman" w:cs="Times New Roman"/>
          <w:sz w:val="24"/>
          <w:szCs w:val="24"/>
        </w:rPr>
        <w:t xml:space="preserve">situations where </w:t>
      </w:r>
      <w:r w:rsidRPr="001C658E">
        <w:rPr>
          <w:rFonts w:ascii="Times New Roman" w:hAnsi="Times New Roman" w:cs="Times New Roman"/>
          <w:sz w:val="24"/>
          <w:szCs w:val="24"/>
        </w:rPr>
        <w:t xml:space="preserve">the purchase contract has been </w:t>
      </w:r>
      <w:r w:rsidR="00F3581A">
        <w:rPr>
          <w:rFonts w:ascii="Times New Roman" w:hAnsi="Times New Roman" w:cs="Times New Roman"/>
          <w:sz w:val="24"/>
          <w:szCs w:val="24"/>
        </w:rPr>
        <w:t>signed</w:t>
      </w:r>
      <w:r w:rsidRPr="001C658E">
        <w:rPr>
          <w:rFonts w:ascii="Times New Roman" w:hAnsi="Times New Roman" w:cs="Times New Roman"/>
          <w:sz w:val="24"/>
          <w:szCs w:val="24"/>
        </w:rPr>
        <w:t xml:space="preserve"> before April 26, the export declaration and the importing party shall submit an electronic or written joint declaration (refer to Annex 1) during the export declaration.</w:t>
      </w:r>
    </w:p>
    <w:p w:rsidR="001C658E" w:rsidRDefault="001C658E" w:rsidP="00F3581A">
      <w:pPr>
        <w:pStyle w:val="Odstavecseseznamem"/>
        <w:numPr>
          <w:ilvl w:val="0"/>
          <w:numId w:val="4"/>
        </w:numPr>
        <w:spacing w:before="240" w:after="120"/>
        <w:ind w:firstLineChars="0"/>
        <w:rPr>
          <w:rFonts w:ascii="Times New Roman" w:hAnsi="Times New Roman" w:cs="Times New Roman"/>
          <w:sz w:val="24"/>
          <w:szCs w:val="24"/>
        </w:rPr>
      </w:pPr>
      <w:r w:rsidRPr="001C658E">
        <w:rPr>
          <w:rFonts w:ascii="Times New Roman" w:hAnsi="Times New Roman" w:cs="Times New Roman"/>
          <w:b/>
          <w:sz w:val="24"/>
          <w:szCs w:val="24"/>
        </w:rPr>
        <w:t>Further regulate the export order of medical materials.</w:t>
      </w:r>
      <w:r w:rsidRPr="001C658E">
        <w:rPr>
          <w:rFonts w:ascii="Times New Roman" w:hAnsi="Times New Roman" w:cs="Times New Roman"/>
          <w:sz w:val="24"/>
          <w:szCs w:val="24"/>
        </w:rPr>
        <w:t xml:space="preserve"> </w:t>
      </w:r>
    </w:p>
    <w:p w:rsidR="00BE2123" w:rsidRPr="001C658E" w:rsidRDefault="001C658E" w:rsidP="001C658E">
      <w:pPr>
        <w:pStyle w:val="Odstavecseseznamem"/>
        <w:ind w:left="420" w:firstLineChars="0" w:firstLine="0"/>
        <w:rPr>
          <w:rFonts w:ascii="Times New Roman" w:hAnsi="Times New Roman" w:cs="Times New Roman"/>
          <w:sz w:val="24"/>
          <w:szCs w:val="24"/>
        </w:rPr>
      </w:pPr>
      <w:r w:rsidRPr="001C658E">
        <w:rPr>
          <w:rFonts w:ascii="Times New Roman" w:hAnsi="Times New Roman" w:cs="Times New Roman"/>
          <w:sz w:val="24"/>
          <w:szCs w:val="24"/>
        </w:rPr>
        <w:t xml:space="preserve">From April 26th, export enterprises </w:t>
      </w:r>
      <w:r w:rsidR="009452A9">
        <w:rPr>
          <w:rFonts w:ascii="Times New Roman" w:hAnsi="Times New Roman" w:cs="Times New Roman" w:hint="eastAsia"/>
          <w:sz w:val="24"/>
          <w:szCs w:val="24"/>
        </w:rPr>
        <w:t xml:space="preserve">(including </w:t>
      </w:r>
      <w:r w:rsidRPr="001C658E">
        <w:rPr>
          <w:rFonts w:ascii="Times New Roman" w:hAnsi="Times New Roman" w:cs="Times New Roman"/>
          <w:sz w:val="24"/>
          <w:szCs w:val="24"/>
        </w:rPr>
        <w:t xml:space="preserve">coronavirus </w:t>
      </w:r>
      <w:r w:rsidR="009452A9">
        <w:rPr>
          <w:rFonts w:ascii="Times New Roman" w:hAnsi="Times New Roman" w:cs="Times New Roman" w:hint="eastAsia"/>
          <w:sz w:val="24"/>
          <w:szCs w:val="24"/>
        </w:rPr>
        <w:t>test kits</w:t>
      </w:r>
      <w:r w:rsidRPr="001C658E">
        <w:rPr>
          <w:rFonts w:ascii="Times New Roman" w:hAnsi="Times New Roman" w:cs="Times New Roman"/>
          <w:sz w:val="24"/>
          <w:szCs w:val="24"/>
        </w:rPr>
        <w:t>, medical masks, medical protective cloth</w:t>
      </w:r>
      <w:bookmarkStart w:id="0" w:name="_GoBack"/>
      <w:bookmarkEnd w:id="0"/>
      <w:r w:rsidRPr="001C658E">
        <w:rPr>
          <w:rFonts w:ascii="Times New Roman" w:hAnsi="Times New Roman" w:cs="Times New Roman"/>
          <w:sz w:val="24"/>
          <w:szCs w:val="24"/>
        </w:rPr>
        <w:t>ing, ventilators, and infrared thermometers</w:t>
      </w:r>
      <w:r w:rsidR="009452A9">
        <w:rPr>
          <w:rFonts w:ascii="Times New Roman" w:hAnsi="Times New Roman" w:cs="Times New Roman" w:hint="eastAsia"/>
          <w:sz w:val="24"/>
          <w:szCs w:val="24"/>
        </w:rPr>
        <w:t>)</w:t>
      </w:r>
      <w:r w:rsidRPr="001C658E">
        <w:rPr>
          <w:rFonts w:ascii="Times New Roman" w:hAnsi="Times New Roman" w:cs="Times New Roman"/>
          <w:sz w:val="24"/>
          <w:szCs w:val="24"/>
        </w:rPr>
        <w:t xml:space="preserve"> whose products have obtained certification or registration of foreign standards must submit electronic or written declarations during customs declaration (refer to Annex 2) </w:t>
      </w:r>
      <w:r w:rsidR="009452A9">
        <w:rPr>
          <w:rFonts w:ascii="Times New Roman" w:hAnsi="Times New Roman" w:cs="Times New Roman" w:hint="eastAsia"/>
          <w:sz w:val="24"/>
          <w:szCs w:val="24"/>
        </w:rPr>
        <w:t xml:space="preserve">to </w:t>
      </w:r>
      <w:r w:rsidR="009452A9">
        <w:rPr>
          <w:rFonts w:ascii="Times New Roman" w:hAnsi="Times New Roman" w:cs="Times New Roman"/>
          <w:sz w:val="24"/>
          <w:szCs w:val="24"/>
        </w:rPr>
        <w:t>confirm</w:t>
      </w:r>
      <w:r w:rsidRPr="001C658E">
        <w:rPr>
          <w:rFonts w:ascii="Times New Roman" w:hAnsi="Times New Roman" w:cs="Times New Roman"/>
          <w:sz w:val="24"/>
          <w:szCs w:val="24"/>
        </w:rPr>
        <w:t xml:space="preserve"> that the products meet the quality standards and safety requirements of the importing country (region)</w:t>
      </w:r>
      <w:r w:rsidR="009452A9">
        <w:rPr>
          <w:rFonts w:ascii="Times New Roman" w:hAnsi="Times New Roman" w:cs="Times New Roman" w:hint="eastAsia"/>
          <w:sz w:val="24"/>
          <w:szCs w:val="24"/>
        </w:rPr>
        <w:t>.</w:t>
      </w:r>
      <w:r w:rsidRPr="001C658E">
        <w:rPr>
          <w:rFonts w:ascii="Times New Roman" w:hAnsi="Times New Roman" w:cs="Times New Roman"/>
          <w:sz w:val="24"/>
          <w:szCs w:val="24"/>
        </w:rPr>
        <w:t xml:space="preserve"> </w:t>
      </w:r>
      <w:r w:rsidR="009452A9">
        <w:rPr>
          <w:rFonts w:ascii="Times New Roman" w:hAnsi="Times New Roman" w:cs="Times New Roman" w:hint="eastAsia"/>
          <w:sz w:val="24"/>
          <w:szCs w:val="24"/>
        </w:rPr>
        <w:t>T</w:t>
      </w:r>
      <w:r w:rsidRPr="001C658E">
        <w:rPr>
          <w:rFonts w:ascii="Times New Roman" w:hAnsi="Times New Roman" w:cs="Times New Roman"/>
          <w:sz w:val="24"/>
          <w:szCs w:val="24"/>
        </w:rPr>
        <w:t xml:space="preserve">he customs </w:t>
      </w:r>
      <w:r w:rsidR="009452A9">
        <w:rPr>
          <w:rFonts w:ascii="Times New Roman" w:hAnsi="Times New Roman" w:cs="Times New Roman" w:hint="eastAsia"/>
          <w:sz w:val="24"/>
          <w:szCs w:val="24"/>
        </w:rPr>
        <w:t>will check and release base on</w:t>
      </w:r>
      <w:r w:rsidR="009452A9" w:rsidRPr="009452A9">
        <w:rPr>
          <w:rFonts w:ascii="Times New Roman" w:hAnsi="Times New Roman" w:cs="Times New Roman"/>
          <w:sz w:val="24"/>
          <w:szCs w:val="24"/>
        </w:rPr>
        <w:t xml:space="preserve"> </w:t>
      </w:r>
      <w:proofErr w:type="spellStart"/>
      <w:r w:rsidR="009452A9" w:rsidRPr="009452A9">
        <w:rPr>
          <w:rFonts w:ascii="Times New Roman" w:hAnsi="Times New Roman" w:cs="Times New Roman"/>
          <w:b/>
          <w:sz w:val="24"/>
          <w:szCs w:val="24"/>
        </w:rPr>
        <w:t>cccmhpie</w:t>
      </w:r>
      <w:proofErr w:type="spellEnd"/>
      <w:r w:rsidR="009452A9" w:rsidRPr="009452A9">
        <w:rPr>
          <w:rFonts w:ascii="Times New Roman" w:hAnsi="Times New Roman" w:cs="Times New Roman" w:hint="eastAsia"/>
          <w:b/>
          <w:sz w:val="24"/>
          <w:szCs w:val="24"/>
        </w:rPr>
        <w:t xml:space="preserve"> list</w:t>
      </w:r>
      <w:r w:rsidRPr="001C658E">
        <w:rPr>
          <w:rFonts w:ascii="Times New Roman" w:hAnsi="Times New Roman" w:cs="Times New Roman"/>
          <w:sz w:val="24"/>
          <w:szCs w:val="24"/>
        </w:rPr>
        <w:t>.</w:t>
      </w:r>
    </w:p>
    <w:p w:rsidR="006D701A" w:rsidRDefault="00BE2123" w:rsidP="00F3581A">
      <w:pPr>
        <w:spacing w:before="120" w:after="120"/>
        <w:rPr>
          <w:rFonts w:ascii="Times New Roman" w:hAnsi="Times New Roman" w:cs="Times New Roman"/>
          <w:sz w:val="24"/>
          <w:szCs w:val="24"/>
        </w:rPr>
      </w:pPr>
      <w:r w:rsidRPr="00BE2123">
        <w:rPr>
          <w:rFonts w:ascii="Times New Roman" w:hAnsi="Times New Roman" w:cs="Times New Roman"/>
          <w:sz w:val="24"/>
          <w:szCs w:val="24"/>
        </w:rPr>
        <w:t>The above measures for export quality control of epidemic prevention materials will be dynamically adjusted depending on the development of the epidemic situation.</w:t>
      </w:r>
    </w:p>
    <w:p w:rsidR="009452A9" w:rsidRDefault="009452A9" w:rsidP="00BE2123">
      <w:pPr>
        <w:rPr>
          <w:rFonts w:ascii="Times New Roman" w:hAnsi="Times New Roman" w:cs="Times New Roman"/>
          <w:sz w:val="24"/>
          <w:szCs w:val="24"/>
        </w:rPr>
      </w:pPr>
    </w:p>
    <w:p w:rsidR="009452A9" w:rsidRPr="00BE2123" w:rsidRDefault="009452A9" w:rsidP="009452A9">
      <w:pPr>
        <w:jc w:val="right"/>
        <w:rPr>
          <w:rFonts w:ascii="Times New Roman" w:hAnsi="Times New Roman" w:cs="Times New Roman"/>
          <w:sz w:val="24"/>
          <w:szCs w:val="24"/>
        </w:rPr>
      </w:pPr>
      <w:r w:rsidRPr="009452A9">
        <w:rPr>
          <w:rFonts w:ascii="Times New Roman" w:hAnsi="Times New Roman" w:cs="Times New Roman"/>
          <w:sz w:val="24"/>
          <w:szCs w:val="24"/>
        </w:rPr>
        <w:t>April 25, 2020</w:t>
      </w:r>
    </w:p>
    <w:sectPr w:rsidR="009452A9" w:rsidRPr="00BE2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46F6B"/>
    <w:multiLevelType w:val="hybridMultilevel"/>
    <w:tmpl w:val="D24677A8"/>
    <w:lvl w:ilvl="0" w:tplc="C344B24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0746AB4"/>
    <w:multiLevelType w:val="hybridMultilevel"/>
    <w:tmpl w:val="A5EAAE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E352FA"/>
    <w:multiLevelType w:val="hybridMultilevel"/>
    <w:tmpl w:val="F2009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3B06871"/>
    <w:multiLevelType w:val="hybridMultilevel"/>
    <w:tmpl w:val="7CFE8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17"/>
    <w:rsid w:val="001C658E"/>
    <w:rsid w:val="005D5617"/>
    <w:rsid w:val="006D701A"/>
    <w:rsid w:val="007166D7"/>
    <w:rsid w:val="00730C9D"/>
    <w:rsid w:val="009452A9"/>
    <w:rsid w:val="00957E78"/>
    <w:rsid w:val="00984DA2"/>
    <w:rsid w:val="00BE2123"/>
    <w:rsid w:val="00D03806"/>
    <w:rsid w:val="00F3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AF4C"/>
  <w15:docId w15:val="{4FC21D1C-52B8-4041-BDE3-94A7F856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E2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FormtovanvHTMLChar">
    <w:name w:val="Formátovaný v HTML Char"/>
    <w:basedOn w:val="Standardnpsmoodstavce"/>
    <w:link w:val="FormtovanvHTML"/>
    <w:uiPriority w:val="99"/>
    <w:semiHidden/>
    <w:rsid w:val="00BE2123"/>
    <w:rPr>
      <w:rFonts w:ascii="SimSun" w:eastAsia="SimSun" w:hAnsi="SimSun" w:cs="SimSun"/>
      <w:kern w:val="0"/>
      <w:sz w:val="24"/>
      <w:szCs w:val="24"/>
    </w:rPr>
  </w:style>
  <w:style w:type="character" w:styleId="Hypertextovodkaz">
    <w:name w:val="Hyperlink"/>
    <w:basedOn w:val="Standardnpsmoodstavce"/>
    <w:uiPriority w:val="99"/>
    <w:unhideWhenUsed/>
    <w:rsid w:val="00BE2123"/>
    <w:rPr>
      <w:color w:val="0000FF"/>
      <w:u w:val="single"/>
    </w:rPr>
  </w:style>
  <w:style w:type="paragraph" w:styleId="Odstavecseseznamem">
    <w:name w:val="List Paragraph"/>
    <w:basedOn w:val="Normln"/>
    <w:uiPriority w:val="34"/>
    <w:qFormat/>
    <w:rsid w:val="00BE21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6825">
      <w:bodyDiv w:val="1"/>
      <w:marLeft w:val="0"/>
      <w:marRight w:val="0"/>
      <w:marTop w:val="0"/>
      <w:marBottom w:val="0"/>
      <w:divBdr>
        <w:top w:val="none" w:sz="0" w:space="0" w:color="auto"/>
        <w:left w:val="none" w:sz="0" w:space="0" w:color="auto"/>
        <w:bottom w:val="none" w:sz="0" w:space="0" w:color="auto"/>
        <w:right w:val="none" w:sz="0" w:space="0" w:color="auto"/>
      </w:divBdr>
    </w:div>
    <w:div w:id="6260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r.gov.cn)" TargetMode="External"/><Relationship Id="rId5" Type="http://schemas.openxmlformats.org/officeDocument/2006/relationships/hyperlink" Target="http://www.cccmhpie.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2338</Characters>
  <Application>Microsoft Office Word</Application>
  <DocSecurity>0</DocSecurity>
  <Lines>19</Lines>
  <Paragraphs>5</Paragraphs>
  <ScaleCrop>false</ScaleCrop>
  <Company>china</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Lukáš SVATEK</cp:lastModifiedBy>
  <cp:revision>9</cp:revision>
  <dcterms:created xsi:type="dcterms:W3CDTF">2020-04-26T01:03:00Z</dcterms:created>
  <dcterms:modified xsi:type="dcterms:W3CDTF">2020-04-27T07:53:00Z</dcterms:modified>
</cp:coreProperties>
</file>