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284441" w:rsidRPr="00431CDB" w:rsidTr="00284441">
        <w:tc>
          <w:tcPr>
            <w:tcW w:w="4644" w:type="dxa"/>
            <w:shd w:val="clear" w:color="auto" w:fill="auto"/>
          </w:tcPr>
          <w:p w:rsidR="00284441" w:rsidRPr="00431CDB" w:rsidRDefault="00554246" w:rsidP="00A16A3A">
            <w:pPr>
              <w:spacing w:after="240"/>
              <w:rPr>
                <w:sz w:val="32"/>
                <w:szCs w:val="32"/>
              </w:rPr>
            </w:pPr>
            <w:r w:rsidRPr="00431CDB">
              <w:rPr>
                <w:rFonts w:ascii="Calibri Light" w:eastAsia="MS Mincho" w:hAnsi="Calibri Light"/>
                <w:b/>
                <w:noProof/>
                <w:sz w:val="32"/>
                <w:szCs w:val="32"/>
                <w:lang w:val="it-IT"/>
              </w:rPr>
              <w:drawing>
                <wp:inline distT="0" distB="0" distL="0" distR="0">
                  <wp:extent cx="1088390" cy="805815"/>
                  <wp:effectExtent l="0" t="0" r="0" b="0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:rsidR="004D2068" w:rsidRPr="00431CDB" w:rsidRDefault="00554246" w:rsidP="00A16A3A">
            <w:pPr>
              <w:spacing w:after="240"/>
              <w:jc w:val="right"/>
              <w:rPr>
                <w:rFonts w:ascii="Roboto" w:hAnsi="Roboto" w:cs="Arial"/>
                <w:noProof/>
                <w:color w:val="1962AE"/>
                <w:sz w:val="32"/>
                <w:szCs w:val="32"/>
                <w:lang w:val="it-IT"/>
              </w:rPr>
            </w:pPr>
            <w:r w:rsidRPr="00431CDB">
              <w:rPr>
                <w:rFonts w:ascii="Roboto" w:hAnsi="Roboto" w:cs="Arial"/>
                <w:noProof/>
                <w:color w:val="1962AE"/>
                <w:sz w:val="32"/>
                <w:szCs w:val="32"/>
                <w:lang w:val="it-IT"/>
              </w:rPr>
              <w:drawing>
                <wp:inline distT="0" distB="0" distL="0" distR="0">
                  <wp:extent cx="2199005" cy="696595"/>
                  <wp:effectExtent l="0" t="0" r="0" b="0"/>
                  <wp:docPr id="2" name="Immagine 4" descr="Descrizione: https://www.cei.int/sites/default/files/2019-01/italy2019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Descrizione: https://www.cei.int/sites/default/files/2019-01/italy2019.jpg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005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441" w:rsidRPr="00431CDB" w:rsidRDefault="00284441" w:rsidP="00A16A3A">
            <w:pPr>
              <w:spacing w:after="240"/>
              <w:jc w:val="right"/>
              <w:rPr>
                <w:sz w:val="32"/>
                <w:szCs w:val="32"/>
                <w:lang w:val="it-IT"/>
              </w:rPr>
            </w:pPr>
          </w:p>
        </w:tc>
      </w:tr>
    </w:tbl>
    <w:p w:rsidR="00A50901" w:rsidRPr="00431CDB" w:rsidRDefault="00A50901" w:rsidP="00A16A3A">
      <w:pPr>
        <w:spacing w:after="240"/>
        <w:jc w:val="center"/>
        <w:rPr>
          <w:rFonts w:eastAsia="MS Mincho"/>
          <w:b/>
          <w:sz w:val="32"/>
          <w:szCs w:val="32"/>
        </w:rPr>
      </w:pPr>
      <w:r w:rsidRPr="00431CDB">
        <w:rPr>
          <w:rFonts w:eastAsia="MS Mincho"/>
          <w:b/>
          <w:sz w:val="32"/>
          <w:szCs w:val="32"/>
        </w:rPr>
        <w:t>Meeting of the Ministers of Foreign Affairs</w:t>
      </w:r>
    </w:p>
    <w:p w:rsidR="00A50901" w:rsidRPr="00431CDB" w:rsidRDefault="00A50901" w:rsidP="00A16A3A">
      <w:pPr>
        <w:spacing w:after="240"/>
        <w:jc w:val="center"/>
        <w:rPr>
          <w:rFonts w:eastAsia="MS Mincho"/>
          <w:b/>
          <w:i/>
          <w:sz w:val="32"/>
          <w:szCs w:val="32"/>
        </w:rPr>
      </w:pPr>
      <w:proofErr w:type="gramStart"/>
      <w:r w:rsidRPr="00431CDB">
        <w:rPr>
          <w:rFonts w:eastAsia="MS Mincho"/>
          <w:b/>
          <w:sz w:val="32"/>
          <w:szCs w:val="32"/>
        </w:rPr>
        <w:t>of</w:t>
      </w:r>
      <w:proofErr w:type="gramEnd"/>
      <w:r w:rsidRPr="00431CDB">
        <w:rPr>
          <w:rFonts w:eastAsia="MS Mincho"/>
          <w:b/>
          <w:sz w:val="32"/>
          <w:szCs w:val="32"/>
        </w:rPr>
        <w:t xml:space="preserve"> the Member States of the Central European Initiative</w:t>
      </w:r>
    </w:p>
    <w:p w:rsidR="00511076" w:rsidRPr="00431CDB" w:rsidRDefault="00A50901" w:rsidP="00A16A3A">
      <w:pPr>
        <w:widowControl w:val="0"/>
        <w:spacing w:after="240"/>
        <w:jc w:val="center"/>
        <w:rPr>
          <w:rFonts w:ascii="Arial" w:eastAsia="MS Mincho" w:hAnsi="Arial" w:cs="Arial"/>
          <w:i/>
          <w:iCs/>
          <w:sz w:val="32"/>
          <w:szCs w:val="32"/>
        </w:rPr>
      </w:pPr>
      <w:r w:rsidRPr="00431CDB">
        <w:rPr>
          <w:rFonts w:ascii="Arial" w:eastAsia="MS Mincho" w:hAnsi="Arial" w:cs="Arial"/>
          <w:i/>
          <w:iCs/>
          <w:sz w:val="32"/>
          <w:szCs w:val="32"/>
        </w:rPr>
        <w:t>Trieste, 12 June 2019</w:t>
      </w:r>
    </w:p>
    <w:p w:rsidR="00796464" w:rsidRPr="00431CDB" w:rsidRDefault="00796464" w:rsidP="00A16A3A">
      <w:pPr>
        <w:widowControl w:val="0"/>
        <w:tabs>
          <w:tab w:val="left" w:pos="7080"/>
        </w:tabs>
        <w:spacing w:after="240"/>
        <w:rPr>
          <w:rFonts w:ascii="Arial" w:hAnsi="Arial" w:cs="Arial"/>
          <w:sz w:val="32"/>
          <w:szCs w:val="32"/>
        </w:rPr>
      </w:pPr>
    </w:p>
    <w:p w:rsidR="0030221E" w:rsidRPr="00431CDB" w:rsidRDefault="0030221E" w:rsidP="00A16A3A">
      <w:pPr>
        <w:spacing w:after="240"/>
        <w:jc w:val="center"/>
        <w:rPr>
          <w:b/>
          <w:sz w:val="32"/>
          <w:szCs w:val="32"/>
        </w:rPr>
      </w:pPr>
      <w:r w:rsidRPr="00431CDB">
        <w:rPr>
          <w:b/>
          <w:sz w:val="32"/>
          <w:szCs w:val="32"/>
        </w:rPr>
        <w:t>TRIESTE DECLAR</w:t>
      </w:r>
      <w:r w:rsidR="0002478B" w:rsidRPr="00431CDB">
        <w:rPr>
          <w:b/>
          <w:sz w:val="32"/>
          <w:szCs w:val="32"/>
        </w:rPr>
        <w:t>A</w:t>
      </w:r>
      <w:r w:rsidRPr="00431CDB">
        <w:rPr>
          <w:b/>
          <w:sz w:val="32"/>
          <w:szCs w:val="32"/>
        </w:rPr>
        <w:t>TION</w:t>
      </w:r>
    </w:p>
    <w:p w:rsidR="00697BC4" w:rsidRPr="00431CDB" w:rsidRDefault="00697BC4" w:rsidP="00A16A3A">
      <w:pPr>
        <w:spacing w:after="240"/>
        <w:jc w:val="center"/>
        <w:rPr>
          <w:b/>
          <w:i/>
          <w:sz w:val="32"/>
          <w:szCs w:val="32"/>
        </w:rPr>
      </w:pPr>
      <w:r w:rsidRPr="00431CDB">
        <w:rPr>
          <w:i/>
          <w:sz w:val="32"/>
          <w:szCs w:val="32"/>
        </w:rPr>
        <w:t>12 JUNE 2019</w:t>
      </w:r>
    </w:p>
    <w:p w:rsidR="0030221E" w:rsidRPr="00431CDB" w:rsidRDefault="0030221E" w:rsidP="00A16A3A">
      <w:pPr>
        <w:spacing w:after="240"/>
        <w:jc w:val="both"/>
        <w:rPr>
          <w:rFonts w:ascii="Arial" w:hAnsi="Arial" w:cs="Arial"/>
          <w:sz w:val="32"/>
          <w:szCs w:val="32"/>
          <w:lang w:val="en-US"/>
        </w:rPr>
      </w:pPr>
    </w:p>
    <w:p w:rsidR="00BC20B4" w:rsidRPr="009919EF" w:rsidRDefault="00BC20B4" w:rsidP="00A16A3A">
      <w:pPr>
        <w:spacing w:after="240"/>
        <w:jc w:val="both"/>
        <w:rPr>
          <w:rFonts w:ascii="Arial" w:hAnsi="Arial" w:cs="Arial"/>
          <w:sz w:val="32"/>
          <w:szCs w:val="32"/>
          <w:lang w:val="en-US"/>
        </w:rPr>
      </w:pPr>
      <w:r w:rsidRPr="009919EF">
        <w:rPr>
          <w:rFonts w:ascii="Arial" w:hAnsi="Arial" w:cs="Arial"/>
          <w:sz w:val="32"/>
          <w:szCs w:val="32"/>
          <w:lang w:val="en-US"/>
        </w:rPr>
        <w:t xml:space="preserve">We, the Ministers of Foreign Affairs of the Member States of the Central European Initiative, gathered in Trieste on 12 June 2019, </w:t>
      </w:r>
    </w:p>
    <w:p w:rsidR="00BC20B4" w:rsidRPr="009919EF" w:rsidRDefault="003E3C64" w:rsidP="00A16A3A">
      <w:pPr>
        <w:spacing w:after="240"/>
        <w:jc w:val="both"/>
        <w:rPr>
          <w:rFonts w:ascii="Arial" w:hAnsi="Arial" w:cs="Arial"/>
          <w:sz w:val="32"/>
          <w:szCs w:val="32"/>
          <w:lang w:val="en-US"/>
        </w:rPr>
      </w:pPr>
      <w:r w:rsidRPr="009919EF">
        <w:rPr>
          <w:rFonts w:ascii="Arial" w:hAnsi="Arial" w:cs="Arial"/>
          <w:b/>
          <w:sz w:val="32"/>
          <w:szCs w:val="32"/>
          <w:lang w:val="en-US"/>
        </w:rPr>
        <w:t>C</w:t>
      </w:r>
      <w:r w:rsidR="00BC20B4" w:rsidRPr="009919EF">
        <w:rPr>
          <w:rFonts w:ascii="Arial" w:hAnsi="Arial" w:cs="Arial"/>
          <w:b/>
          <w:sz w:val="32"/>
          <w:szCs w:val="32"/>
          <w:lang w:val="en-US"/>
        </w:rPr>
        <w:t>elebrating</w:t>
      </w:r>
      <w:r w:rsidR="00631E51">
        <w:rPr>
          <w:rFonts w:ascii="Arial" w:hAnsi="Arial" w:cs="Arial"/>
          <w:sz w:val="32"/>
          <w:szCs w:val="32"/>
          <w:lang w:val="en-US"/>
        </w:rPr>
        <w:t xml:space="preserve"> the 30</w:t>
      </w:r>
      <w:r w:rsidR="00631E51" w:rsidRPr="00631E51">
        <w:rPr>
          <w:rFonts w:ascii="Arial" w:hAnsi="Arial" w:cs="Arial"/>
          <w:sz w:val="32"/>
          <w:szCs w:val="32"/>
          <w:vertAlign w:val="superscript"/>
          <w:lang w:val="en-US"/>
        </w:rPr>
        <w:t>th</w:t>
      </w:r>
      <w:r w:rsidR="00631E51">
        <w:rPr>
          <w:rFonts w:ascii="Arial" w:hAnsi="Arial" w:cs="Arial"/>
          <w:sz w:val="32"/>
          <w:szCs w:val="32"/>
          <w:lang w:val="en-US"/>
        </w:rPr>
        <w:t xml:space="preserve"> </w:t>
      </w:r>
      <w:r w:rsidR="00BC20B4" w:rsidRPr="009919EF">
        <w:rPr>
          <w:rFonts w:ascii="Arial" w:hAnsi="Arial" w:cs="Arial"/>
          <w:sz w:val="32"/>
          <w:szCs w:val="32"/>
          <w:lang w:val="en-US"/>
        </w:rPr>
        <w:t>anniversary of the foundation of the Central European Initiative (CEI)</w:t>
      </w:r>
      <w:r w:rsidR="009E6155" w:rsidRPr="009919EF">
        <w:rPr>
          <w:rFonts w:ascii="Arial" w:hAnsi="Arial" w:cs="Arial"/>
          <w:sz w:val="32"/>
          <w:szCs w:val="32"/>
          <w:lang w:val="en-US"/>
        </w:rPr>
        <w:t>,</w:t>
      </w:r>
      <w:r w:rsidR="00BC20B4" w:rsidRPr="009919EF">
        <w:rPr>
          <w:rFonts w:ascii="Arial" w:hAnsi="Arial" w:cs="Arial"/>
          <w:sz w:val="32"/>
          <w:szCs w:val="32"/>
          <w:lang w:val="en-US"/>
        </w:rPr>
        <w:t xml:space="preserve"> which</w:t>
      </w:r>
      <w:r w:rsidR="008E4F56" w:rsidRPr="009919EF">
        <w:rPr>
          <w:rFonts w:ascii="Arial" w:hAnsi="Arial" w:cs="Arial"/>
          <w:sz w:val="32"/>
          <w:szCs w:val="32"/>
          <w:lang w:val="en-US"/>
        </w:rPr>
        <w:t xml:space="preserve"> has</w:t>
      </w:r>
      <w:r w:rsidR="00BC20B4" w:rsidRPr="009919EF">
        <w:rPr>
          <w:rFonts w:ascii="Arial" w:hAnsi="Arial" w:cs="Arial"/>
          <w:sz w:val="32"/>
          <w:szCs w:val="32"/>
          <w:lang w:val="en-US"/>
        </w:rPr>
        <w:t xml:space="preserve"> proved to be an </w:t>
      </w:r>
      <w:r w:rsidR="008F1C8B" w:rsidRPr="009919EF">
        <w:rPr>
          <w:rFonts w:ascii="Arial" w:hAnsi="Arial" w:cs="Arial"/>
          <w:sz w:val="32"/>
          <w:szCs w:val="32"/>
          <w:lang w:val="en-US"/>
        </w:rPr>
        <w:t>effective</w:t>
      </w:r>
      <w:r w:rsidR="00BC20B4" w:rsidRPr="009919EF">
        <w:rPr>
          <w:rFonts w:ascii="Arial" w:hAnsi="Arial" w:cs="Arial"/>
          <w:sz w:val="32"/>
          <w:szCs w:val="32"/>
          <w:lang w:val="en-US"/>
        </w:rPr>
        <w:t xml:space="preserve"> answer to the necessity to promote constructive dialogue and enhance cooperation among </w:t>
      </w:r>
      <w:r w:rsidR="00F31884" w:rsidRPr="009919EF">
        <w:rPr>
          <w:rFonts w:ascii="Arial" w:hAnsi="Arial" w:cs="Arial"/>
          <w:sz w:val="32"/>
          <w:szCs w:val="32"/>
          <w:lang w:val="en-US"/>
        </w:rPr>
        <w:t>today’s</w:t>
      </w:r>
      <w:r w:rsidR="00BC20B4" w:rsidRPr="009919EF">
        <w:rPr>
          <w:rFonts w:ascii="Arial" w:hAnsi="Arial" w:cs="Arial"/>
          <w:sz w:val="32"/>
          <w:szCs w:val="32"/>
          <w:lang w:val="en-US"/>
        </w:rPr>
        <w:t xml:space="preserve"> 17 </w:t>
      </w:r>
      <w:r w:rsidR="000427DD" w:rsidRPr="009919EF">
        <w:rPr>
          <w:rFonts w:ascii="Arial" w:hAnsi="Arial" w:cs="Arial"/>
          <w:sz w:val="32"/>
          <w:szCs w:val="32"/>
          <w:lang w:val="en-US"/>
        </w:rPr>
        <w:t>M</w:t>
      </w:r>
      <w:r w:rsidR="00BC20B4" w:rsidRPr="009919EF">
        <w:rPr>
          <w:rFonts w:ascii="Arial" w:hAnsi="Arial" w:cs="Arial"/>
          <w:sz w:val="32"/>
          <w:szCs w:val="32"/>
          <w:lang w:val="en-US"/>
        </w:rPr>
        <w:t xml:space="preserve">ember </w:t>
      </w:r>
      <w:r w:rsidR="000427DD" w:rsidRPr="009919EF">
        <w:rPr>
          <w:rFonts w:ascii="Arial" w:hAnsi="Arial" w:cs="Arial"/>
          <w:sz w:val="32"/>
          <w:szCs w:val="32"/>
          <w:lang w:val="en-US"/>
        </w:rPr>
        <w:t>States</w:t>
      </w:r>
      <w:r w:rsidR="00BC20B4" w:rsidRPr="009919EF">
        <w:rPr>
          <w:rFonts w:ascii="Arial" w:hAnsi="Arial" w:cs="Arial"/>
          <w:sz w:val="32"/>
          <w:szCs w:val="32"/>
          <w:lang w:val="en-US"/>
        </w:rPr>
        <w:t xml:space="preserve"> with a </w:t>
      </w:r>
      <w:r w:rsidR="009E6155" w:rsidRPr="009919EF">
        <w:rPr>
          <w:rFonts w:ascii="Arial" w:hAnsi="Arial" w:cs="Arial"/>
          <w:sz w:val="32"/>
          <w:szCs w:val="32"/>
          <w:lang w:val="en-US"/>
        </w:rPr>
        <w:t>c</w:t>
      </w:r>
      <w:r w:rsidR="00BC20B4" w:rsidRPr="009919EF">
        <w:rPr>
          <w:rFonts w:ascii="Arial" w:hAnsi="Arial" w:cs="Arial"/>
          <w:sz w:val="32"/>
          <w:szCs w:val="32"/>
          <w:lang w:val="en-US"/>
        </w:rPr>
        <w:t>ommon vision of shared objectives, while belonging to different geo-political contexts; </w:t>
      </w:r>
    </w:p>
    <w:p w:rsidR="00BC20B4" w:rsidRPr="009919EF" w:rsidRDefault="00BC20B4" w:rsidP="00A16A3A">
      <w:pPr>
        <w:spacing w:after="240"/>
        <w:jc w:val="both"/>
        <w:rPr>
          <w:rFonts w:ascii="Arial" w:hAnsi="Arial" w:cs="Arial"/>
          <w:sz w:val="32"/>
          <w:szCs w:val="32"/>
          <w:lang w:val="en-US"/>
        </w:rPr>
      </w:pPr>
      <w:r w:rsidRPr="009919EF">
        <w:rPr>
          <w:rFonts w:ascii="Arial" w:hAnsi="Arial" w:cs="Arial"/>
          <w:b/>
          <w:sz w:val="32"/>
          <w:szCs w:val="32"/>
          <w:lang w:val="en-US"/>
        </w:rPr>
        <w:t>Recognizing</w:t>
      </w:r>
      <w:r w:rsidRPr="009919EF">
        <w:rPr>
          <w:rFonts w:ascii="Arial" w:hAnsi="Arial" w:cs="Arial"/>
          <w:sz w:val="32"/>
          <w:szCs w:val="32"/>
          <w:lang w:val="en-US"/>
        </w:rPr>
        <w:t xml:space="preserve"> the necessity to reinvigorate the specific </w:t>
      </w:r>
      <w:proofErr w:type="gramStart"/>
      <w:r w:rsidR="00A16A3A" w:rsidRPr="009919EF">
        <w:rPr>
          <w:rFonts w:ascii="Arial" w:hAnsi="Arial" w:cs="Arial"/>
          <w:sz w:val="32"/>
          <w:szCs w:val="32"/>
          <w:lang w:val="en-US"/>
        </w:rPr>
        <w:t>added value</w:t>
      </w:r>
      <w:proofErr w:type="gramEnd"/>
      <w:r w:rsidR="008F1C8B" w:rsidRPr="009919EF">
        <w:rPr>
          <w:rFonts w:ascii="Arial" w:hAnsi="Arial" w:cs="Arial"/>
          <w:sz w:val="32"/>
          <w:szCs w:val="32"/>
          <w:lang w:val="en-US"/>
        </w:rPr>
        <w:t xml:space="preserve"> of the CEI, by making its</w:t>
      </w:r>
      <w:r w:rsidRPr="009919EF">
        <w:rPr>
          <w:rFonts w:ascii="Arial" w:hAnsi="Arial" w:cs="Arial"/>
          <w:sz w:val="32"/>
          <w:szCs w:val="32"/>
          <w:lang w:val="en-US"/>
        </w:rPr>
        <w:t xml:space="preserve"> cooperation mechanisms more efficient and by defining ambitious targets that respond to our citizens' expectations;</w:t>
      </w:r>
    </w:p>
    <w:p w:rsidR="00BC20B4" w:rsidRPr="009919EF" w:rsidRDefault="00BC20B4" w:rsidP="00A16A3A">
      <w:pPr>
        <w:spacing w:after="240"/>
        <w:jc w:val="both"/>
        <w:rPr>
          <w:rFonts w:ascii="Arial" w:hAnsi="Arial" w:cs="Arial"/>
          <w:sz w:val="32"/>
          <w:szCs w:val="32"/>
          <w:lang w:val="en-US"/>
        </w:rPr>
      </w:pPr>
      <w:r w:rsidRPr="009919EF">
        <w:rPr>
          <w:rFonts w:ascii="Arial" w:hAnsi="Arial" w:cs="Arial"/>
          <w:b/>
          <w:sz w:val="32"/>
          <w:szCs w:val="32"/>
          <w:lang w:val="en-US"/>
        </w:rPr>
        <w:t>Acknowledging</w:t>
      </w:r>
      <w:r w:rsidRPr="009919EF">
        <w:rPr>
          <w:rFonts w:ascii="Arial" w:hAnsi="Arial" w:cs="Arial"/>
          <w:sz w:val="32"/>
          <w:szCs w:val="32"/>
          <w:lang w:val="en-US"/>
        </w:rPr>
        <w:t xml:space="preserve"> the need </w:t>
      </w:r>
      <w:r w:rsidR="008E4F56" w:rsidRPr="009919EF">
        <w:rPr>
          <w:rFonts w:ascii="Arial" w:hAnsi="Arial" w:cs="Arial"/>
          <w:sz w:val="32"/>
          <w:szCs w:val="32"/>
          <w:lang w:val="en-US"/>
        </w:rPr>
        <w:t>to join</w:t>
      </w:r>
      <w:r w:rsidRPr="009919EF">
        <w:rPr>
          <w:rFonts w:ascii="Arial" w:hAnsi="Arial" w:cs="Arial"/>
          <w:sz w:val="32"/>
          <w:szCs w:val="32"/>
          <w:lang w:val="en-US"/>
        </w:rPr>
        <w:t xml:space="preserve"> our efforts in order to ensure security</w:t>
      </w:r>
      <w:r w:rsidR="000E5CE1" w:rsidRPr="009919EF">
        <w:rPr>
          <w:rFonts w:ascii="Arial" w:hAnsi="Arial" w:cs="Arial"/>
          <w:sz w:val="32"/>
          <w:szCs w:val="32"/>
          <w:lang w:val="en-US"/>
        </w:rPr>
        <w:t>, respect for the principles of international law</w:t>
      </w:r>
      <w:r w:rsidR="001F06D9" w:rsidRPr="009919EF">
        <w:rPr>
          <w:rFonts w:ascii="Arial" w:hAnsi="Arial" w:cs="Arial"/>
          <w:sz w:val="32"/>
          <w:szCs w:val="32"/>
          <w:lang w:val="en-US"/>
        </w:rPr>
        <w:t>,</w:t>
      </w:r>
      <w:r w:rsidR="000E5CE1" w:rsidRPr="009919EF">
        <w:rPr>
          <w:rFonts w:ascii="Arial" w:hAnsi="Arial" w:cs="Arial"/>
          <w:sz w:val="32"/>
          <w:szCs w:val="32"/>
          <w:lang w:val="en-US"/>
        </w:rPr>
        <w:t xml:space="preserve"> including the guiding principles of the OSCE</w:t>
      </w:r>
      <w:r w:rsidR="00CC6EF9">
        <w:rPr>
          <w:rFonts w:ascii="Arial" w:hAnsi="Arial" w:cs="Arial"/>
          <w:sz w:val="32"/>
          <w:szCs w:val="32"/>
          <w:lang w:val="en-US"/>
        </w:rPr>
        <w:t xml:space="preserve">, notably </w:t>
      </w:r>
      <w:r w:rsidR="0083715B">
        <w:rPr>
          <w:rFonts w:ascii="Arial" w:hAnsi="Arial" w:cs="Arial"/>
          <w:sz w:val="32"/>
          <w:szCs w:val="32"/>
          <w:lang w:val="en-US"/>
        </w:rPr>
        <w:t>the territorial integrity</w:t>
      </w:r>
      <w:r w:rsidR="000E5CE1" w:rsidRPr="009919EF">
        <w:rPr>
          <w:rFonts w:ascii="Arial" w:hAnsi="Arial" w:cs="Arial"/>
          <w:sz w:val="32"/>
          <w:szCs w:val="32"/>
          <w:lang w:val="en-US"/>
        </w:rPr>
        <w:t>,</w:t>
      </w:r>
      <w:r w:rsidRPr="009919EF">
        <w:rPr>
          <w:rFonts w:ascii="Arial" w:hAnsi="Arial" w:cs="Arial"/>
          <w:sz w:val="32"/>
          <w:szCs w:val="32"/>
          <w:lang w:val="en-US"/>
        </w:rPr>
        <w:t xml:space="preserve"> and adequate </w:t>
      </w:r>
      <w:r w:rsidR="008F1C8B" w:rsidRPr="009919EF">
        <w:rPr>
          <w:rFonts w:ascii="Arial" w:hAnsi="Arial" w:cs="Arial"/>
          <w:sz w:val="32"/>
          <w:szCs w:val="32"/>
          <w:lang w:val="en-US"/>
        </w:rPr>
        <w:t>promotion</w:t>
      </w:r>
      <w:r w:rsidRPr="009919EF">
        <w:rPr>
          <w:rFonts w:ascii="Arial" w:hAnsi="Arial" w:cs="Arial"/>
          <w:sz w:val="32"/>
          <w:szCs w:val="32"/>
          <w:lang w:val="en-US"/>
        </w:rPr>
        <w:t xml:space="preserve"> of a sustainable </w:t>
      </w:r>
      <w:r w:rsidR="008F1C8B" w:rsidRPr="009919EF">
        <w:rPr>
          <w:rFonts w:ascii="Arial" w:hAnsi="Arial" w:cs="Arial"/>
          <w:sz w:val="32"/>
          <w:szCs w:val="32"/>
          <w:lang w:val="en-US"/>
        </w:rPr>
        <w:t>development</w:t>
      </w:r>
      <w:r w:rsidR="008E4F56" w:rsidRPr="009919EF">
        <w:rPr>
          <w:rFonts w:ascii="Arial" w:hAnsi="Arial" w:cs="Arial"/>
          <w:sz w:val="32"/>
          <w:szCs w:val="32"/>
          <w:lang w:val="en-US"/>
        </w:rPr>
        <w:t xml:space="preserve"> for</w:t>
      </w:r>
      <w:r w:rsidRPr="009919EF">
        <w:rPr>
          <w:rFonts w:ascii="Arial" w:hAnsi="Arial" w:cs="Arial"/>
          <w:sz w:val="32"/>
          <w:szCs w:val="32"/>
          <w:lang w:val="en-US"/>
        </w:rPr>
        <w:t xml:space="preserve"> all its Member </w:t>
      </w:r>
      <w:r w:rsidR="000427DD" w:rsidRPr="009919EF">
        <w:rPr>
          <w:rFonts w:ascii="Arial" w:hAnsi="Arial" w:cs="Arial"/>
          <w:sz w:val="32"/>
          <w:szCs w:val="32"/>
          <w:lang w:val="en-US"/>
        </w:rPr>
        <w:t>Stat</w:t>
      </w:r>
      <w:r w:rsidRPr="009919EF">
        <w:rPr>
          <w:rFonts w:ascii="Arial" w:hAnsi="Arial" w:cs="Arial"/>
          <w:sz w:val="32"/>
          <w:szCs w:val="32"/>
          <w:lang w:val="en-US"/>
        </w:rPr>
        <w:t>es</w:t>
      </w:r>
      <w:proofErr w:type="gramStart"/>
      <w:r w:rsidRPr="009919EF">
        <w:rPr>
          <w:rFonts w:ascii="Arial" w:hAnsi="Arial" w:cs="Arial"/>
          <w:sz w:val="32"/>
          <w:szCs w:val="32"/>
          <w:lang w:val="en-US"/>
        </w:rPr>
        <w:t>;</w:t>
      </w:r>
      <w:proofErr w:type="gramEnd"/>
      <w:r w:rsidRPr="009919EF">
        <w:rPr>
          <w:rFonts w:ascii="Arial" w:hAnsi="Arial" w:cs="Arial"/>
          <w:sz w:val="32"/>
          <w:szCs w:val="32"/>
          <w:lang w:val="en-US"/>
        </w:rPr>
        <w:t xml:space="preserve"> </w:t>
      </w:r>
    </w:p>
    <w:p w:rsidR="00BC20B4" w:rsidRPr="009919EF" w:rsidRDefault="00BC20B4" w:rsidP="00A16A3A">
      <w:pPr>
        <w:spacing w:after="240"/>
        <w:jc w:val="both"/>
        <w:rPr>
          <w:rFonts w:ascii="Arial" w:hAnsi="Arial" w:cs="Arial"/>
          <w:sz w:val="32"/>
          <w:szCs w:val="32"/>
          <w:lang w:val="en-US"/>
        </w:rPr>
      </w:pPr>
      <w:r w:rsidRPr="009919EF">
        <w:rPr>
          <w:rFonts w:ascii="Arial" w:hAnsi="Arial" w:cs="Arial"/>
          <w:b/>
          <w:sz w:val="32"/>
          <w:szCs w:val="32"/>
          <w:lang w:val="en-US"/>
        </w:rPr>
        <w:lastRenderedPageBreak/>
        <w:t>Underlining</w:t>
      </w:r>
      <w:r w:rsidRPr="009919EF">
        <w:rPr>
          <w:rFonts w:ascii="Arial" w:hAnsi="Arial" w:cs="Arial"/>
          <w:sz w:val="32"/>
          <w:szCs w:val="32"/>
          <w:lang w:val="en-US"/>
        </w:rPr>
        <w:t xml:space="preserve"> the </w:t>
      </w:r>
      <w:r w:rsidR="0023034F" w:rsidRPr="009919EF">
        <w:rPr>
          <w:rFonts w:ascii="Arial" w:hAnsi="Arial" w:cs="Arial"/>
          <w:sz w:val="32"/>
          <w:szCs w:val="32"/>
          <w:lang w:val="en-US"/>
        </w:rPr>
        <w:t>resilience</w:t>
      </w:r>
      <w:r w:rsidRPr="009919EF">
        <w:rPr>
          <w:rFonts w:ascii="Arial" w:hAnsi="Arial" w:cs="Arial"/>
          <w:sz w:val="32"/>
          <w:szCs w:val="32"/>
          <w:lang w:val="en-US"/>
        </w:rPr>
        <w:t xml:space="preserve"> of the CEI’s flexible format as based on close consultations, common initiatives and shared </w:t>
      </w:r>
      <w:proofErr w:type="gramStart"/>
      <w:r w:rsidRPr="009919EF">
        <w:rPr>
          <w:rFonts w:ascii="Arial" w:hAnsi="Arial" w:cs="Arial"/>
          <w:sz w:val="32"/>
          <w:szCs w:val="32"/>
          <w:lang w:val="en-US"/>
        </w:rPr>
        <w:t>best-practices</w:t>
      </w:r>
      <w:proofErr w:type="gramEnd"/>
      <w:r w:rsidRPr="009919EF">
        <w:rPr>
          <w:rFonts w:ascii="Arial" w:hAnsi="Arial" w:cs="Arial"/>
          <w:sz w:val="32"/>
          <w:szCs w:val="32"/>
          <w:lang w:val="en-US"/>
        </w:rPr>
        <w:t>, as well as of its project-oriented activities, to be further strengthened by exploring new strategies, in addition to the CEI’s traditional instruments and funds</w:t>
      </w:r>
      <w:r w:rsidR="00E21874" w:rsidRPr="009919EF">
        <w:rPr>
          <w:rFonts w:ascii="Arial" w:hAnsi="Arial" w:cs="Arial"/>
          <w:sz w:val="32"/>
          <w:szCs w:val="32"/>
          <w:lang w:val="en-US"/>
        </w:rPr>
        <w:t>:</w:t>
      </w:r>
      <w:r w:rsidRPr="009919EF">
        <w:rPr>
          <w:rFonts w:ascii="Arial" w:hAnsi="Arial" w:cs="Arial"/>
          <w:sz w:val="32"/>
          <w:szCs w:val="32"/>
          <w:lang w:val="en-US"/>
        </w:rPr>
        <w:t xml:space="preserve"> </w:t>
      </w:r>
    </w:p>
    <w:p w:rsidR="00273226" w:rsidRPr="009919EF" w:rsidRDefault="00273226" w:rsidP="00A16A3A">
      <w:pPr>
        <w:spacing w:after="240"/>
        <w:jc w:val="both"/>
        <w:rPr>
          <w:rFonts w:ascii="Arial" w:hAnsi="Arial" w:cs="Arial"/>
          <w:sz w:val="32"/>
          <w:szCs w:val="32"/>
          <w:lang w:val="en-US"/>
        </w:rPr>
      </w:pPr>
    </w:p>
    <w:p w:rsidR="007E7404" w:rsidRPr="009919EF" w:rsidRDefault="007E7404" w:rsidP="00940CFA">
      <w:pPr>
        <w:spacing w:before="120" w:after="240"/>
        <w:jc w:val="both"/>
        <w:rPr>
          <w:rFonts w:ascii="Arial" w:eastAsia="Calibri" w:hAnsi="Arial" w:cs="Arial"/>
          <w:sz w:val="32"/>
          <w:szCs w:val="32"/>
          <w:lang w:val="en-US"/>
        </w:rPr>
      </w:pPr>
      <w:r w:rsidRPr="009919EF">
        <w:rPr>
          <w:rFonts w:ascii="Arial" w:eastAsia="Calibri" w:hAnsi="Arial" w:cs="Arial"/>
          <w:b/>
          <w:sz w:val="32"/>
          <w:szCs w:val="32"/>
          <w:lang w:val="en-US"/>
        </w:rPr>
        <w:t>1. ACKNOWLEDGE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 that the CEI constitutes </w:t>
      </w:r>
      <w:r w:rsidR="005623A1" w:rsidRPr="009919EF">
        <w:rPr>
          <w:rFonts w:ascii="Arial" w:eastAsia="Calibri" w:hAnsi="Arial" w:cs="Arial"/>
          <w:sz w:val="32"/>
          <w:szCs w:val="32"/>
          <w:lang w:val="en-US"/>
        </w:rPr>
        <w:t>a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 consolidated forum for dialogue and platform for operational cooperation , in the context of which the CEI's Member </w:t>
      </w:r>
      <w:r w:rsidR="000427DD" w:rsidRPr="009919EF">
        <w:rPr>
          <w:rFonts w:ascii="Arial" w:hAnsi="Arial" w:cs="Arial"/>
          <w:sz w:val="32"/>
          <w:szCs w:val="32"/>
          <w:lang w:val="en-US"/>
        </w:rPr>
        <w:t>States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 can agree on innovative </w:t>
      </w:r>
      <w:r w:rsidR="005623A1" w:rsidRPr="009919EF">
        <w:rPr>
          <w:rFonts w:ascii="Arial" w:eastAsia="Calibri" w:hAnsi="Arial" w:cs="Arial"/>
          <w:sz w:val="32"/>
          <w:szCs w:val="32"/>
          <w:lang w:val="en-US"/>
        </w:rPr>
        <w:t>projects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 and actions</w:t>
      </w:r>
      <w:r w:rsidR="005623A1" w:rsidRPr="009919EF">
        <w:rPr>
          <w:rFonts w:ascii="Arial" w:eastAsia="Calibri" w:hAnsi="Arial" w:cs="Arial"/>
          <w:sz w:val="32"/>
          <w:szCs w:val="32"/>
          <w:lang w:val="en-US"/>
        </w:rPr>
        <w:t>,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 in order to tackle common challenges and reach common objectives;  </w:t>
      </w:r>
    </w:p>
    <w:p w:rsidR="007E7404" w:rsidRPr="009919EF" w:rsidRDefault="007E7404" w:rsidP="00940CFA">
      <w:pPr>
        <w:spacing w:before="120" w:after="240"/>
        <w:jc w:val="both"/>
        <w:rPr>
          <w:rFonts w:ascii="Arial" w:eastAsia="Calibri" w:hAnsi="Arial" w:cs="Arial"/>
          <w:sz w:val="32"/>
          <w:szCs w:val="32"/>
          <w:lang w:val="en-US"/>
        </w:rPr>
      </w:pPr>
      <w:r w:rsidRPr="009919EF">
        <w:rPr>
          <w:rFonts w:ascii="Arial" w:eastAsia="Calibri" w:hAnsi="Arial" w:cs="Arial"/>
          <w:b/>
          <w:sz w:val="32"/>
          <w:szCs w:val="32"/>
          <w:lang w:val="en-US"/>
        </w:rPr>
        <w:t xml:space="preserve">2. </w:t>
      </w:r>
      <w:r w:rsidR="00A04266" w:rsidRPr="009919EF">
        <w:rPr>
          <w:rFonts w:ascii="Arial" w:eastAsia="Calibri" w:hAnsi="Arial" w:cs="Arial"/>
          <w:b/>
          <w:sz w:val="32"/>
          <w:szCs w:val="32"/>
          <w:lang w:val="en-US"/>
        </w:rPr>
        <w:t>UNDERLINE</w:t>
      </w:r>
      <w:r w:rsidR="00A04266" w:rsidRPr="009919EF">
        <w:rPr>
          <w:rFonts w:ascii="Arial" w:eastAsia="Calibri" w:hAnsi="Arial" w:cs="Arial"/>
          <w:sz w:val="32"/>
          <w:szCs w:val="32"/>
          <w:lang w:val="en-US"/>
        </w:rPr>
        <w:t xml:space="preserve"> the positive cooperation between the European Union (EU) and the CEI,</w:t>
      </w:r>
      <w:r w:rsidR="004E1152" w:rsidRPr="009919EF">
        <w:rPr>
          <w:rFonts w:ascii="Arial" w:eastAsia="Calibri" w:hAnsi="Arial" w:cs="Arial"/>
          <w:sz w:val="32"/>
          <w:szCs w:val="32"/>
          <w:lang w:val="en-US"/>
        </w:rPr>
        <w:t xml:space="preserve"> recognize</w:t>
      </w:r>
      <w:r w:rsidR="00A04266" w:rsidRPr="009919EF">
        <w:rPr>
          <w:rFonts w:ascii="Arial" w:eastAsia="Calibri" w:hAnsi="Arial" w:cs="Arial"/>
          <w:sz w:val="32"/>
          <w:szCs w:val="32"/>
          <w:lang w:val="en-US"/>
        </w:rPr>
        <w:t xml:space="preserve"> the importance of a greater coordination between them and</w:t>
      </w:r>
      <w:r w:rsidR="004E1152" w:rsidRPr="009919EF">
        <w:rPr>
          <w:rFonts w:ascii="Arial" w:eastAsia="Calibri" w:hAnsi="Arial" w:cs="Arial"/>
          <w:sz w:val="32"/>
          <w:szCs w:val="32"/>
          <w:lang w:val="en-US"/>
        </w:rPr>
        <w:t xml:space="preserve"> welcome</w:t>
      </w:r>
      <w:r w:rsidR="00A04266" w:rsidRPr="009919EF">
        <w:rPr>
          <w:rFonts w:ascii="Arial" w:eastAsia="Calibri" w:hAnsi="Arial" w:cs="Arial"/>
          <w:sz w:val="32"/>
          <w:szCs w:val="32"/>
          <w:lang w:val="en-US"/>
        </w:rPr>
        <w:t xml:space="preserve"> the opening of a CEI’s Representation Office in Brussels as a tangible evidence of the will to reinforce mutual ties. </w:t>
      </w:r>
      <w:proofErr w:type="gramStart"/>
      <w:r w:rsidR="00A04266" w:rsidRPr="009919EF">
        <w:rPr>
          <w:rFonts w:ascii="Arial" w:eastAsia="Calibri" w:hAnsi="Arial" w:cs="Arial"/>
          <w:sz w:val="32"/>
          <w:szCs w:val="32"/>
          <w:lang w:val="en-US"/>
        </w:rPr>
        <w:t>In this context,</w:t>
      </w:r>
      <w:r w:rsidR="004E1152" w:rsidRPr="009919EF">
        <w:rPr>
          <w:rFonts w:ascii="Arial" w:eastAsia="Calibri" w:hAnsi="Arial" w:cs="Arial"/>
          <w:sz w:val="32"/>
          <w:szCs w:val="32"/>
          <w:lang w:val="en-US"/>
        </w:rPr>
        <w:t xml:space="preserve"> </w:t>
      </w:r>
      <w:r w:rsidR="00AC47E0" w:rsidRPr="009919EF">
        <w:rPr>
          <w:rFonts w:ascii="Arial" w:eastAsia="Calibri" w:hAnsi="Arial" w:cs="Arial"/>
          <w:sz w:val="32"/>
          <w:szCs w:val="32"/>
          <w:lang w:val="en-US"/>
        </w:rPr>
        <w:t xml:space="preserve">welcome 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the </w:t>
      </w:r>
      <w:r w:rsidR="00937282" w:rsidRPr="009919EF">
        <w:rPr>
          <w:rFonts w:ascii="Arial" w:eastAsia="Calibri" w:hAnsi="Arial" w:cs="Arial"/>
          <w:sz w:val="32"/>
          <w:szCs w:val="32"/>
          <w:lang w:val="en-US"/>
        </w:rPr>
        <w:t xml:space="preserve">progress </w:t>
      </w:r>
      <w:r w:rsidR="00A04266" w:rsidRPr="009919EF">
        <w:rPr>
          <w:rFonts w:ascii="Arial" w:eastAsia="Calibri" w:hAnsi="Arial" w:cs="Arial"/>
          <w:sz w:val="32"/>
          <w:szCs w:val="32"/>
          <w:lang w:val="en-US"/>
        </w:rPr>
        <w:t xml:space="preserve">made </w:t>
      </w:r>
      <w:r w:rsidR="00273226" w:rsidRPr="009919EF">
        <w:rPr>
          <w:rFonts w:ascii="Arial" w:eastAsia="Calibri" w:hAnsi="Arial" w:cs="Arial"/>
          <w:sz w:val="32"/>
          <w:szCs w:val="32"/>
          <w:lang w:val="en-US"/>
        </w:rPr>
        <w:t xml:space="preserve">in the framework of </w:t>
      </w:r>
      <w:r w:rsidR="00A04266" w:rsidRPr="009919EF">
        <w:rPr>
          <w:rFonts w:ascii="Arial" w:eastAsia="Calibri" w:hAnsi="Arial" w:cs="Arial"/>
          <w:sz w:val="32"/>
          <w:szCs w:val="32"/>
          <w:lang w:val="en-US"/>
        </w:rPr>
        <w:t>the Eastern Partnership</w:t>
      </w:r>
      <w:r w:rsidR="007D1DEF" w:rsidRPr="009919EF">
        <w:rPr>
          <w:rFonts w:ascii="Arial" w:eastAsia="Calibri" w:hAnsi="Arial" w:cs="Arial"/>
          <w:sz w:val="32"/>
          <w:szCs w:val="32"/>
          <w:lang w:val="en-US"/>
        </w:rPr>
        <w:t xml:space="preserve"> and the</w:t>
      </w:r>
      <w:r w:rsidR="008736D9" w:rsidRPr="009919EF">
        <w:rPr>
          <w:rFonts w:ascii="Arial" w:eastAsia="Calibri" w:hAnsi="Arial" w:cs="Arial"/>
          <w:sz w:val="32"/>
          <w:szCs w:val="32"/>
          <w:lang w:val="en-US"/>
        </w:rPr>
        <w:t xml:space="preserve"> enhance</w:t>
      </w:r>
      <w:r w:rsidR="007D1DEF" w:rsidRPr="009919EF">
        <w:rPr>
          <w:rFonts w:ascii="Arial" w:eastAsia="Calibri" w:hAnsi="Arial" w:cs="Arial"/>
          <w:sz w:val="32"/>
          <w:szCs w:val="32"/>
          <w:lang w:val="en-US"/>
        </w:rPr>
        <w:t>ment of</w:t>
      </w:r>
      <w:r w:rsidR="008736D9" w:rsidRPr="009919EF">
        <w:rPr>
          <w:rFonts w:ascii="Arial" w:eastAsia="Calibri" w:hAnsi="Arial" w:cs="Arial"/>
          <w:sz w:val="32"/>
          <w:szCs w:val="32"/>
          <w:lang w:val="en-US"/>
        </w:rPr>
        <w:t xml:space="preserve"> </w:t>
      </w:r>
      <w:r w:rsidR="004E1AEC" w:rsidRPr="009919EF">
        <w:rPr>
          <w:rFonts w:ascii="Arial" w:eastAsia="Calibri" w:hAnsi="Arial" w:cs="Arial"/>
          <w:sz w:val="32"/>
          <w:szCs w:val="32"/>
          <w:lang w:val="en-US"/>
        </w:rPr>
        <w:t xml:space="preserve"> political association and economic integration between the EU and</w:t>
      </w:r>
      <w:r w:rsidR="007D1DEF" w:rsidRPr="009919EF">
        <w:rPr>
          <w:rFonts w:ascii="Arial" w:eastAsia="Calibri" w:hAnsi="Arial" w:cs="Arial"/>
          <w:sz w:val="32"/>
          <w:szCs w:val="32"/>
          <w:lang w:val="en-US"/>
        </w:rPr>
        <w:t xml:space="preserve"> its</w:t>
      </w:r>
      <w:r w:rsidR="004E1AEC" w:rsidRPr="009919EF">
        <w:rPr>
          <w:rFonts w:ascii="Arial" w:eastAsia="Calibri" w:hAnsi="Arial" w:cs="Arial"/>
          <w:sz w:val="32"/>
          <w:szCs w:val="32"/>
          <w:lang w:val="en-US"/>
        </w:rPr>
        <w:t xml:space="preserve"> </w:t>
      </w:r>
      <w:r w:rsidR="00734DD6" w:rsidRPr="009919EF">
        <w:rPr>
          <w:rFonts w:ascii="Arial" w:eastAsia="Calibri" w:hAnsi="Arial" w:cs="Arial"/>
          <w:sz w:val="32"/>
          <w:szCs w:val="32"/>
          <w:lang w:val="en-US"/>
        </w:rPr>
        <w:t>P</w:t>
      </w:r>
      <w:r w:rsidR="004E1AEC" w:rsidRPr="009919EF">
        <w:rPr>
          <w:rFonts w:ascii="Arial" w:eastAsia="Calibri" w:hAnsi="Arial" w:cs="Arial"/>
          <w:sz w:val="32"/>
          <w:szCs w:val="32"/>
          <w:lang w:val="en-US"/>
        </w:rPr>
        <w:t>artners</w:t>
      </w:r>
      <w:r w:rsidR="007D1DEF" w:rsidRPr="009919EF">
        <w:rPr>
          <w:rFonts w:ascii="Arial" w:eastAsia="Calibri" w:hAnsi="Arial" w:cs="Arial"/>
          <w:sz w:val="32"/>
          <w:szCs w:val="32"/>
          <w:lang w:val="en-US"/>
        </w:rPr>
        <w:t xml:space="preserve"> concerned</w:t>
      </w:r>
      <w:r w:rsidR="00B64A82" w:rsidRPr="009919EF">
        <w:rPr>
          <w:rFonts w:ascii="Arial" w:eastAsia="Calibri" w:hAnsi="Arial" w:cs="Arial"/>
          <w:sz w:val="32"/>
          <w:szCs w:val="32"/>
          <w:lang w:val="en-US"/>
        </w:rPr>
        <w:t>;</w:t>
      </w:r>
      <w:r w:rsidR="00A04266" w:rsidRPr="009919EF">
        <w:rPr>
          <w:rFonts w:ascii="Arial" w:eastAsia="Calibri" w:hAnsi="Arial" w:cs="Arial"/>
          <w:sz w:val="32"/>
          <w:szCs w:val="32"/>
          <w:lang w:val="en-US"/>
        </w:rPr>
        <w:t xml:space="preserve"> </w:t>
      </w:r>
      <w:r w:rsidR="001F06D9" w:rsidRPr="009919EF">
        <w:rPr>
          <w:rFonts w:ascii="Arial" w:eastAsia="Calibri" w:hAnsi="Arial" w:cs="Arial"/>
          <w:sz w:val="32"/>
          <w:szCs w:val="32"/>
          <w:lang w:val="en-US"/>
        </w:rPr>
        <w:t>confirm</w:t>
      </w:r>
      <w:r w:rsidR="00BD5FE3" w:rsidRPr="009919EF">
        <w:rPr>
          <w:rFonts w:ascii="Arial" w:eastAsia="Calibri" w:hAnsi="Arial" w:cs="Arial"/>
          <w:sz w:val="32"/>
          <w:szCs w:val="32"/>
          <w:lang w:val="en-US"/>
        </w:rPr>
        <w:t xml:space="preserve"> the importance of EU enlargement to the Western Balkan region</w:t>
      </w:r>
      <w:r w:rsidR="00B64A82" w:rsidRPr="009919EF">
        <w:rPr>
          <w:rFonts w:ascii="Arial" w:eastAsia="Calibri" w:hAnsi="Arial" w:cs="Arial"/>
          <w:sz w:val="32"/>
          <w:szCs w:val="32"/>
          <w:lang w:val="en-US"/>
        </w:rPr>
        <w:t xml:space="preserve">; support </w:t>
      </w:r>
      <w:r w:rsidR="00273226" w:rsidRPr="009919EF">
        <w:rPr>
          <w:rFonts w:ascii="Arial" w:eastAsia="Calibri" w:hAnsi="Arial" w:cs="Arial"/>
          <w:sz w:val="32"/>
          <w:szCs w:val="32"/>
          <w:lang w:val="en-US"/>
        </w:rPr>
        <w:t>the</w:t>
      </w:r>
      <w:r w:rsidR="00E442DF" w:rsidRPr="009919EF">
        <w:rPr>
          <w:rFonts w:ascii="Arial" w:eastAsia="Calibri" w:hAnsi="Arial" w:cs="Arial"/>
          <w:sz w:val="32"/>
          <w:szCs w:val="32"/>
          <w:lang w:val="en-US"/>
        </w:rPr>
        <w:t xml:space="preserve"> advancement of </w:t>
      </w:r>
      <w:r w:rsidR="00CF2A4E" w:rsidRPr="009919EF">
        <w:rPr>
          <w:rFonts w:ascii="Arial" w:eastAsia="Calibri" w:hAnsi="Arial" w:cs="Arial"/>
          <w:sz w:val="32"/>
          <w:szCs w:val="32"/>
          <w:lang w:val="en-US"/>
        </w:rPr>
        <w:t xml:space="preserve">the </w:t>
      </w:r>
      <w:r w:rsidR="00273226" w:rsidRPr="009919EF">
        <w:rPr>
          <w:rFonts w:ascii="Arial" w:eastAsia="Calibri" w:hAnsi="Arial" w:cs="Arial"/>
          <w:sz w:val="32"/>
          <w:szCs w:val="32"/>
          <w:lang w:val="en-US"/>
        </w:rPr>
        <w:t xml:space="preserve">accession </w:t>
      </w:r>
      <w:r w:rsidR="00E442DF" w:rsidRPr="009919EF">
        <w:rPr>
          <w:rFonts w:ascii="Arial" w:eastAsia="Calibri" w:hAnsi="Arial" w:cs="Arial"/>
          <w:sz w:val="32"/>
          <w:szCs w:val="32"/>
          <w:lang w:val="en-US"/>
        </w:rPr>
        <w:t xml:space="preserve">negotiations </w:t>
      </w:r>
      <w:r w:rsidR="00273226" w:rsidRPr="009919EF">
        <w:rPr>
          <w:rFonts w:ascii="Arial" w:eastAsia="Calibri" w:hAnsi="Arial" w:cs="Arial"/>
          <w:sz w:val="32"/>
          <w:szCs w:val="32"/>
          <w:lang w:val="en-US"/>
        </w:rPr>
        <w:t xml:space="preserve">to the EU of </w:t>
      </w:r>
      <w:r w:rsidR="00C95656" w:rsidRPr="009919EF">
        <w:rPr>
          <w:rFonts w:ascii="Arial" w:eastAsia="Calibri" w:hAnsi="Arial" w:cs="Arial"/>
          <w:sz w:val="32"/>
          <w:szCs w:val="32"/>
          <w:lang w:val="en-US"/>
        </w:rPr>
        <w:t xml:space="preserve">Montenegro and </w:t>
      </w:r>
      <w:r w:rsidR="008736D9" w:rsidRPr="009919EF">
        <w:rPr>
          <w:rFonts w:ascii="Arial" w:eastAsia="Calibri" w:hAnsi="Arial" w:cs="Arial"/>
          <w:sz w:val="32"/>
          <w:szCs w:val="32"/>
          <w:lang w:val="en-US"/>
        </w:rPr>
        <w:t xml:space="preserve">the Republic of </w:t>
      </w:r>
      <w:r w:rsidR="00273226" w:rsidRPr="009919EF">
        <w:rPr>
          <w:rFonts w:ascii="Arial" w:eastAsia="Calibri" w:hAnsi="Arial" w:cs="Arial"/>
          <w:sz w:val="32"/>
          <w:szCs w:val="32"/>
          <w:lang w:val="en-US"/>
        </w:rPr>
        <w:t>Serbia</w:t>
      </w:r>
      <w:r w:rsidR="00B64A82" w:rsidRPr="009919EF">
        <w:rPr>
          <w:rFonts w:ascii="Arial" w:eastAsia="Calibri" w:hAnsi="Arial" w:cs="Arial"/>
          <w:sz w:val="32"/>
          <w:szCs w:val="32"/>
          <w:lang w:val="en-US"/>
        </w:rPr>
        <w:t xml:space="preserve">; welcome the Prespa Agreement between </w:t>
      </w:r>
      <w:r w:rsidR="008736D9" w:rsidRPr="009919EF">
        <w:rPr>
          <w:rFonts w:ascii="Arial" w:eastAsia="Calibri" w:hAnsi="Arial" w:cs="Arial"/>
          <w:sz w:val="32"/>
          <w:szCs w:val="32"/>
          <w:lang w:val="en-US"/>
        </w:rPr>
        <w:t>Skopje</w:t>
      </w:r>
      <w:r w:rsidR="001F06D9" w:rsidRPr="009919EF">
        <w:rPr>
          <w:rFonts w:ascii="Arial" w:eastAsia="Calibri" w:hAnsi="Arial" w:cs="Arial"/>
          <w:sz w:val="32"/>
          <w:szCs w:val="32"/>
          <w:lang w:val="en-US"/>
        </w:rPr>
        <w:t xml:space="preserve"> </w:t>
      </w:r>
      <w:r w:rsidR="00B64A82" w:rsidRPr="009919EF">
        <w:rPr>
          <w:rFonts w:ascii="Arial" w:eastAsia="Calibri" w:hAnsi="Arial" w:cs="Arial"/>
          <w:sz w:val="32"/>
          <w:szCs w:val="32"/>
          <w:lang w:val="en-US"/>
        </w:rPr>
        <w:t xml:space="preserve">and </w:t>
      </w:r>
      <w:r w:rsidR="008736D9" w:rsidRPr="009919EF">
        <w:rPr>
          <w:rFonts w:ascii="Arial" w:eastAsia="Calibri" w:hAnsi="Arial" w:cs="Arial"/>
          <w:sz w:val="32"/>
          <w:szCs w:val="32"/>
          <w:lang w:val="en-US"/>
        </w:rPr>
        <w:t>Athens</w:t>
      </w:r>
      <w:r w:rsidR="00AC47E0" w:rsidRPr="009919EF">
        <w:rPr>
          <w:rFonts w:ascii="Arial" w:eastAsia="Calibri" w:hAnsi="Arial" w:cs="Arial"/>
          <w:sz w:val="32"/>
          <w:szCs w:val="32"/>
          <w:lang w:val="en-US"/>
        </w:rPr>
        <w:t xml:space="preserve"> as well as the</w:t>
      </w:r>
      <w:r w:rsidR="008736D9" w:rsidRPr="009919EF">
        <w:rPr>
          <w:rFonts w:ascii="Arial" w:eastAsia="Calibri" w:hAnsi="Arial" w:cs="Arial"/>
          <w:sz w:val="32"/>
          <w:szCs w:val="32"/>
          <w:lang w:val="en-US"/>
        </w:rPr>
        <w:t xml:space="preserve"> Friendship</w:t>
      </w:r>
      <w:r w:rsidR="00AC47E0" w:rsidRPr="009919EF">
        <w:rPr>
          <w:rFonts w:ascii="Arial" w:eastAsia="Calibri" w:hAnsi="Arial" w:cs="Arial"/>
          <w:sz w:val="32"/>
          <w:szCs w:val="32"/>
          <w:lang w:val="en-US"/>
        </w:rPr>
        <w:t xml:space="preserve"> Treaty between</w:t>
      </w:r>
      <w:r w:rsidR="001F06D9" w:rsidRPr="009919EF">
        <w:rPr>
          <w:rFonts w:ascii="Arial" w:eastAsia="Calibri" w:hAnsi="Arial" w:cs="Arial"/>
          <w:sz w:val="32"/>
          <w:szCs w:val="32"/>
          <w:lang w:val="en-US"/>
        </w:rPr>
        <w:t xml:space="preserve"> </w:t>
      </w:r>
      <w:r w:rsidR="008736D9" w:rsidRPr="009919EF">
        <w:rPr>
          <w:rFonts w:ascii="Arial" w:eastAsia="Calibri" w:hAnsi="Arial" w:cs="Arial"/>
          <w:sz w:val="32"/>
          <w:szCs w:val="32"/>
          <w:lang w:val="en-US"/>
        </w:rPr>
        <w:t xml:space="preserve">Skopje </w:t>
      </w:r>
      <w:r w:rsidR="00AC47E0" w:rsidRPr="009919EF">
        <w:rPr>
          <w:rFonts w:ascii="Arial" w:eastAsia="Calibri" w:hAnsi="Arial" w:cs="Arial"/>
          <w:sz w:val="32"/>
          <w:szCs w:val="32"/>
          <w:lang w:val="en-US"/>
        </w:rPr>
        <w:t xml:space="preserve">and </w:t>
      </w:r>
      <w:r w:rsidR="008736D9" w:rsidRPr="009919EF">
        <w:rPr>
          <w:rFonts w:ascii="Arial" w:eastAsia="Calibri" w:hAnsi="Arial" w:cs="Arial"/>
          <w:sz w:val="32"/>
          <w:szCs w:val="32"/>
          <w:lang w:val="en-US"/>
        </w:rPr>
        <w:t>Sofia</w:t>
      </w:r>
      <w:r w:rsidR="00AC47E0" w:rsidRPr="009919EF">
        <w:rPr>
          <w:rFonts w:ascii="Arial" w:eastAsia="Calibri" w:hAnsi="Arial" w:cs="Arial"/>
          <w:sz w:val="32"/>
          <w:szCs w:val="32"/>
          <w:lang w:val="en-US"/>
        </w:rPr>
        <w:t>,</w:t>
      </w:r>
      <w:r w:rsidR="00B64A82" w:rsidRPr="009919EF">
        <w:rPr>
          <w:rFonts w:ascii="Arial" w:eastAsia="Calibri" w:hAnsi="Arial" w:cs="Arial"/>
          <w:sz w:val="32"/>
          <w:szCs w:val="32"/>
          <w:lang w:val="en-US"/>
        </w:rPr>
        <w:t xml:space="preserve"> and the extent of reforms carried out by </w:t>
      </w:r>
      <w:r w:rsidR="008736D9" w:rsidRPr="009919EF">
        <w:rPr>
          <w:rFonts w:ascii="Arial" w:eastAsia="Calibri" w:hAnsi="Arial" w:cs="Arial"/>
          <w:sz w:val="32"/>
          <w:szCs w:val="32"/>
          <w:lang w:val="en-US"/>
        </w:rPr>
        <w:t xml:space="preserve">the Republic of </w:t>
      </w:r>
      <w:r w:rsidR="001F06D9" w:rsidRPr="009919EF">
        <w:rPr>
          <w:rFonts w:ascii="Arial" w:eastAsia="Calibri" w:hAnsi="Arial" w:cs="Arial"/>
          <w:sz w:val="32"/>
          <w:szCs w:val="32"/>
          <w:lang w:val="en-US"/>
        </w:rPr>
        <w:t>Albania</w:t>
      </w:r>
      <w:r w:rsidR="00B64A82" w:rsidRPr="009919EF">
        <w:rPr>
          <w:rFonts w:ascii="Arial" w:eastAsia="Calibri" w:hAnsi="Arial" w:cs="Arial"/>
          <w:sz w:val="32"/>
          <w:szCs w:val="32"/>
          <w:lang w:val="en-US"/>
        </w:rPr>
        <w:t xml:space="preserve"> and</w:t>
      </w:r>
      <w:r w:rsidR="001F06D9" w:rsidRPr="009919EF">
        <w:rPr>
          <w:rFonts w:ascii="Arial" w:eastAsia="Calibri" w:hAnsi="Arial" w:cs="Arial"/>
          <w:sz w:val="32"/>
          <w:szCs w:val="32"/>
          <w:lang w:val="en-US"/>
        </w:rPr>
        <w:t xml:space="preserve"> the Republic of North Macedonia</w:t>
      </w:r>
      <w:r w:rsidR="00273226" w:rsidRPr="009919EF">
        <w:rPr>
          <w:rFonts w:ascii="Arial" w:eastAsia="Calibri" w:hAnsi="Arial" w:cs="Arial"/>
          <w:sz w:val="32"/>
          <w:szCs w:val="32"/>
          <w:lang w:val="en-US"/>
        </w:rPr>
        <w:t xml:space="preserve"> </w:t>
      </w:r>
      <w:r w:rsidR="001F06D9" w:rsidRPr="009919EF">
        <w:rPr>
          <w:rFonts w:ascii="Arial" w:eastAsia="Calibri" w:hAnsi="Arial" w:cs="Arial"/>
          <w:sz w:val="32"/>
          <w:szCs w:val="32"/>
          <w:lang w:val="en-US"/>
        </w:rPr>
        <w:t xml:space="preserve">in view of 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the opening of </w:t>
      </w:r>
      <w:r w:rsidR="00211A20" w:rsidRPr="009919EF">
        <w:rPr>
          <w:rFonts w:ascii="Arial" w:eastAsia="Calibri" w:hAnsi="Arial" w:cs="Arial"/>
          <w:sz w:val="32"/>
          <w:szCs w:val="32"/>
          <w:lang w:val="en-US"/>
        </w:rPr>
        <w:t xml:space="preserve">accession 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>negotiations</w:t>
      </w:r>
      <w:r w:rsidR="00A04266" w:rsidRPr="009919EF">
        <w:rPr>
          <w:rFonts w:ascii="Arial" w:eastAsia="Calibri" w:hAnsi="Arial" w:cs="Arial"/>
          <w:sz w:val="32"/>
          <w:szCs w:val="32"/>
          <w:lang w:val="en-US"/>
        </w:rPr>
        <w:t xml:space="preserve"> </w:t>
      </w:r>
      <w:r w:rsidR="00273226" w:rsidRPr="009919EF">
        <w:rPr>
          <w:rFonts w:ascii="Arial" w:eastAsia="Calibri" w:hAnsi="Arial" w:cs="Arial"/>
          <w:sz w:val="32"/>
          <w:szCs w:val="32"/>
          <w:lang w:val="en-US"/>
        </w:rPr>
        <w:t>with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 </w:t>
      </w:r>
      <w:r w:rsidR="008736D9" w:rsidRPr="009919EF">
        <w:rPr>
          <w:rFonts w:ascii="Arial" w:eastAsia="Calibri" w:hAnsi="Arial" w:cs="Arial"/>
          <w:sz w:val="32"/>
          <w:szCs w:val="32"/>
          <w:lang w:val="en-US"/>
        </w:rPr>
        <w:t xml:space="preserve">the two </w:t>
      </w:r>
      <w:r w:rsidR="0089229F" w:rsidRPr="009919EF">
        <w:rPr>
          <w:rFonts w:ascii="Arial" w:eastAsia="Calibri" w:hAnsi="Arial" w:cs="Arial"/>
          <w:sz w:val="32"/>
          <w:szCs w:val="32"/>
          <w:lang w:val="en-US"/>
        </w:rPr>
        <w:t>c</w:t>
      </w:r>
      <w:r w:rsidR="00211A20" w:rsidRPr="009919EF">
        <w:rPr>
          <w:rFonts w:ascii="Arial" w:eastAsia="Calibri" w:hAnsi="Arial" w:cs="Arial"/>
          <w:sz w:val="32"/>
          <w:szCs w:val="32"/>
          <w:lang w:val="en-US"/>
        </w:rPr>
        <w:t>ountries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>; </w:t>
      </w:r>
      <w:r w:rsidR="00AC47E0" w:rsidRPr="009919EF">
        <w:rPr>
          <w:rFonts w:ascii="Arial" w:eastAsia="Calibri" w:hAnsi="Arial" w:cs="Arial"/>
          <w:sz w:val="32"/>
          <w:szCs w:val="32"/>
          <w:lang w:val="en-US"/>
        </w:rPr>
        <w:t xml:space="preserve">encourage Bosnia and Herzegovina in its way </w:t>
      </w:r>
      <w:r w:rsidR="00196F33" w:rsidRPr="009919EF">
        <w:rPr>
          <w:rFonts w:ascii="Arial" w:eastAsia="Calibri" w:hAnsi="Arial" w:cs="Arial"/>
          <w:sz w:val="32"/>
          <w:szCs w:val="32"/>
          <w:lang w:val="en-US"/>
        </w:rPr>
        <w:t>towards achieving the candidature status for the EU membership</w:t>
      </w:r>
      <w:r w:rsidR="00AC47E0" w:rsidRPr="009919EF">
        <w:rPr>
          <w:rFonts w:ascii="Arial" w:eastAsia="Calibri" w:hAnsi="Arial" w:cs="Arial"/>
          <w:sz w:val="32"/>
          <w:szCs w:val="32"/>
          <w:lang w:val="en-US"/>
        </w:rPr>
        <w:t>.</w:t>
      </w:r>
      <w:proofErr w:type="gramEnd"/>
    </w:p>
    <w:p w:rsidR="0083715B" w:rsidRDefault="007E7404" w:rsidP="00940CFA">
      <w:pPr>
        <w:spacing w:before="120" w:after="240"/>
        <w:jc w:val="both"/>
        <w:rPr>
          <w:rFonts w:ascii="Arial" w:eastAsia="Calibri" w:hAnsi="Arial" w:cs="Arial"/>
          <w:sz w:val="32"/>
          <w:szCs w:val="32"/>
          <w:lang w:val="en-US"/>
        </w:rPr>
      </w:pPr>
      <w:r w:rsidRPr="009919EF">
        <w:rPr>
          <w:rFonts w:ascii="Arial" w:eastAsia="Calibri" w:hAnsi="Arial" w:cs="Arial"/>
          <w:b/>
          <w:sz w:val="32"/>
          <w:szCs w:val="32"/>
          <w:lang w:val="en-US"/>
        </w:rPr>
        <w:t>3. REAFFIRM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 that the CEI shall maintain a thorough relation and coordinate its actions properly with other </w:t>
      </w:r>
      <w:r w:rsidR="006305DC" w:rsidRPr="009919EF">
        <w:rPr>
          <w:rFonts w:ascii="Arial" w:eastAsia="Calibri" w:hAnsi="Arial" w:cs="Arial"/>
          <w:sz w:val="32"/>
          <w:szCs w:val="32"/>
          <w:lang w:val="en-US"/>
        </w:rPr>
        <w:t xml:space="preserve">relevant 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>Regional Organizations</w:t>
      </w:r>
      <w:r w:rsidR="00E335C1" w:rsidRPr="009919EF">
        <w:rPr>
          <w:rFonts w:ascii="Arial" w:eastAsia="Calibri" w:hAnsi="Arial" w:cs="Arial"/>
          <w:sz w:val="32"/>
          <w:szCs w:val="32"/>
          <w:lang w:val="en-US"/>
        </w:rPr>
        <w:t xml:space="preserve"> and formats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 operating in the same geographical area. In this frame,</w:t>
      </w:r>
      <w:r w:rsidR="009F0E42" w:rsidRPr="009919EF">
        <w:rPr>
          <w:rFonts w:ascii="Arial" w:eastAsia="Calibri" w:hAnsi="Arial" w:cs="Arial"/>
          <w:sz w:val="32"/>
          <w:szCs w:val="32"/>
          <w:lang w:val="en-US"/>
        </w:rPr>
        <w:t xml:space="preserve"> welcome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 the</w:t>
      </w:r>
      <w:r w:rsidR="00E14699" w:rsidRPr="009919EF">
        <w:rPr>
          <w:rFonts w:ascii="Arial" w:eastAsia="Calibri" w:hAnsi="Arial" w:cs="Arial"/>
          <w:sz w:val="32"/>
          <w:szCs w:val="32"/>
          <w:lang w:val="en-US"/>
        </w:rPr>
        <w:t xml:space="preserve"> recent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 signing </w:t>
      </w:r>
      <w:r w:rsidR="006305DC" w:rsidRPr="009919EF">
        <w:rPr>
          <w:rFonts w:ascii="Arial" w:eastAsia="Calibri" w:hAnsi="Arial" w:cs="Arial"/>
          <w:sz w:val="32"/>
          <w:szCs w:val="32"/>
          <w:lang w:val="en-US"/>
        </w:rPr>
        <w:t xml:space="preserve">of 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>the Memorandum of Understanding between the CEI and the Adriatic and Ionian Initiative</w:t>
      </w:r>
      <w:proofErr w:type="gramStart"/>
      <w:r w:rsidRPr="009919EF">
        <w:rPr>
          <w:rFonts w:ascii="Arial" w:eastAsia="Calibri" w:hAnsi="Arial" w:cs="Arial"/>
          <w:sz w:val="32"/>
          <w:szCs w:val="32"/>
          <w:lang w:val="en-US"/>
        </w:rPr>
        <w:t>;</w:t>
      </w:r>
      <w:proofErr w:type="gramEnd"/>
    </w:p>
    <w:p w:rsidR="007E7404" w:rsidRPr="009919EF" w:rsidRDefault="007E7404" w:rsidP="00940CFA">
      <w:pPr>
        <w:spacing w:before="120" w:after="240"/>
        <w:jc w:val="both"/>
        <w:rPr>
          <w:rFonts w:ascii="Arial" w:eastAsia="Calibri" w:hAnsi="Arial" w:cs="Arial"/>
          <w:sz w:val="32"/>
          <w:szCs w:val="32"/>
          <w:lang w:val="en-US"/>
        </w:rPr>
      </w:pP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 </w:t>
      </w:r>
    </w:p>
    <w:p w:rsidR="00A53098" w:rsidRPr="009919EF" w:rsidRDefault="00A53098" w:rsidP="00940CFA">
      <w:pPr>
        <w:spacing w:before="120" w:after="240"/>
        <w:jc w:val="both"/>
        <w:rPr>
          <w:rFonts w:ascii="Arial" w:eastAsia="Calibri" w:hAnsi="Arial" w:cs="Arial"/>
          <w:sz w:val="32"/>
          <w:szCs w:val="32"/>
          <w:lang w:val="en-US"/>
        </w:rPr>
      </w:pPr>
      <w:r w:rsidRPr="009919EF">
        <w:rPr>
          <w:rFonts w:ascii="Arial" w:eastAsia="Calibri" w:hAnsi="Arial" w:cs="Arial"/>
          <w:b/>
          <w:sz w:val="32"/>
          <w:szCs w:val="32"/>
          <w:lang w:val="en-US"/>
        </w:rPr>
        <w:lastRenderedPageBreak/>
        <w:t xml:space="preserve">4. </w:t>
      </w:r>
      <w:r w:rsidR="007D1F17" w:rsidRPr="009919EF">
        <w:rPr>
          <w:rFonts w:ascii="Arial" w:eastAsia="Calibri" w:hAnsi="Arial" w:cs="Arial"/>
          <w:b/>
          <w:sz w:val="32"/>
          <w:szCs w:val="32"/>
          <w:lang w:val="en-US"/>
        </w:rPr>
        <w:t>STRESS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 </w:t>
      </w:r>
      <w:r w:rsidR="00C8002C" w:rsidRPr="009919EF">
        <w:rPr>
          <w:rFonts w:ascii="Arial" w:eastAsia="Calibri" w:hAnsi="Arial" w:cs="Arial"/>
          <w:sz w:val="32"/>
          <w:szCs w:val="32"/>
          <w:lang w:val="en-US"/>
        </w:rPr>
        <w:t>the opportunity to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 intensify the CEI’s activities targeting </w:t>
      </w:r>
      <w:r w:rsidR="00C8002C" w:rsidRPr="009919EF">
        <w:rPr>
          <w:rFonts w:ascii="Arial" w:eastAsia="Calibri" w:hAnsi="Arial" w:cs="Arial"/>
          <w:sz w:val="32"/>
          <w:szCs w:val="32"/>
          <w:lang w:val="en-US"/>
        </w:rPr>
        <w:t>the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 challenges to our security, notably international terrorism</w:t>
      </w:r>
      <w:r w:rsidR="00C8002C" w:rsidRPr="009919EF">
        <w:rPr>
          <w:rFonts w:ascii="Arial" w:eastAsia="Calibri" w:hAnsi="Arial" w:cs="Arial"/>
          <w:sz w:val="32"/>
          <w:szCs w:val="32"/>
          <w:lang w:val="en-US"/>
        </w:rPr>
        <w:t xml:space="preserve"> and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 organized crime, and</w:t>
      </w:r>
      <w:r w:rsidR="00AD3C47" w:rsidRPr="009919EF">
        <w:rPr>
          <w:rFonts w:ascii="Arial" w:eastAsia="Calibri" w:hAnsi="Arial" w:cs="Arial"/>
          <w:sz w:val="32"/>
          <w:szCs w:val="32"/>
          <w:lang w:val="en-US"/>
        </w:rPr>
        <w:t xml:space="preserve"> recommend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 </w:t>
      </w:r>
      <w:r w:rsidR="00C945DC" w:rsidRPr="009919EF">
        <w:rPr>
          <w:rFonts w:ascii="Arial" w:hAnsi="Arial" w:cs="Arial"/>
          <w:sz w:val="32"/>
          <w:szCs w:val="32"/>
          <w:lang w:val="en-US"/>
        </w:rPr>
        <w:t>an enhanced</w:t>
      </w:r>
      <w:r w:rsidR="00C945DC" w:rsidRPr="009919EF">
        <w:rPr>
          <w:rFonts w:ascii="Arial" w:eastAsia="Calibri" w:hAnsi="Arial" w:cs="Arial"/>
          <w:sz w:val="32"/>
          <w:szCs w:val="32"/>
          <w:lang w:val="en-US"/>
        </w:rPr>
        <w:t xml:space="preserve"> cooperation within the CEI in the 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>field</w:t>
      </w:r>
      <w:r w:rsidR="00C945DC" w:rsidRPr="009919EF">
        <w:rPr>
          <w:rFonts w:ascii="Arial" w:eastAsia="Calibri" w:hAnsi="Arial" w:cs="Arial"/>
          <w:sz w:val="32"/>
          <w:szCs w:val="32"/>
          <w:lang w:val="en-US"/>
        </w:rPr>
        <w:t xml:space="preserve"> of anti-corruption</w:t>
      </w:r>
      <w:proofErr w:type="gramStart"/>
      <w:r w:rsidRPr="009919EF">
        <w:rPr>
          <w:rFonts w:ascii="Arial" w:eastAsia="Calibri" w:hAnsi="Arial" w:cs="Arial"/>
          <w:sz w:val="32"/>
          <w:szCs w:val="32"/>
          <w:lang w:val="en-US"/>
        </w:rPr>
        <w:t>;</w:t>
      </w:r>
      <w:proofErr w:type="gramEnd"/>
    </w:p>
    <w:p w:rsidR="00FE4874" w:rsidRPr="009919EF" w:rsidRDefault="00FE4874" w:rsidP="00940CFA">
      <w:pPr>
        <w:spacing w:before="120" w:after="240"/>
        <w:jc w:val="both"/>
        <w:rPr>
          <w:rFonts w:ascii="Arial" w:eastAsia="Calibri" w:hAnsi="Arial" w:cs="Arial"/>
          <w:sz w:val="32"/>
          <w:szCs w:val="32"/>
          <w:lang w:val="en-US"/>
        </w:rPr>
      </w:pPr>
      <w:r w:rsidRPr="009919EF">
        <w:rPr>
          <w:rFonts w:ascii="Arial" w:eastAsia="Calibri" w:hAnsi="Arial" w:cs="Arial"/>
          <w:b/>
          <w:sz w:val="32"/>
          <w:szCs w:val="32"/>
          <w:lang w:val="en-US"/>
        </w:rPr>
        <w:t>5. AGREE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 on </w:t>
      </w:r>
      <w:r w:rsidR="000D4CA5" w:rsidRPr="009919EF">
        <w:rPr>
          <w:rFonts w:ascii="Arial" w:eastAsia="Calibri" w:hAnsi="Arial" w:cs="Arial"/>
          <w:sz w:val="32"/>
          <w:szCs w:val="32"/>
          <w:lang w:val="en-US"/>
        </w:rPr>
        <w:t>further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 consolidating the position of the CEI </w:t>
      </w:r>
      <w:r w:rsidR="00361CE4" w:rsidRPr="009919EF">
        <w:rPr>
          <w:rFonts w:ascii="Arial" w:eastAsia="Calibri" w:hAnsi="Arial" w:cs="Arial"/>
          <w:sz w:val="32"/>
          <w:szCs w:val="32"/>
          <w:lang w:val="en-US"/>
        </w:rPr>
        <w:t>i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>n the regional</w:t>
      </w:r>
      <w:r w:rsidR="0082150A" w:rsidRPr="009919EF">
        <w:rPr>
          <w:rFonts w:ascii="Arial" w:eastAsia="Calibri" w:hAnsi="Arial" w:cs="Arial"/>
          <w:sz w:val="32"/>
          <w:szCs w:val="32"/>
          <w:lang w:val="en-US"/>
        </w:rPr>
        <w:t xml:space="preserve"> and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 international arena</w:t>
      </w:r>
      <w:r w:rsidR="00361CE4" w:rsidRPr="009919EF">
        <w:rPr>
          <w:rFonts w:ascii="Arial" w:eastAsia="Calibri" w:hAnsi="Arial" w:cs="Arial"/>
          <w:sz w:val="32"/>
          <w:szCs w:val="32"/>
          <w:lang w:val="en-US"/>
        </w:rPr>
        <w:t xml:space="preserve">, notably by 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>u</w:t>
      </w:r>
      <w:r w:rsidR="00361CE4" w:rsidRPr="009919EF">
        <w:rPr>
          <w:rFonts w:ascii="Arial" w:eastAsia="Calibri" w:hAnsi="Arial" w:cs="Arial"/>
          <w:sz w:val="32"/>
          <w:szCs w:val="32"/>
          <w:lang w:val="en-US"/>
        </w:rPr>
        <w:t>sing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 the CEI</w:t>
      </w:r>
      <w:r w:rsidR="00361CE4" w:rsidRPr="009919EF">
        <w:rPr>
          <w:rFonts w:ascii="Arial" w:eastAsia="Calibri" w:hAnsi="Arial" w:cs="Arial"/>
          <w:sz w:val="32"/>
          <w:szCs w:val="32"/>
          <w:lang w:val="en-US"/>
        </w:rPr>
        <w:t>’s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 observer status at the United Nations</w:t>
      </w:r>
      <w:r w:rsidR="00C54AD2" w:rsidRPr="009919EF">
        <w:rPr>
          <w:rFonts w:ascii="Arial" w:eastAsia="Calibri" w:hAnsi="Arial" w:cs="Arial"/>
          <w:sz w:val="32"/>
          <w:szCs w:val="32"/>
          <w:lang w:val="en-US"/>
        </w:rPr>
        <w:t xml:space="preserve"> (UN)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 General Assembly</w:t>
      </w:r>
      <w:r w:rsidR="00170DAE" w:rsidRPr="009919EF">
        <w:rPr>
          <w:rFonts w:ascii="Arial" w:eastAsia="Calibri" w:hAnsi="Arial" w:cs="Arial"/>
          <w:sz w:val="32"/>
          <w:szCs w:val="32"/>
          <w:lang w:val="en-US"/>
        </w:rPr>
        <w:t xml:space="preserve">, </w:t>
      </w:r>
      <w:r w:rsidR="000D4CA5" w:rsidRPr="009919EF">
        <w:rPr>
          <w:rFonts w:ascii="Arial" w:eastAsia="Calibri" w:hAnsi="Arial" w:cs="Arial"/>
          <w:sz w:val="32"/>
          <w:szCs w:val="32"/>
          <w:lang w:val="en-US"/>
        </w:rPr>
        <w:t>as well as</w:t>
      </w:r>
      <w:r w:rsidR="00170DAE" w:rsidRPr="009919EF">
        <w:rPr>
          <w:rFonts w:ascii="Arial" w:eastAsia="Calibri" w:hAnsi="Arial" w:cs="Arial"/>
          <w:sz w:val="32"/>
          <w:szCs w:val="32"/>
          <w:lang w:val="en-US"/>
        </w:rPr>
        <w:t xml:space="preserve"> by organizing ad hoc side meetings on the occasion </w:t>
      </w:r>
      <w:r w:rsidR="00FF6167" w:rsidRPr="009919EF">
        <w:rPr>
          <w:rFonts w:ascii="Arial" w:eastAsia="Calibri" w:hAnsi="Arial" w:cs="Arial"/>
          <w:sz w:val="32"/>
          <w:szCs w:val="32"/>
          <w:lang w:val="en-US"/>
        </w:rPr>
        <w:t xml:space="preserve">of other international or </w:t>
      </w:r>
      <w:r w:rsidR="00170DAE" w:rsidRPr="009919EF">
        <w:rPr>
          <w:rFonts w:ascii="Arial" w:eastAsia="Calibri" w:hAnsi="Arial" w:cs="Arial"/>
          <w:sz w:val="32"/>
          <w:szCs w:val="32"/>
          <w:lang w:val="en-US"/>
        </w:rPr>
        <w:t xml:space="preserve">regional fora, in order to put forward joint </w:t>
      </w:r>
      <w:r w:rsidR="00170DAE" w:rsidRPr="00631E51">
        <w:rPr>
          <w:rFonts w:ascii="Arial" w:eastAsia="Calibri" w:hAnsi="Arial" w:cs="Arial"/>
          <w:sz w:val="32"/>
          <w:szCs w:val="32"/>
          <w:lang w:val="en-US"/>
        </w:rPr>
        <w:t>CEI</w:t>
      </w:r>
      <w:r w:rsidR="00953A08" w:rsidRPr="009919EF">
        <w:rPr>
          <w:rFonts w:ascii="Arial" w:eastAsia="Calibri" w:hAnsi="Arial" w:cs="Arial"/>
          <w:sz w:val="32"/>
          <w:szCs w:val="32"/>
          <w:lang w:val="en-US"/>
        </w:rPr>
        <w:t xml:space="preserve"> views</w:t>
      </w:r>
      <w:r w:rsidR="00170DAE" w:rsidRPr="009919EF">
        <w:rPr>
          <w:rFonts w:ascii="Arial" w:eastAsia="Calibri" w:hAnsi="Arial" w:cs="Arial"/>
          <w:sz w:val="32"/>
          <w:szCs w:val="32"/>
          <w:lang w:val="en-US"/>
        </w:rPr>
        <w:t xml:space="preserve"> </w:t>
      </w:r>
      <w:r w:rsidR="000D4CA5" w:rsidRPr="009919EF">
        <w:rPr>
          <w:rFonts w:ascii="Arial" w:eastAsia="Calibri" w:hAnsi="Arial" w:cs="Arial"/>
          <w:sz w:val="32"/>
          <w:szCs w:val="32"/>
          <w:lang w:val="en-US"/>
        </w:rPr>
        <w:t>on relevant issues.</w:t>
      </w:r>
      <w:r w:rsidR="001C243D" w:rsidRPr="009919EF">
        <w:rPr>
          <w:rFonts w:ascii="Arial" w:eastAsia="Calibri" w:hAnsi="Arial" w:cs="Arial"/>
          <w:sz w:val="32"/>
          <w:szCs w:val="32"/>
          <w:lang w:val="en-US"/>
        </w:rPr>
        <w:t xml:space="preserve"> Commend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 the</w:t>
      </w:r>
      <w:r w:rsidR="00955DB9">
        <w:rPr>
          <w:rFonts w:ascii="Arial" w:eastAsia="Calibri" w:hAnsi="Arial" w:cs="Arial"/>
          <w:sz w:val="32"/>
          <w:szCs w:val="32"/>
          <w:lang w:val="en-US"/>
        </w:rPr>
        <w:t xml:space="preserve"> organization of a specific </w:t>
      </w:r>
      <w:r w:rsidR="00955DB9" w:rsidRPr="00631E51">
        <w:rPr>
          <w:rFonts w:ascii="Arial" w:eastAsia="Calibri" w:hAnsi="Arial" w:cs="Arial"/>
          <w:sz w:val="32"/>
          <w:szCs w:val="32"/>
          <w:lang w:val="en-US"/>
        </w:rPr>
        <w:t>CEI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 event within the forthcoming UN High Level Forum on Sustainable Development</w:t>
      </w:r>
      <w:proofErr w:type="gramStart"/>
      <w:r w:rsidRPr="009919EF">
        <w:rPr>
          <w:rFonts w:ascii="Arial" w:eastAsia="Calibri" w:hAnsi="Arial" w:cs="Arial"/>
          <w:sz w:val="32"/>
          <w:szCs w:val="32"/>
          <w:lang w:val="en-US"/>
        </w:rPr>
        <w:t>;</w:t>
      </w:r>
      <w:proofErr w:type="gramEnd"/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 </w:t>
      </w:r>
    </w:p>
    <w:p w:rsidR="007E7404" w:rsidRPr="009919EF" w:rsidRDefault="00FE4874" w:rsidP="00940CFA">
      <w:pPr>
        <w:spacing w:before="120" w:after="240"/>
        <w:jc w:val="both"/>
        <w:rPr>
          <w:rFonts w:ascii="Arial" w:eastAsia="Calibri" w:hAnsi="Arial" w:cs="Arial"/>
          <w:sz w:val="32"/>
          <w:szCs w:val="32"/>
          <w:lang w:val="en-US"/>
        </w:rPr>
      </w:pPr>
      <w:proofErr w:type="gramStart"/>
      <w:r w:rsidRPr="009919EF">
        <w:rPr>
          <w:rFonts w:ascii="Arial" w:eastAsia="Calibri" w:hAnsi="Arial" w:cs="Arial"/>
          <w:b/>
          <w:sz w:val="32"/>
          <w:szCs w:val="32"/>
          <w:lang w:val="en-US"/>
        </w:rPr>
        <w:t>6</w:t>
      </w:r>
      <w:r w:rsidR="007E7404" w:rsidRPr="009919EF">
        <w:rPr>
          <w:rFonts w:ascii="Arial" w:eastAsia="Calibri" w:hAnsi="Arial" w:cs="Arial"/>
          <w:b/>
          <w:sz w:val="32"/>
          <w:szCs w:val="32"/>
          <w:lang w:val="en-US"/>
        </w:rPr>
        <w:t>. IDENTIFY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 xml:space="preserve"> the </w:t>
      </w:r>
      <w:r w:rsidR="00A64E8A" w:rsidRPr="009919EF">
        <w:rPr>
          <w:rFonts w:ascii="Arial" w:eastAsia="Calibri" w:hAnsi="Arial" w:cs="Arial"/>
          <w:sz w:val="32"/>
          <w:szCs w:val="32"/>
          <w:lang w:val="en-US"/>
        </w:rPr>
        <w:t>need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 xml:space="preserve"> for reforms as one of the </w:t>
      </w:r>
      <w:r w:rsidR="00631E51" w:rsidRPr="009919EF">
        <w:rPr>
          <w:rFonts w:ascii="Arial" w:eastAsia="Calibri" w:hAnsi="Arial" w:cs="Arial"/>
          <w:sz w:val="32"/>
          <w:szCs w:val="32"/>
          <w:lang w:val="en-US"/>
        </w:rPr>
        <w:t>bas</w:t>
      </w:r>
      <w:r w:rsidR="00631E51">
        <w:rPr>
          <w:rFonts w:ascii="Arial" w:eastAsia="Calibri" w:hAnsi="Arial" w:cs="Arial"/>
          <w:sz w:val="32"/>
          <w:szCs w:val="32"/>
          <w:lang w:val="en-US"/>
        </w:rPr>
        <w:t>e</w:t>
      </w:r>
      <w:r w:rsidR="00631E51" w:rsidRPr="009919EF">
        <w:rPr>
          <w:rFonts w:ascii="Arial" w:eastAsia="Calibri" w:hAnsi="Arial" w:cs="Arial"/>
          <w:sz w:val="32"/>
          <w:szCs w:val="32"/>
          <w:lang w:val="en-US"/>
        </w:rPr>
        <w:t>s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 xml:space="preserve"> for </w:t>
      </w:r>
      <w:r w:rsidR="000978AA" w:rsidRPr="009919EF">
        <w:rPr>
          <w:rFonts w:ascii="Arial" w:eastAsia="Calibri" w:hAnsi="Arial" w:cs="Arial"/>
          <w:sz w:val="32"/>
          <w:szCs w:val="32"/>
          <w:lang w:val="en-US"/>
        </w:rPr>
        <w:t xml:space="preserve">enhanced cooperation 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 xml:space="preserve">among the CEI’s Member </w:t>
      </w:r>
      <w:r w:rsidR="00130F51" w:rsidRPr="009919EF">
        <w:rPr>
          <w:rFonts w:ascii="Arial" w:hAnsi="Arial" w:cs="Arial"/>
          <w:sz w:val="32"/>
          <w:szCs w:val="32"/>
          <w:lang w:val="en-US"/>
        </w:rPr>
        <w:t>States</w:t>
      </w:r>
      <w:r w:rsidR="00283BB2" w:rsidRPr="009919EF">
        <w:rPr>
          <w:rFonts w:ascii="Arial" w:hAnsi="Arial" w:cs="Arial"/>
          <w:sz w:val="32"/>
          <w:szCs w:val="32"/>
          <w:lang w:val="en-US"/>
        </w:rPr>
        <w:t>,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 xml:space="preserve"> and</w:t>
      </w:r>
      <w:r w:rsidR="00F147C4" w:rsidRPr="009919EF">
        <w:rPr>
          <w:rFonts w:ascii="Arial" w:eastAsia="Calibri" w:hAnsi="Arial" w:cs="Arial"/>
          <w:sz w:val="32"/>
          <w:szCs w:val="32"/>
          <w:lang w:val="en-US"/>
        </w:rPr>
        <w:t xml:space="preserve"> </w:t>
      </w:r>
      <w:r w:rsidR="0082150A" w:rsidRPr="009919EF">
        <w:rPr>
          <w:rFonts w:ascii="Arial" w:eastAsia="Calibri" w:hAnsi="Arial" w:cs="Arial"/>
          <w:sz w:val="32"/>
          <w:szCs w:val="32"/>
          <w:lang w:val="en-US"/>
        </w:rPr>
        <w:t>commit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 xml:space="preserve"> to </w:t>
      </w:r>
      <w:r w:rsidR="002A4213" w:rsidRPr="009919EF">
        <w:rPr>
          <w:rFonts w:ascii="Arial" w:eastAsia="Calibri" w:hAnsi="Arial" w:cs="Arial"/>
          <w:sz w:val="32"/>
          <w:szCs w:val="32"/>
          <w:lang w:val="en-US"/>
        </w:rPr>
        <w:t>develop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 xml:space="preserve"> a </w:t>
      </w:r>
      <w:r w:rsidR="002A4213" w:rsidRPr="009919EF">
        <w:rPr>
          <w:rFonts w:ascii="Arial" w:eastAsia="Calibri" w:hAnsi="Arial" w:cs="Arial"/>
          <w:sz w:val="32"/>
          <w:szCs w:val="32"/>
          <w:lang w:val="en-US"/>
        </w:rPr>
        <w:t>deeper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 xml:space="preserve"> </w:t>
      </w:r>
      <w:r w:rsidR="00A64E8A" w:rsidRPr="009919EF">
        <w:rPr>
          <w:rFonts w:ascii="Arial" w:eastAsia="Calibri" w:hAnsi="Arial" w:cs="Arial"/>
          <w:sz w:val="32"/>
          <w:szCs w:val="32"/>
          <w:lang w:val="en-US"/>
        </w:rPr>
        <w:t>reflectio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 xml:space="preserve">n on: guaranteeing the rule of law; ensuring social protection; </w:t>
      </w:r>
      <w:r w:rsidR="000978AA" w:rsidRPr="009919EF">
        <w:rPr>
          <w:rFonts w:ascii="Arial" w:eastAsia="Calibri" w:hAnsi="Arial" w:cs="Arial"/>
          <w:sz w:val="32"/>
          <w:szCs w:val="32"/>
          <w:lang w:val="en-US"/>
        </w:rPr>
        <w:t xml:space="preserve">promoting sustainable development and 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>safeguarding the environment and the cultural heritage; promoting industrial and agr</w:t>
      </w:r>
      <w:r w:rsidR="008E0D71" w:rsidRPr="009919EF">
        <w:rPr>
          <w:rFonts w:ascii="Arial" w:eastAsia="Calibri" w:hAnsi="Arial" w:cs="Arial"/>
          <w:sz w:val="32"/>
          <w:szCs w:val="32"/>
          <w:lang w:val="en-US"/>
        </w:rPr>
        <w:t>icultural productive standards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 xml:space="preserve">, in order to </w:t>
      </w:r>
      <w:r w:rsidR="008E0D71" w:rsidRPr="009919EF">
        <w:rPr>
          <w:rFonts w:ascii="Arial" w:eastAsia="Calibri" w:hAnsi="Arial" w:cs="Arial"/>
          <w:sz w:val="32"/>
          <w:szCs w:val="32"/>
          <w:lang w:val="en-US"/>
        </w:rPr>
        <w:t>improve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 xml:space="preserve"> the quality of products and consumer protection; strengthening scientific research and innovation through academi</w:t>
      </w:r>
      <w:r w:rsidR="006933BB" w:rsidRPr="009919EF">
        <w:rPr>
          <w:rFonts w:ascii="Arial" w:eastAsia="Calibri" w:hAnsi="Arial" w:cs="Arial"/>
          <w:sz w:val="32"/>
          <w:szCs w:val="32"/>
          <w:lang w:val="en-US"/>
        </w:rPr>
        <w:t>c cooperation, exchange program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>s and joint ventures;</w:t>
      </w:r>
      <w:proofErr w:type="gramEnd"/>
    </w:p>
    <w:p w:rsidR="007E7404" w:rsidRPr="009919EF" w:rsidRDefault="00FE4874" w:rsidP="00940CFA">
      <w:pPr>
        <w:spacing w:before="120" w:after="240"/>
        <w:jc w:val="both"/>
        <w:rPr>
          <w:rFonts w:ascii="Arial" w:eastAsia="Calibri" w:hAnsi="Arial" w:cs="Arial"/>
          <w:sz w:val="32"/>
          <w:szCs w:val="32"/>
          <w:lang w:val="en-US"/>
        </w:rPr>
      </w:pPr>
      <w:r w:rsidRPr="009919EF">
        <w:rPr>
          <w:rFonts w:ascii="Arial" w:eastAsia="Calibri" w:hAnsi="Arial" w:cs="Arial"/>
          <w:b/>
          <w:sz w:val="32"/>
          <w:szCs w:val="32"/>
          <w:lang w:val="en-US"/>
        </w:rPr>
        <w:t>7</w:t>
      </w:r>
      <w:r w:rsidR="007E7404" w:rsidRPr="009919EF">
        <w:rPr>
          <w:rFonts w:ascii="Arial" w:eastAsia="Calibri" w:hAnsi="Arial" w:cs="Arial"/>
          <w:b/>
          <w:sz w:val="32"/>
          <w:szCs w:val="32"/>
          <w:lang w:val="en-US"/>
        </w:rPr>
        <w:t xml:space="preserve">. </w:t>
      </w:r>
      <w:r w:rsidR="000978AA" w:rsidRPr="009919EF">
        <w:rPr>
          <w:rFonts w:ascii="Arial" w:eastAsia="Calibri" w:hAnsi="Arial" w:cs="Arial"/>
          <w:b/>
          <w:sz w:val="32"/>
          <w:szCs w:val="32"/>
          <w:lang w:val="en-US"/>
        </w:rPr>
        <w:t>HIGHLIGHT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 xml:space="preserve"> the importance of strategic cooperation and joint investments in infrastructural projects for the sustainable development of</w:t>
      </w:r>
      <w:r w:rsidR="00631E51">
        <w:rPr>
          <w:rFonts w:ascii="Arial" w:eastAsia="Calibri" w:hAnsi="Arial" w:cs="Arial"/>
          <w:sz w:val="32"/>
          <w:szCs w:val="32"/>
          <w:lang w:val="en-US"/>
        </w:rPr>
        <w:t xml:space="preserve"> CEI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 xml:space="preserve"> Member </w:t>
      </w:r>
      <w:r w:rsidR="00130F51" w:rsidRPr="009919EF">
        <w:rPr>
          <w:rFonts w:ascii="Arial" w:hAnsi="Arial" w:cs="Arial"/>
          <w:sz w:val="32"/>
          <w:szCs w:val="32"/>
          <w:lang w:val="en-US"/>
        </w:rPr>
        <w:t>States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>. In this respect,</w:t>
      </w:r>
      <w:r w:rsidR="00D61D0F" w:rsidRPr="009919EF">
        <w:rPr>
          <w:rFonts w:ascii="Arial" w:eastAsia="Calibri" w:hAnsi="Arial" w:cs="Arial"/>
          <w:sz w:val="32"/>
          <w:szCs w:val="32"/>
          <w:lang w:val="en-US"/>
        </w:rPr>
        <w:t xml:space="preserve"> call</w:t>
      </w:r>
      <w:r w:rsidR="004820D1">
        <w:rPr>
          <w:rFonts w:ascii="Arial" w:eastAsia="Calibri" w:hAnsi="Arial" w:cs="Arial"/>
          <w:sz w:val="32"/>
          <w:szCs w:val="32"/>
          <w:lang w:val="en-US"/>
        </w:rPr>
        <w:t xml:space="preserve"> </w:t>
      </w:r>
      <w:proofErr w:type="gramStart"/>
      <w:r w:rsidR="00955DB9" w:rsidRPr="00BB53F8">
        <w:rPr>
          <w:rFonts w:ascii="Arial" w:eastAsia="Calibri" w:hAnsi="Arial" w:cs="Arial"/>
          <w:sz w:val="32"/>
          <w:szCs w:val="32"/>
          <w:lang w:val="en-US"/>
        </w:rPr>
        <w:t>on</w:t>
      </w:r>
      <w:r w:rsidR="00955DB9">
        <w:rPr>
          <w:rFonts w:ascii="Arial" w:eastAsia="Calibri" w:hAnsi="Arial" w:cs="Arial"/>
          <w:sz w:val="32"/>
          <w:szCs w:val="32"/>
          <w:lang w:val="en-US"/>
        </w:rPr>
        <w:t xml:space="preserve"> 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>the CEI</w:t>
      </w:r>
      <w:r w:rsidR="0091748E" w:rsidRPr="009919EF">
        <w:rPr>
          <w:rFonts w:ascii="Arial" w:eastAsia="Calibri" w:hAnsi="Arial" w:cs="Arial"/>
          <w:sz w:val="32"/>
          <w:szCs w:val="32"/>
          <w:lang w:val="en-US"/>
        </w:rPr>
        <w:t>-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 xml:space="preserve">Executive Secretariat to present proposals for regional cooperation in specific sectors, notably the development of </w:t>
      </w:r>
      <w:r w:rsidR="00866C4D" w:rsidRPr="009919EF">
        <w:rPr>
          <w:rFonts w:ascii="Arial" w:eastAsia="Calibri" w:hAnsi="Arial" w:cs="Arial"/>
          <w:sz w:val="32"/>
          <w:szCs w:val="32"/>
          <w:lang w:val="en-US"/>
        </w:rPr>
        <w:t>transport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 xml:space="preserve"> and energy</w:t>
      </w:r>
      <w:proofErr w:type="gramEnd"/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 xml:space="preserve"> networks</w:t>
      </w:r>
      <w:r w:rsidR="00BB2EBA" w:rsidRPr="009919EF">
        <w:rPr>
          <w:rFonts w:ascii="Arial" w:eastAsia="Calibri" w:hAnsi="Arial" w:cs="Arial"/>
          <w:sz w:val="32"/>
          <w:szCs w:val="32"/>
          <w:lang w:val="en-US"/>
        </w:rPr>
        <w:t>. Furthermore, agree on the opportunity to reinforce the CEI Business Dimension, in order to promote trade and investments in the region</w:t>
      </w:r>
      <w:proofErr w:type="gramStart"/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>;</w:t>
      </w:r>
      <w:proofErr w:type="gramEnd"/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 xml:space="preserve"> </w:t>
      </w:r>
    </w:p>
    <w:p w:rsidR="007E7404" w:rsidRPr="009919EF" w:rsidRDefault="00034820" w:rsidP="00940CFA">
      <w:pPr>
        <w:spacing w:before="120" w:after="240"/>
        <w:jc w:val="both"/>
        <w:rPr>
          <w:rFonts w:ascii="Arial" w:eastAsia="Calibri" w:hAnsi="Arial" w:cs="Arial"/>
          <w:sz w:val="32"/>
          <w:szCs w:val="32"/>
          <w:lang w:val="en-US"/>
        </w:rPr>
      </w:pPr>
      <w:r w:rsidRPr="009919EF">
        <w:rPr>
          <w:rFonts w:ascii="Arial" w:eastAsia="Calibri" w:hAnsi="Arial" w:cs="Arial"/>
          <w:b/>
          <w:sz w:val="32"/>
          <w:szCs w:val="32"/>
          <w:lang w:val="en-US"/>
        </w:rPr>
        <w:t>8</w:t>
      </w:r>
      <w:r w:rsidR="007E7404" w:rsidRPr="009919EF">
        <w:rPr>
          <w:rFonts w:ascii="Arial" w:eastAsia="Calibri" w:hAnsi="Arial" w:cs="Arial"/>
          <w:b/>
          <w:sz w:val="32"/>
          <w:szCs w:val="32"/>
          <w:lang w:val="en-US"/>
        </w:rPr>
        <w:t>. RECOGNIZE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 xml:space="preserve"> the importance </w:t>
      </w:r>
      <w:r w:rsidR="003772EA" w:rsidRPr="009919EF">
        <w:rPr>
          <w:rFonts w:ascii="Arial" w:eastAsia="Calibri" w:hAnsi="Arial" w:cs="Arial"/>
          <w:sz w:val="32"/>
          <w:szCs w:val="32"/>
          <w:lang w:val="en-US"/>
        </w:rPr>
        <w:t>of maintaining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 xml:space="preserve"> the CEI open to future enlargements</w:t>
      </w:r>
      <w:r w:rsidR="00D6613E" w:rsidRPr="009919EF">
        <w:rPr>
          <w:rFonts w:ascii="Arial" w:eastAsia="Calibri" w:hAnsi="Arial" w:cs="Arial"/>
          <w:sz w:val="32"/>
          <w:szCs w:val="32"/>
          <w:lang w:val="en-US"/>
        </w:rPr>
        <w:t>,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 xml:space="preserve"> as well as to structured co-operation with </w:t>
      </w:r>
      <w:r w:rsidR="00DC5EDD" w:rsidRPr="009919EF">
        <w:rPr>
          <w:rFonts w:ascii="Arial" w:eastAsia="Calibri" w:hAnsi="Arial" w:cs="Arial"/>
          <w:sz w:val="32"/>
          <w:szCs w:val="32"/>
          <w:lang w:val="en-US"/>
        </w:rPr>
        <w:t xml:space="preserve">relevant 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>third countries and international organizations</w:t>
      </w:r>
      <w:r w:rsidR="003772EA" w:rsidRPr="009919EF">
        <w:rPr>
          <w:rFonts w:ascii="Arial" w:eastAsia="Calibri" w:hAnsi="Arial" w:cs="Arial"/>
          <w:sz w:val="32"/>
          <w:szCs w:val="32"/>
          <w:lang w:val="en-US"/>
        </w:rPr>
        <w:t>.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 xml:space="preserve"> </w:t>
      </w:r>
      <w:r w:rsidR="00D6613E" w:rsidRPr="009919EF">
        <w:rPr>
          <w:rFonts w:ascii="Arial" w:eastAsia="Calibri" w:hAnsi="Arial" w:cs="Arial"/>
          <w:sz w:val="32"/>
          <w:szCs w:val="32"/>
          <w:lang w:val="en-US"/>
        </w:rPr>
        <w:t>T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 xml:space="preserve">he introduction of an “observer </w:t>
      </w:r>
      <w:r w:rsidR="00FE2DBB" w:rsidRPr="009919EF">
        <w:rPr>
          <w:rFonts w:ascii="Arial" w:eastAsia="Calibri" w:hAnsi="Arial" w:cs="Arial"/>
          <w:sz w:val="32"/>
          <w:szCs w:val="32"/>
          <w:lang w:val="en-US"/>
        </w:rPr>
        <w:t>s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>tatus” within the CEI</w:t>
      </w:r>
      <w:r w:rsidR="003772EA" w:rsidRPr="009919EF">
        <w:rPr>
          <w:rFonts w:ascii="Arial" w:eastAsia="Calibri" w:hAnsi="Arial" w:cs="Arial"/>
          <w:sz w:val="32"/>
          <w:szCs w:val="32"/>
          <w:lang w:val="en-US"/>
        </w:rPr>
        <w:t xml:space="preserve"> may </w:t>
      </w:r>
      <w:r w:rsidR="00FE2DBB" w:rsidRPr="009919EF">
        <w:rPr>
          <w:rFonts w:ascii="Arial" w:eastAsia="Calibri" w:hAnsi="Arial" w:cs="Arial"/>
          <w:sz w:val="32"/>
          <w:szCs w:val="32"/>
          <w:lang w:val="en-US"/>
        </w:rPr>
        <w:t xml:space="preserve">also </w:t>
      </w:r>
      <w:r w:rsidR="003772EA" w:rsidRPr="009919EF">
        <w:rPr>
          <w:rFonts w:ascii="Arial" w:eastAsia="Calibri" w:hAnsi="Arial" w:cs="Arial"/>
          <w:sz w:val="32"/>
          <w:szCs w:val="32"/>
          <w:lang w:val="en-US"/>
        </w:rPr>
        <w:t>be considered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>.</w:t>
      </w:r>
      <w:r w:rsidR="001B1DA9" w:rsidRPr="009919EF">
        <w:rPr>
          <w:rFonts w:ascii="Arial" w:eastAsia="Calibri" w:hAnsi="Arial" w:cs="Arial"/>
          <w:sz w:val="32"/>
          <w:szCs w:val="32"/>
          <w:lang w:val="en-US"/>
        </w:rPr>
        <w:t xml:space="preserve"> Task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 xml:space="preserve"> the CEI</w:t>
      </w:r>
      <w:r w:rsidR="0091748E" w:rsidRPr="009919EF">
        <w:rPr>
          <w:rFonts w:ascii="Arial" w:eastAsia="Calibri" w:hAnsi="Arial" w:cs="Arial"/>
          <w:sz w:val="32"/>
          <w:szCs w:val="32"/>
          <w:lang w:val="en-US"/>
        </w:rPr>
        <w:t>-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>Executive Secretariat and the CEI</w:t>
      </w:r>
      <w:r w:rsidR="0091748E" w:rsidRPr="009919EF">
        <w:rPr>
          <w:rFonts w:ascii="Arial" w:eastAsia="Calibri" w:hAnsi="Arial" w:cs="Arial"/>
          <w:sz w:val="32"/>
          <w:szCs w:val="32"/>
          <w:lang w:val="en-US"/>
        </w:rPr>
        <w:t>’s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 xml:space="preserve"> Committee of National Coordinators to elaborate a proposal </w:t>
      </w:r>
      <w:r w:rsidR="00821041" w:rsidRPr="009919EF">
        <w:rPr>
          <w:rFonts w:ascii="Arial" w:eastAsia="Calibri" w:hAnsi="Arial" w:cs="Arial"/>
          <w:sz w:val="32"/>
          <w:szCs w:val="32"/>
          <w:lang w:val="en-US"/>
        </w:rPr>
        <w:t>on the above</w:t>
      </w:r>
      <w:proofErr w:type="gramStart"/>
      <w:r w:rsidR="00821041" w:rsidRPr="009919EF">
        <w:rPr>
          <w:rFonts w:ascii="Arial" w:eastAsia="Calibri" w:hAnsi="Arial" w:cs="Arial"/>
          <w:sz w:val="32"/>
          <w:szCs w:val="32"/>
          <w:lang w:val="en-US"/>
        </w:rPr>
        <w:t>;</w:t>
      </w:r>
      <w:proofErr w:type="gramEnd"/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 xml:space="preserve"> </w:t>
      </w:r>
    </w:p>
    <w:p w:rsidR="007E7404" w:rsidRPr="009919EF" w:rsidRDefault="00034820" w:rsidP="00940CFA">
      <w:pPr>
        <w:spacing w:before="120" w:after="240"/>
        <w:jc w:val="both"/>
        <w:rPr>
          <w:rFonts w:ascii="Arial" w:eastAsia="Calibri" w:hAnsi="Arial" w:cs="Arial"/>
          <w:sz w:val="32"/>
          <w:szCs w:val="32"/>
          <w:lang w:val="en-US"/>
        </w:rPr>
      </w:pPr>
      <w:r w:rsidRPr="009919EF">
        <w:rPr>
          <w:rFonts w:ascii="Arial" w:eastAsia="Calibri" w:hAnsi="Arial" w:cs="Arial"/>
          <w:b/>
          <w:sz w:val="32"/>
          <w:szCs w:val="32"/>
          <w:lang w:val="en-US"/>
        </w:rPr>
        <w:lastRenderedPageBreak/>
        <w:t>9</w:t>
      </w:r>
      <w:r w:rsidR="007E7404" w:rsidRPr="009919EF">
        <w:rPr>
          <w:rFonts w:ascii="Arial" w:eastAsia="Calibri" w:hAnsi="Arial" w:cs="Arial"/>
          <w:b/>
          <w:sz w:val="32"/>
          <w:szCs w:val="32"/>
          <w:lang w:val="en-US"/>
        </w:rPr>
        <w:t>. CONSIDER</w:t>
      </w:r>
      <w:r w:rsidR="00066CF4" w:rsidRPr="009919EF">
        <w:rPr>
          <w:rFonts w:ascii="Arial" w:eastAsia="Calibri" w:hAnsi="Arial" w:cs="Arial"/>
          <w:sz w:val="32"/>
          <w:szCs w:val="32"/>
          <w:lang w:val="en-US"/>
        </w:rPr>
        <w:t xml:space="preserve"> the CEI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 xml:space="preserve"> Parliamentary Dimension as </w:t>
      </w:r>
      <w:r w:rsidR="00F90E89" w:rsidRPr="009919EF">
        <w:rPr>
          <w:rFonts w:ascii="Arial" w:eastAsia="Calibri" w:hAnsi="Arial" w:cs="Arial"/>
          <w:sz w:val="32"/>
          <w:szCs w:val="32"/>
          <w:lang w:val="en-US"/>
        </w:rPr>
        <w:t>one of the main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 xml:space="preserve"> feature</w:t>
      </w:r>
      <w:r w:rsidR="00F90E89" w:rsidRPr="009919EF">
        <w:rPr>
          <w:rFonts w:ascii="Arial" w:eastAsia="Calibri" w:hAnsi="Arial" w:cs="Arial"/>
          <w:sz w:val="32"/>
          <w:szCs w:val="32"/>
          <w:lang w:val="en-US"/>
        </w:rPr>
        <w:t>s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 xml:space="preserve"> of the Initiative, and</w:t>
      </w:r>
      <w:r w:rsidR="0048721C" w:rsidRPr="009919EF">
        <w:rPr>
          <w:rFonts w:ascii="Arial" w:eastAsia="Calibri" w:hAnsi="Arial" w:cs="Arial"/>
          <w:sz w:val="32"/>
          <w:szCs w:val="32"/>
          <w:lang w:val="en-US"/>
        </w:rPr>
        <w:t xml:space="preserve"> </w:t>
      </w:r>
      <w:r w:rsidR="005642CC" w:rsidRPr="009919EF">
        <w:rPr>
          <w:rFonts w:ascii="Arial" w:eastAsia="Calibri" w:hAnsi="Arial" w:cs="Arial"/>
          <w:sz w:val="32"/>
          <w:szCs w:val="32"/>
          <w:lang w:val="en-US"/>
        </w:rPr>
        <w:t>favor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 xml:space="preserve"> a strengthened co-operation between the CEI Governmental and Parliamentary Dimensions. Furthermore,</w:t>
      </w:r>
      <w:r w:rsidR="0048721C" w:rsidRPr="009919EF">
        <w:rPr>
          <w:rFonts w:ascii="Arial" w:eastAsia="Calibri" w:hAnsi="Arial" w:cs="Arial"/>
          <w:sz w:val="32"/>
          <w:szCs w:val="32"/>
          <w:lang w:val="en-US"/>
        </w:rPr>
        <w:t xml:space="preserve"> </w:t>
      </w:r>
      <w:r w:rsidR="007D4A93" w:rsidRPr="009919EF">
        <w:rPr>
          <w:rFonts w:ascii="Arial" w:eastAsia="Calibri" w:hAnsi="Arial" w:cs="Arial"/>
          <w:sz w:val="32"/>
          <w:szCs w:val="32"/>
          <w:lang w:val="en-US"/>
        </w:rPr>
        <w:t>take positive note of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 xml:space="preserve"> the document adopted </w:t>
      </w:r>
      <w:r w:rsidR="00C42641" w:rsidRPr="009919EF">
        <w:rPr>
          <w:rFonts w:ascii="Arial" w:eastAsia="Calibri" w:hAnsi="Arial" w:cs="Arial"/>
          <w:sz w:val="32"/>
          <w:szCs w:val="32"/>
          <w:lang w:val="en-US"/>
        </w:rPr>
        <w:t xml:space="preserve">in May 2019 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>by the CEI</w:t>
      </w:r>
      <w:r w:rsidR="0091748E" w:rsidRPr="009919EF">
        <w:rPr>
          <w:rFonts w:ascii="Arial" w:eastAsia="Calibri" w:hAnsi="Arial" w:cs="Arial"/>
          <w:sz w:val="32"/>
          <w:szCs w:val="32"/>
          <w:lang w:val="en-US"/>
        </w:rPr>
        <w:t>’s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 xml:space="preserve"> Parliamentary Committee and the invitation to consider the establishment of a CEI Local Dimension, and </w:t>
      </w:r>
      <w:r w:rsidR="00AC51CA" w:rsidRPr="009919EF">
        <w:rPr>
          <w:rFonts w:ascii="Arial" w:eastAsia="Calibri" w:hAnsi="Arial" w:cs="Arial"/>
          <w:sz w:val="32"/>
          <w:szCs w:val="32"/>
          <w:lang w:val="en-US"/>
        </w:rPr>
        <w:t>task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 xml:space="preserve"> the CEI</w:t>
      </w:r>
      <w:r w:rsidR="0091748E" w:rsidRPr="009919EF">
        <w:rPr>
          <w:rFonts w:ascii="Arial" w:eastAsia="Calibri" w:hAnsi="Arial" w:cs="Arial"/>
          <w:sz w:val="32"/>
          <w:szCs w:val="32"/>
          <w:lang w:val="en-US"/>
        </w:rPr>
        <w:t>-</w:t>
      </w:r>
      <w:r w:rsidR="007E7404" w:rsidRPr="009919EF">
        <w:rPr>
          <w:rFonts w:ascii="Arial" w:eastAsia="Calibri" w:hAnsi="Arial" w:cs="Arial"/>
          <w:sz w:val="32"/>
          <w:szCs w:val="32"/>
          <w:lang w:val="en-US"/>
        </w:rPr>
        <w:t xml:space="preserve">Executive Secretariat to develop a structured proposal on this matter, aimed at facilitating cooperation on a local level; </w:t>
      </w:r>
    </w:p>
    <w:p w:rsidR="007E7404" w:rsidRPr="009919EF" w:rsidRDefault="007E7404" w:rsidP="00940CFA">
      <w:pPr>
        <w:spacing w:before="120" w:after="240"/>
        <w:jc w:val="both"/>
        <w:rPr>
          <w:rFonts w:ascii="Arial" w:eastAsia="Calibri" w:hAnsi="Arial" w:cs="Arial"/>
          <w:sz w:val="32"/>
          <w:szCs w:val="32"/>
          <w:lang w:val="en-US"/>
        </w:rPr>
      </w:pPr>
      <w:r w:rsidRPr="009919EF">
        <w:rPr>
          <w:rFonts w:ascii="Arial" w:eastAsia="Calibri" w:hAnsi="Arial" w:cs="Arial"/>
          <w:b/>
          <w:sz w:val="32"/>
          <w:szCs w:val="32"/>
          <w:lang w:val="en-US"/>
        </w:rPr>
        <w:t>1</w:t>
      </w:r>
      <w:r w:rsidR="00034820" w:rsidRPr="009919EF">
        <w:rPr>
          <w:rFonts w:ascii="Arial" w:eastAsia="Calibri" w:hAnsi="Arial" w:cs="Arial"/>
          <w:b/>
          <w:sz w:val="32"/>
          <w:szCs w:val="32"/>
          <w:lang w:val="en-US"/>
        </w:rPr>
        <w:t>0</w:t>
      </w:r>
      <w:r w:rsidRPr="009919EF">
        <w:rPr>
          <w:rFonts w:ascii="Arial" w:eastAsia="Calibri" w:hAnsi="Arial" w:cs="Arial"/>
          <w:b/>
          <w:sz w:val="32"/>
          <w:szCs w:val="32"/>
          <w:lang w:val="en-US"/>
        </w:rPr>
        <w:t xml:space="preserve">. </w:t>
      </w:r>
      <w:r w:rsidR="008A233A" w:rsidRPr="009919EF">
        <w:rPr>
          <w:rFonts w:ascii="Arial" w:eastAsia="Calibri" w:hAnsi="Arial" w:cs="Arial"/>
          <w:b/>
          <w:sz w:val="32"/>
          <w:szCs w:val="32"/>
          <w:lang w:val="en-US"/>
        </w:rPr>
        <w:t>UNDERLINE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 that the future of our societies largely depends on the perspectives of young citizens, who deserve special attention and protection, and</w:t>
      </w:r>
      <w:r w:rsidR="0048721C" w:rsidRPr="009919EF">
        <w:rPr>
          <w:rFonts w:ascii="Arial" w:eastAsia="Calibri" w:hAnsi="Arial" w:cs="Arial"/>
          <w:sz w:val="32"/>
          <w:szCs w:val="32"/>
          <w:lang w:val="en-US"/>
        </w:rPr>
        <w:t xml:space="preserve"> call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 for the CEI</w:t>
      </w:r>
      <w:r w:rsidR="0091748E" w:rsidRPr="009919EF">
        <w:rPr>
          <w:rFonts w:ascii="Arial" w:eastAsia="Calibri" w:hAnsi="Arial" w:cs="Arial"/>
          <w:sz w:val="32"/>
          <w:szCs w:val="32"/>
          <w:lang w:val="en-US"/>
        </w:rPr>
        <w:t>-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>Executive Secretariat, together with the CEI</w:t>
      </w:r>
      <w:r w:rsidR="0050732D" w:rsidRPr="009919EF">
        <w:rPr>
          <w:rFonts w:ascii="Arial" w:eastAsia="Calibri" w:hAnsi="Arial" w:cs="Arial"/>
          <w:sz w:val="32"/>
          <w:szCs w:val="32"/>
          <w:lang w:val="en-US"/>
        </w:rPr>
        <w:t>’s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 Member </w:t>
      </w:r>
      <w:r w:rsidR="006845FC" w:rsidRPr="009919EF">
        <w:rPr>
          <w:rFonts w:ascii="Arial" w:hAnsi="Arial" w:cs="Arial"/>
          <w:sz w:val="32"/>
          <w:szCs w:val="32"/>
          <w:lang w:val="en-US"/>
        </w:rPr>
        <w:t>States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>, to develop a “CEI’s Agenda for Youth”, through instruments already at the CEI’s disposal, as well as through new activities</w:t>
      </w:r>
      <w:r w:rsidR="001919DE" w:rsidRPr="009919EF">
        <w:rPr>
          <w:rFonts w:ascii="Arial" w:eastAsia="Calibri" w:hAnsi="Arial" w:cs="Arial"/>
          <w:sz w:val="32"/>
          <w:szCs w:val="32"/>
          <w:lang w:val="en-US"/>
        </w:rPr>
        <w:t>;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 </w:t>
      </w:r>
    </w:p>
    <w:p w:rsidR="00273226" w:rsidRPr="009919EF" w:rsidRDefault="00273226" w:rsidP="00940CFA">
      <w:pPr>
        <w:spacing w:before="120" w:after="240"/>
        <w:jc w:val="both"/>
        <w:rPr>
          <w:rFonts w:ascii="Arial" w:eastAsia="Calibri" w:hAnsi="Arial" w:cs="Arial"/>
          <w:b/>
          <w:sz w:val="32"/>
          <w:szCs w:val="32"/>
          <w:lang w:val="en-US"/>
        </w:rPr>
      </w:pPr>
    </w:p>
    <w:p w:rsidR="00BC20B4" w:rsidRPr="00431CDB" w:rsidRDefault="00BC20B4" w:rsidP="00940CFA">
      <w:pPr>
        <w:spacing w:before="120" w:after="240"/>
        <w:jc w:val="both"/>
        <w:rPr>
          <w:rFonts w:ascii="Arial" w:eastAsia="Calibri" w:hAnsi="Arial" w:cs="Arial"/>
          <w:sz w:val="32"/>
          <w:szCs w:val="32"/>
          <w:lang w:val="en-US"/>
        </w:rPr>
      </w:pPr>
      <w:r w:rsidRPr="009919EF">
        <w:rPr>
          <w:rFonts w:ascii="Arial" w:eastAsia="Calibri" w:hAnsi="Arial" w:cs="Arial"/>
          <w:b/>
          <w:sz w:val="32"/>
          <w:szCs w:val="32"/>
          <w:lang w:val="en-US"/>
        </w:rPr>
        <w:t>ENTRUST</w:t>
      </w:r>
      <w:r w:rsidR="001919DE" w:rsidRPr="009919EF">
        <w:rPr>
          <w:rFonts w:ascii="Arial" w:eastAsia="Calibri" w:hAnsi="Arial" w:cs="Arial"/>
          <w:sz w:val="32"/>
          <w:szCs w:val="32"/>
          <w:lang w:val="en-US"/>
        </w:rPr>
        <w:t>, therefore,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 the CEI Presidency from 1 January 2020 to 31 December 2020 to </w:t>
      </w:r>
      <w:r w:rsidR="009F742C">
        <w:rPr>
          <w:rFonts w:ascii="Arial" w:eastAsia="Calibri" w:hAnsi="Arial" w:cs="Arial"/>
          <w:sz w:val="32"/>
          <w:szCs w:val="32"/>
          <w:lang w:val="en-US"/>
        </w:rPr>
        <w:t>Montenegro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, pledging full cooperation and support, and </w:t>
      </w:r>
      <w:r w:rsidR="00793391" w:rsidRPr="009919EF">
        <w:rPr>
          <w:rFonts w:ascii="Arial" w:eastAsia="Calibri" w:hAnsi="Arial" w:cs="Arial"/>
          <w:sz w:val="32"/>
          <w:szCs w:val="32"/>
          <w:lang w:val="en-US"/>
        </w:rPr>
        <w:t xml:space="preserve">thank 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Italy, the Friuli Venezia Giulia </w:t>
      </w:r>
      <w:r w:rsidR="00BB53F8">
        <w:rPr>
          <w:rFonts w:ascii="Arial" w:eastAsia="Calibri" w:hAnsi="Arial" w:cs="Arial"/>
          <w:sz w:val="32"/>
          <w:szCs w:val="32"/>
          <w:lang w:val="en-US"/>
        </w:rPr>
        <w:t xml:space="preserve">Autonomous </w:t>
      </w:r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Region and the City of Trieste for the excellent organization ensured and for the warm hospitality offered </w:t>
      </w:r>
      <w:proofErr w:type="gramStart"/>
      <w:r w:rsidRPr="009919EF">
        <w:rPr>
          <w:rFonts w:ascii="Arial" w:eastAsia="Calibri" w:hAnsi="Arial" w:cs="Arial"/>
          <w:sz w:val="32"/>
          <w:szCs w:val="32"/>
          <w:lang w:val="en-US"/>
        </w:rPr>
        <w:t>on the occasion of</w:t>
      </w:r>
      <w:proofErr w:type="gramEnd"/>
      <w:r w:rsidRPr="009919EF">
        <w:rPr>
          <w:rFonts w:ascii="Arial" w:eastAsia="Calibri" w:hAnsi="Arial" w:cs="Arial"/>
          <w:sz w:val="32"/>
          <w:szCs w:val="32"/>
          <w:lang w:val="en-US"/>
        </w:rPr>
        <w:t xml:space="preserve"> the current Ministerial Meeting.</w:t>
      </w:r>
      <w:r w:rsidRPr="00431CDB">
        <w:rPr>
          <w:rFonts w:ascii="Arial" w:eastAsia="Calibri" w:hAnsi="Arial" w:cs="Arial"/>
          <w:sz w:val="32"/>
          <w:szCs w:val="32"/>
          <w:lang w:val="en-US"/>
        </w:rPr>
        <w:t xml:space="preserve"> </w:t>
      </w:r>
    </w:p>
    <w:p w:rsidR="00BC20B4" w:rsidRPr="00431CDB" w:rsidRDefault="00BC20B4" w:rsidP="00940CFA">
      <w:pPr>
        <w:pStyle w:val="Elencoacolori-Colore11"/>
        <w:spacing w:before="120" w:after="240" w:line="259" w:lineRule="auto"/>
        <w:ind w:left="0"/>
        <w:jc w:val="both"/>
        <w:rPr>
          <w:rFonts w:ascii="Arial" w:hAnsi="Arial" w:cs="Arial"/>
          <w:sz w:val="32"/>
          <w:szCs w:val="32"/>
          <w:lang w:val="en-GB"/>
        </w:rPr>
      </w:pPr>
    </w:p>
    <w:p w:rsidR="00BC20B4" w:rsidRPr="00431CDB" w:rsidRDefault="00BC20B4" w:rsidP="00A16A3A">
      <w:pPr>
        <w:pStyle w:val="Elencoacolori-Colore11"/>
        <w:spacing w:after="240" w:line="259" w:lineRule="auto"/>
        <w:ind w:left="0"/>
        <w:jc w:val="both"/>
        <w:rPr>
          <w:rFonts w:ascii="Arial" w:hAnsi="Arial" w:cs="Arial"/>
          <w:sz w:val="32"/>
          <w:szCs w:val="32"/>
          <w:lang w:val="en-US"/>
        </w:rPr>
      </w:pPr>
    </w:p>
    <w:sectPr w:rsidR="00BC20B4" w:rsidRPr="00431CDB" w:rsidSect="00CB4E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78C" w:rsidRDefault="00A8478C">
      <w:r>
        <w:separator/>
      </w:r>
    </w:p>
  </w:endnote>
  <w:endnote w:type="continuationSeparator" w:id="0">
    <w:p w:rsidR="00A8478C" w:rsidRDefault="00A8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081" w:rsidRDefault="00B6608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66081" w:rsidRDefault="00B6608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081" w:rsidRPr="00C22391" w:rsidRDefault="00B66081">
    <w:pPr>
      <w:pStyle w:val="Pidipagina"/>
      <w:framePr w:wrap="around" w:vAnchor="text" w:hAnchor="margin" w:xAlign="right" w:y="1"/>
      <w:rPr>
        <w:rStyle w:val="Numeropagina"/>
        <w:rFonts w:ascii="Calibri Light" w:hAnsi="Calibri Light"/>
        <w:sz w:val="18"/>
        <w:szCs w:val="18"/>
      </w:rPr>
    </w:pPr>
    <w:r w:rsidRPr="00C22391">
      <w:rPr>
        <w:rStyle w:val="Numeropagina"/>
        <w:rFonts w:ascii="Calibri Light" w:hAnsi="Calibri Light"/>
        <w:sz w:val="18"/>
        <w:szCs w:val="18"/>
      </w:rPr>
      <w:fldChar w:fldCharType="begin"/>
    </w:r>
    <w:r w:rsidRPr="00C22391">
      <w:rPr>
        <w:rStyle w:val="Numeropagina"/>
        <w:rFonts w:ascii="Calibri Light" w:hAnsi="Calibri Light"/>
        <w:sz w:val="18"/>
        <w:szCs w:val="18"/>
      </w:rPr>
      <w:instrText xml:space="preserve">PAGE  </w:instrText>
    </w:r>
    <w:r w:rsidRPr="00C22391">
      <w:rPr>
        <w:rStyle w:val="Numeropagina"/>
        <w:rFonts w:ascii="Calibri Light" w:hAnsi="Calibri Light"/>
        <w:sz w:val="18"/>
        <w:szCs w:val="18"/>
      </w:rPr>
      <w:fldChar w:fldCharType="separate"/>
    </w:r>
    <w:r w:rsidR="00363945">
      <w:rPr>
        <w:rStyle w:val="Numeropagina"/>
        <w:rFonts w:ascii="Calibri Light" w:hAnsi="Calibri Light"/>
        <w:noProof/>
        <w:sz w:val="18"/>
        <w:szCs w:val="18"/>
      </w:rPr>
      <w:t>1</w:t>
    </w:r>
    <w:r w:rsidRPr="00C22391">
      <w:rPr>
        <w:rStyle w:val="Numeropagina"/>
        <w:rFonts w:ascii="Calibri Light" w:hAnsi="Calibri Light"/>
        <w:sz w:val="18"/>
        <w:szCs w:val="18"/>
      </w:rPr>
      <w:fldChar w:fldCharType="end"/>
    </w:r>
  </w:p>
  <w:p w:rsidR="00B66081" w:rsidRPr="00C22391" w:rsidRDefault="00B66081">
    <w:pPr>
      <w:pStyle w:val="Pidipagina"/>
      <w:ind w:right="360"/>
      <w:rPr>
        <w:rFonts w:ascii="Calibri Light" w:hAnsi="Calibri Light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945" w:rsidRDefault="003639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78C" w:rsidRDefault="00A8478C">
      <w:r>
        <w:separator/>
      </w:r>
    </w:p>
  </w:footnote>
  <w:footnote w:type="continuationSeparator" w:id="0">
    <w:p w:rsidR="00A8478C" w:rsidRDefault="00A84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945" w:rsidRDefault="0036394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081" w:rsidRPr="00C22391" w:rsidRDefault="00B66081" w:rsidP="00A50901">
    <w:pPr>
      <w:pStyle w:val="Intestazione"/>
      <w:rPr>
        <w:rFonts w:ascii="Calibri Light" w:hAnsi="Calibri Light" w:cs="Arial"/>
        <w:i/>
        <w:iCs/>
        <w:sz w:val="18"/>
        <w:szCs w:val="18"/>
      </w:rPr>
    </w:pPr>
    <w:bookmarkStart w:id="0" w:name="_GoBack"/>
    <w:bookmarkEnd w:id="0"/>
    <w:r>
      <w:rPr>
        <w:rFonts w:ascii="Calibri Light" w:hAnsi="Calibri Light"/>
        <w:i/>
        <w:iCs/>
        <w:sz w:val="18"/>
        <w:szCs w:val="18"/>
      </w:rPr>
      <w:tab/>
    </w:r>
    <w:r>
      <w:rPr>
        <w:rFonts w:ascii="Calibri Light" w:hAnsi="Calibri Light"/>
        <w:i/>
        <w:iCs/>
        <w:sz w:val="18"/>
        <w:szCs w:val="18"/>
      </w:rPr>
      <w:tab/>
    </w:r>
    <w:r w:rsidRPr="00C22391">
      <w:rPr>
        <w:rFonts w:ascii="Calibri Light" w:hAnsi="Calibri Light"/>
        <w:i/>
        <w:iCs/>
        <w:sz w:val="18"/>
        <w:szCs w:val="18"/>
      </w:rPr>
      <w:t xml:space="preserve">                                                          </w:t>
    </w:r>
    <w:r>
      <w:rPr>
        <w:rFonts w:ascii="Calibri Light" w:hAnsi="Calibri Light" w:cs="Arial"/>
        <w:i/>
        <w:iCs/>
        <w:sz w:val="18"/>
        <w:szCs w:val="18"/>
      </w:rPr>
      <w:t>102.00</w:t>
    </w:r>
    <w:r w:rsidR="00AB07A3">
      <w:rPr>
        <w:rFonts w:ascii="Calibri Light" w:hAnsi="Calibri Light" w:cs="Arial"/>
        <w:i/>
        <w:iCs/>
        <w:sz w:val="18"/>
        <w:szCs w:val="18"/>
      </w:rPr>
      <w:t>5</w:t>
    </w:r>
    <w:r>
      <w:rPr>
        <w:rFonts w:ascii="Calibri Light" w:hAnsi="Calibri Light" w:cs="Arial"/>
        <w:i/>
        <w:iCs/>
        <w:sz w:val="18"/>
        <w:szCs w:val="18"/>
      </w:rPr>
      <w:t xml:space="preserve">-19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945" w:rsidRDefault="0036394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C48"/>
    <w:multiLevelType w:val="hybridMultilevel"/>
    <w:tmpl w:val="0006599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73EBB"/>
    <w:multiLevelType w:val="hybridMultilevel"/>
    <w:tmpl w:val="8A94B292"/>
    <w:lvl w:ilvl="0" w:tplc="18166674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pacing w:val="0"/>
        <w:position w:val="0"/>
        <w:sz w:val="18"/>
        <w:szCs w:val="18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2F42"/>
    <w:multiLevelType w:val="hybridMultilevel"/>
    <w:tmpl w:val="552AB2DE"/>
    <w:lvl w:ilvl="0" w:tplc="04100007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9610616A">
      <w:numFmt w:val="bullet"/>
      <w:lvlText w:val="-"/>
      <w:lvlJc w:val="left"/>
      <w:pPr>
        <w:tabs>
          <w:tab w:val="num" w:pos="2367"/>
        </w:tabs>
        <w:ind w:left="2367" w:hanging="360"/>
      </w:pPr>
      <w:rPr>
        <w:rFonts w:ascii="Verdana" w:eastAsia="Times New Roman" w:hAnsi="Verdana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1C566D7"/>
    <w:multiLevelType w:val="hybridMultilevel"/>
    <w:tmpl w:val="B036A6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C5043"/>
    <w:multiLevelType w:val="hybridMultilevel"/>
    <w:tmpl w:val="B122F69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6C4CE5"/>
    <w:multiLevelType w:val="hybridMultilevel"/>
    <w:tmpl w:val="466CE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C0FBD"/>
    <w:multiLevelType w:val="hybridMultilevel"/>
    <w:tmpl w:val="3D787F0A"/>
    <w:lvl w:ilvl="0" w:tplc="B96605E2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47DE86A0">
      <w:start w:val="1"/>
      <w:numFmt w:val="bullet"/>
      <w:lvlText w:val=""/>
      <w:lvlJc w:val="left"/>
      <w:pPr>
        <w:tabs>
          <w:tab w:val="num" w:pos="769"/>
        </w:tabs>
        <w:ind w:left="769" w:hanging="397"/>
      </w:pPr>
      <w:rPr>
        <w:rFonts w:ascii="Symbol" w:hAnsi="Symbol" w:hint="default"/>
      </w:rPr>
    </w:lvl>
    <w:lvl w:ilvl="2" w:tplc="1B38AF68">
      <w:numFmt w:val="bullet"/>
      <w:lvlText w:val="-"/>
      <w:lvlJc w:val="left"/>
      <w:pPr>
        <w:tabs>
          <w:tab w:val="num" w:pos="1452"/>
        </w:tabs>
        <w:ind w:left="1452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 w15:restartNumberingAfterBreak="0">
    <w:nsid w:val="2F353173"/>
    <w:multiLevelType w:val="hybridMultilevel"/>
    <w:tmpl w:val="80CECAF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8545CB"/>
    <w:multiLevelType w:val="hybridMultilevel"/>
    <w:tmpl w:val="CAEEB2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551C71"/>
    <w:multiLevelType w:val="hybridMultilevel"/>
    <w:tmpl w:val="A844AC16"/>
    <w:lvl w:ilvl="0" w:tplc="B96605E2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" w15:restartNumberingAfterBreak="0">
    <w:nsid w:val="39443542"/>
    <w:multiLevelType w:val="multilevel"/>
    <w:tmpl w:val="D45672CA"/>
    <w:lvl w:ilvl="0">
      <w:numFmt w:val="bullet"/>
      <w:lvlText w:val=""/>
      <w:lvlJc w:val="left"/>
      <w:pPr>
        <w:ind w:left="397" w:hanging="397"/>
      </w:pPr>
      <w:rPr>
        <w:rFonts w:ascii="Wingdings" w:hAnsi="Wingdings"/>
        <w:sz w:val="16"/>
      </w:rPr>
    </w:lvl>
    <w:lvl w:ilvl="1">
      <w:numFmt w:val="bullet"/>
      <w:lvlText w:val="-"/>
      <w:lvlJc w:val="left"/>
      <w:pPr>
        <w:ind w:left="732" w:hanging="360"/>
      </w:pPr>
      <w:rPr>
        <w:rFonts w:ascii="Verdana" w:eastAsia="Arial Unicode MS" w:hAnsi="Verdana" w:cs="Arial Unicode MS"/>
      </w:rPr>
    </w:lvl>
    <w:lvl w:ilvl="2">
      <w:numFmt w:val="bullet"/>
      <w:lvlText w:val=""/>
      <w:lvlJc w:val="left"/>
      <w:pPr>
        <w:ind w:left="14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9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6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5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5772" w:hanging="360"/>
      </w:pPr>
      <w:rPr>
        <w:rFonts w:ascii="Wingdings" w:hAnsi="Wingdings"/>
      </w:rPr>
    </w:lvl>
  </w:abstractNum>
  <w:abstractNum w:abstractNumId="11" w15:restartNumberingAfterBreak="0">
    <w:nsid w:val="3CD86C08"/>
    <w:multiLevelType w:val="hybridMultilevel"/>
    <w:tmpl w:val="5F1C47FA"/>
    <w:lvl w:ilvl="0" w:tplc="7E9A7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E61FF"/>
    <w:multiLevelType w:val="hybridMultilevel"/>
    <w:tmpl w:val="B156A10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2CEE96C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D52AF"/>
    <w:multiLevelType w:val="multilevel"/>
    <w:tmpl w:val="9782C35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A928CC"/>
    <w:multiLevelType w:val="hybridMultilevel"/>
    <w:tmpl w:val="93629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E2491"/>
    <w:multiLevelType w:val="hybridMultilevel"/>
    <w:tmpl w:val="EBDABCC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E26CA"/>
    <w:multiLevelType w:val="hybridMultilevel"/>
    <w:tmpl w:val="1F30F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24B7E"/>
    <w:multiLevelType w:val="hybridMultilevel"/>
    <w:tmpl w:val="C9ECD66A"/>
    <w:lvl w:ilvl="0" w:tplc="DCEE1966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80D58AE"/>
    <w:multiLevelType w:val="hybridMultilevel"/>
    <w:tmpl w:val="46B279AE"/>
    <w:lvl w:ilvl="0" w:tplc="B96605E2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D6344B78"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Verdana" w:hAnsi="Verdana" w:cs="Arial Unicode MS" w:hint="default"/>
        <w:b w:val="0"/>
        <w:i w:val="0"/>
        <w:sz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9" w15:restartNumberingAfterBreak="0">
    <w:nsid w:val="49FC0695"/>
    <w:multiLevelType w:val="hybridMultilevel"/>
    <w:tmpl w:val="720C9A2E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4AB129A5"/>
    <w:multiLevelType w:val="hybridMultilevel"/>
    <w:tmpl w:val="12E439BC"/>
    <w:lvl w:ilvl="0" w:tplc="8A74E95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9311F"/>
    <w:multiLevelType w:val="hybridMultilevel"/>
    <w:tmpl w:val="376EF4F8"/>
    <w:lvl w:ilvl="0" w:tplc="B96605E2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728A7ACA"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Verdana" w:eastAsia="Arial Unicode MS" w:hAnsi="Verdana" w:cs="Arial Unicode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2" w15:restartNumberingAfterBreak="0">
    <w:nsid w:val="514B6B43"/>
    <w:multiLevelType w:val="hybridMultilevel"/>
    <w:tmpl w:val="A54E4000"/>
    <w:lvl w:ilvl="0" w:tplc="728A7ACA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A0B3D"/>
    <w:multiLevelType w:val="hybridMultilevel"/>
    <w:tmpl w:val="9E0CE04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6F7EDC"/>
    <w:multiLevelType w:val="hybridMultilevel"/>
    <w:tmpl w:val="CA3A9A4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2EEA3CD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trike w:val="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D65EA"/>
    <w:multiLevelType w:val="hybridMultilevel"/>
    <w:tmpl w:val="31A050CE"/>
    <w:lvl w:ilvl="0" w:tplc="12DE2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7307361"/>
    <w:multiLevelType w:val="hybridMultilevel"/>
    <w:tmpl w:val="57861F78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8F2B7A"/>
    <w:multiLevelType w:val="hybridMultilevel"/>
    <w:tmpl w:val="0BE24A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D7AB4"/>
    <w:multiLevelType w:val="hybridMultilevel"/>
    <w:tmpl w:val="06FEAD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B6025"/>
    <w:multiLevelType w:val="hybridMultilevel"/>
    <w:tmpl w:val="99E4554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6C25E9"/>
    <w:multiLevelType w:val="hybridMultilevel"/>
    <w:tmpl w:val="59CC5C56"/>
    <w:lvl w:ilvl="0" w:tplc="B96605E2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1164A2"/>
    <w:multiLevelType w:val="hybridMultilevel"/>
    <w:tmpl w:val="B30C5688"/>
    <w:lvl w:ilvl="0" w:tplc="AD2859D4">
      <w:start w:val="1"/>
      <w:numFmt w:val="bullet"/>
      <w:lvlText w:val=""/>
      <w:lvlJc w:val="left"/>
      <w:pPr>
        <w:tabs>
          <w:tab w:val="num" w:pos="1105"/>
        </w:tabs>
        <w:ind w:left="1105" w:hanging="39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4"/>
  </w:num>
  <w:num w:numId="4">
    <w:abstractNumId w:val="23"/>
  </w:num>
  <w:num w:numId="5">
    <w:abstractNumId w:val="31"/>
  </w:num>
  <w:num w:numId="6">
    <w:abstractNumId w:val="18"/>
  </w:num>
  <w:num w:numId="7">
    <w:abstractNumId w:val="7"/>
  </w:num>
  <w:num w:numId="8">
    <w:abstractNumId w:val="0"/>
  </w:num>
  <w:num w:numId="9">
    <w:abstractNumId w:val="26"/>
  </w:num>
  <w:num w:numId="10">
    <w:abstractNumId w:val="30"/>
  </w:num>
  <w:num w:numId="11">
    <w:abstractNumId w:val="6"/>
  </w:num>
  <w:num w:numId="12">
    <w:abstractNumId w:val="2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4"/>
  </w:num>
  <w:num w:numId="16">
    <w:abstractNumId w:val="1"/>
  </w:num>
  <w:num w:numId="17">
    <w:abstractNumId w:val="2"/>
  </w:num>
  <w:num w:numId="18">
    <w:abstractNumId w:val="30"/>
  </w:num>
  <w:num w:numId="19">
    <w:abstractNumId w:val="10"/>
  </w:num>
  <w:num w:numId="20">
    <w:abstractNumId w:val="21"/>
  </w:num>
  <w:num w:numId="21">
    <w:abstractNumId w:val="12"/>
  </w:num>
  <w:num w:numId="22">
    <w:abstractNumId w:val="11"/>
  </w:num>
  <w:num w:numId="23">
    <w:abstractNumId w:val="22"/>
  </w:num>
  <w:num w:numId="24">
    <w:abstractNumId w:val="29"/>
  </w:num>
  <w:num w:numId="25">
    <w:abstractNumId w:val="8"/>
  </w:num>
  <w:num w:numId="26">
    <w:abstractNumId w:val="15"/>
  </w:num>
  <w:num w:numId="27">
    <w:abstractNumId w:val="14"/>
  </w:num>
  <w:num w:numId="28">
    <w:abstractNumId w:val="5"/>
  </w:num>
  <w:num w:numId="29">
    <w:abstractNumId w:val="16"/>
  </w:num>
  <w:num w:numId="30">
    <w:abstractNumId w:val="19"/>
  </w:num>
  <w:num w:numId="31">
    <w:abstractNumId w:val="3"/>
  </w:num>
  <w:num w:numId="32">
    <w:abstractNumId w:val="28"/>
  </w:num>
  <w:num w:numId="33">
    <w:abstractNumId w:val="2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6A"/>
    <w:rsid w:val="00000620"/>
    <w:rsid w:val="00000721"/>
    <w:rsid w:val="000027DD"/>
    <w:rsid w:val="000028EC"/>
    <w:rsid w:val="00002AA3"/>
    <w:rsid w:val="00002DEE"/>
    <w:rsid w:val="0000314B"/>
    <w:rsid w:val="00003BC9"/>
    <w:rsid w:val="00004C5D"/>
    <w:rsid w:val="00005AD5"/>
    <w:rsid w:val="00006994"/>
    <w:rsid w:val="000100D6"/>
    <w:rsid w:val="00011192"/>
    <w:rsid w:val="00012C9F"/>
    <w:rsid w:val="00013E94"/>
    <w:rsid w:val="000142BB"/>
    <w:rsid w:val="00016F61"/>
    <w:rsid w:val="00017273"/>
    <w:rsid w:val="000203C8"/>
    <w:rsid w:val="000205CA"/>
    <w:rsid w:val="00020742"/>
    <w:rsid w:val="000214CE"/>
    <w:rsid w:val="0002171B"/>
    <w:rsid w:val="0002478B"/>
    <w:rsid w:val="000254E9"/>
    <w:rsid w:val="0003204D"/>
    <w:rsid w:val="00034820"/>
    <w:rsid w:val="000358C6"/>
    <w:rsid w:val="00035BA7"/>
    <w:rsid w:val="00037D76"/>
    <w:rsid w:val="00041AA8"/>
    <w:rsid w:val="00041B7A"/>
    <w:rsid w:val="00041EE6"/>
    <w:rsid w:val="000427DD"/>
    <w:rsid w:val="00042CFD"/>
    <w:rsid w:val="000445E4"/>
    <w:rsid w:val="000477F0"/>
    <w:rsid w:val="00050116"/>
    <w:rsid w:val="00052169"/>
    <w:rsid w:val="000559AD"/>
    <w:rsid w:val="00061EA4"/>
    <w:rsid w:val="00062A10"/>
    <w:rsid w:val="00063519"/>
    <w:rsid w:val="00065027"/>
    <w:rsid w:val="00066CF4"/>
    <w:rsid w:val="00071CAB"/>
    <w:rsid w:val="000720BF"/>
    <w:rsid w:val="000735D5"/>
    <w:rsid w:val="00073C3E"/>
    <w:rsid w:val="000743C5"/>
    <w:rsid w:val="000810D7"/>
    <w:rsid w:val="00082204"/>
    <w:rsid w:val="00082515"/>
    <w:rsid w:val="00083D7E"/>
    <w:rsid w:val="0008488B"/>
    <w:rsid w:val="00084D35"/>
    <w:rsid w:val="00085CCF"/>
    <w:rsid w:val="0008686F"/>
    <w:rsid w:val="000913AA"/>
    <w:rsid w:val="00091BBA"/>
    <w:rsid w:val="000941D6"/>
    <w:rsid w:val="00096663"/>
    <w:rsid w:val="000978AA"/>
    <w:rsid w:val="000A3287"/>
    <w:rsid w:val="000A453A"/>
    <w:rsid w:val="000A574B"/>
    <w:rsid w:val="000A5969"/>
    <w:rsid w:val="000A63D2"/>
    <w:rsid w:val="000A6685"/>
    <w:rsid w:val="000A6D87"/>
    <w:rsid w:val="000A7CB1"/>
    <w:rsid w:val="000B104F"/>
    <w:rsid w:val="000B2647"/>
    <w:rsid w:val="000B506E"/>
    <w:rsid w:val="000B7D9F"/>
    <w:rsid w:val="000C0EEF"/>
    <w:rsid w:val="000C28E0"/>
    <w:rsid w:val="000C7308"/>
    <w:rsid w:val="000D155E"/>
    <w:rsid w:val="000D19FF"/>
    <w:rsid w:val="000D4CA5"/>
    <w:rsid w:val="000D4D1C"/>
    <w:rsid w:val="000D4F04"/>
    <w:rsid w:val="000D501D"/>
    <w:rsid w:val="000D57CF"/>
    <w:rsid w:val="000D5D2C"/>
    <w:rsid w:val="000E19C7"/>
    <w:rsid w:val="000E3C26"/>
    <w:rsid w:val="000E3EF1"/>
    <w:rsid w:val="000E5619"/>
    <w:rsid w:val="000E5CE1"/>
    <w:rsid w:val="000E7072"/>
    <w:rsid w:val="000F0195"/>
    <w:rsid w:val="000F16BF"/>
    <w:rsid w:val="000F2311"/>
    <w:rsid w:val="000F31A2"/>
    <w:rsid w:val="000F3979"/>
    <w:rsid w:val="000F5681"/>
    <w:rsid w:val="000F6237"/>
    <w:rsid w:val="00101610"/>
    <w:rsid w:val="00104B40"/>
    <w:rsid w:val="001054D0"/>
    <w:rsid w:val="0010659D"/>
    <w:rsid w:val="00106865"/>
    <w:rsid w:val="001070FA"/>
    <w:rsid w:val="00111C0C"/>
    <w:rsid w:val="00113A35"/>
    <w:rsid w:val="00115395"/>
    <w:rsid w:val="00117231"/>
    <w:rsid w:val="001173C3"/>
    <w:rsid w:val="00120B9C"/>
    <w:rsid w:val="00121313"/>
    <w:rsid w:val="001240A1"/>
    <w:rsid w:val="001304E9"/>
    <w:rsid w:val="00130F51"/>
    <w:rsid w:val="0013354D"/>
    <w:rsid w:val="00136E89"/>
    <w:rsid w:val="001411FD"/>
    <w:rsid w:val="00142226"/>
    <w:rsid w:val="00150902"/>
    <w:rsid w:val="0015710D"/>
    <w:rsid w:val="00160730"/>
    <w:rsid w:val="00161D82"/>
    <w:rsid w:val="00164BCB"/>
    <w:rsid w:val="00164D95"/>
    <w:rsid w:val="00164DC3"/>
    <w:rsid w:val="00165DE4"/>
    <w:rsid w:val="0016668E"/>
    <w:rsid w:val="001668C7"/>
    <w:rsid w:val="001704CF"/>
    <w:rsid w:val="00170DAE"/>
    <w:rsid w:val="001712F4"/>
    <w:rsid w:val="001759C3"/>
    <w:rsid w:val="00176AA5"/>
    <w:rsid w:val="00177F02"/>
    <w:rsid w:val="00181F7A"/>
    <w:rsid w:val="00182286"/>
    <w:rsid w:val="00182DED"/>
    <w:rsid w:val="0018321C"/>
    <w:rsid w:val="0018396C"/>
    <w:rsid w:val="00184419"/>
    <w:rsid w:val="00184436"/>
    <w:rsid w:val="00185A9D"/>
    <w:rsid w:val="0018687D"/>
    <w:rsid w:val="00190A07"/>
    <w:rsid w:val="0019186B"/>
    <w:rsid w:val="001919DE"/>
    <w:rsid w:val="001931D2"/>
    <w:rsid w:val="00193329"/>
    <w:rsid w:val="00195C62"/>
    <w:rsid w:val="00196F33"/>
    <w:rsid w:val="00197044"/>
    <w:rsid w:val="00197204"/>
    <w:rsid w:val="001A044C"/>
    <w:rsid w:val="001A55B2"/>
    <w:rsid w:val="001A587F"/>
    <w:rsid w:val="001A5FFE"/>
    <w:rsid w:val="001A6CF2"/>
    <w:rsid w:val="001B1DA9"/>
    <w:rsid w:val="001B2E87"/>
    <w:rsid w:val="001B3CC4"/>
    <w:rsid w:val="001B571B"/>
    <w:rsid w:val="001B57AC"/>
    <w:rsid w:val="001B7F6E"/>
    <w:rsid w:val="001C243D"/>
    <w:rsid w:val="001C4E92"/>
    <w:rsid w:val="001C6AAD"/>
    <w:rsid w:val="001C6D97"/>
    <w:rsid w:val="001D086E"/>
    <w:rsid w:val="001D0B0F"/>
    <w:rsid w:val="001D0E19"/>
    <w:rsid w:val="001D1713"/>
    <w:rsid w:val="001E0A6F"/>
    <w:rsid w:val="001E1D1E"/>
    <w:rsid w:val="001E2A7E"/>
    <w:rsid w:val="001E2C92"/>
    <w:rsid w:val="001E67E0"/>
    <w:rsid w:val="001E70C5"/>
    <w:rsid w:val="001F06D9"/>
    <w:rsid w:val="001F6AAC"/>
    <w:rsid w:val="0020049B"/>
    <w:rsid w:val="00202FA5"/>
    <w:rsid w:val="0020366A"/>
    <w:rsid w:val="00204EFA"/>
    <w:rsid w:val="0020564A"/>
    <w:rsid w:val="00205C98"/>
    <w:rsid w:val="00206409"/>
    <w:rsid w:val="00207BCB"/>
    <w:rsid w:val="00211077"/>
    <w:rsid w:val="00211A14"/>
    <w:rsid w:val="00211A20"/>
    <w:rsid w:val="00212233"/>
    <w:rsid w:val="00212507"/>
    <w:rsid w:val="00212BD3"/>
    <w:rsid w:val="00213A04"/>
    <w:rsid w:val="00216329"/>
    <w:rsid w:val="00216394"/>
    <w:rsid w:val="002168E0"/>
    <w:rsid w:val="00216A41"/>
    <w:rsid w:val="00217BB0"/>
    <w:rsid w:val="002204EE"/>
    <w:rsid w:val="00221881"/>
    <w:rsid w:val="002219D3"/>
    <w:rsid w:val="00221AA2"/>
    <w:rsid w:val="00221EC4"/>
    <w:rsid w:val="00221F51"/>
    <w:rsid w:val="002228B9"/>
    <w:rsid w:val="00222E86"/>
    <w:rsid w:val="00223F34"/>
    <w:rsid w:val="00225186"/>
    <w:rsid w:val="00225B06"/>
    <w:rsid w:val="00226B4C"/>
    <w:rsid w:val="00227F15"/>
    <w:rsid w:val="0023034F"/>
    <w:rsid w:val="0023040D"/>
    <w:rsid w:val="002312B5"/>
    <w:rsid w:val="00232E2A"/>
    <w:rsid w:val="00232FFC"/>
    <w:rsid w:val="002333CB"/>
    <w:rsid w:val="002341BF"/>
    <w:rsid w:val="00234E8A"/>
    <w:rsid w:val="00236E0C"/>
    <w:rsid w:val="002411DF"/>
    <w:rsid w:val="002431D8"/>
    <w:rsid w:val="00244D66"/>
    <w:rsid w:val="0024543F"/>
    <w:rsid w:val="00247B43"/>
    <w:rsid w:val="002508F1"/>
    <w:rsid w:val="0025136A"/>
    <w:rsid w:val="00252AC0"/>
    <w:rsid w:val="00253799"/>
    <w:rsid w:val="002537DB"/>
    <w:rsid w:val="00254935"/>
    <w:rsid w:val="00255941"/>
    <w:rsid w:val="00255EC5"/>
    <w:rsid w:val="00260BCD"/>
    <w:rsid w:val="002613A1"/>
    <w:rsid w:val="00262CD7"/>
    <w:rsid w:val="002631E8"/>
    <w:rsid w:val="00264AC5"/>
    <w:rsid w:val="00267AB1"/>
    <w:rsid w:val="00270B70"/>
    <w:rsid w:val="002717BA"/>
    <w:rsid w:val="0027220D"/>
    <w:rsid w:val="002726B1"/>
    <w:rsid w:val="00272B50"/>
    <w:rsid w:val="00273226"/>
    <w:rsid w:val="0027490A"/>
    <w:rsid w:val="00276DFC"/>
    <w:rsid w:val="0028154E"/>
    <w:rsid w:val="00281B24"/>
    <w:rsid w:val="00282210"/>
    <w:rsid w:val="0028303E"/>
    <w:rsid w:val="00283BB2"/>
    <w:rsid w:val="00284441"/>
    <w:rsid w:val="002846EB"/>
    <w:rsid w:val="00285E3A"/>
    <w:rsid w:val="0028677A"/>
    <w:rsid w:val="00286FC1"/>
    <w:rsid w:val="00287B17"/>
    <w:rsid w:val="00287E69"/>
    <w:rsid w:val="00290C22"/>
    <w:rsid w:val="002962B5"/>
    <w:rsid w:val="00297BCE"/>
    <w:rsid w:val="002A0D89"/>
    <w:rsid w:val="002A1E3B"/>
    <w:rsid w:val="002A4213"/>
    <w:rsid w:val="002A42C6"/>
    <w:rsid w:val="002A4898"/>
    <w:rsid w:val="002B0DAC"/>
    <w:rsid w:val="002B324F"/>
    <w:rsid w:val="002B4093"/>
    <w:rsid w:val="002B5496"/>
    <w:rsid w:val="002C0614"/>
    <w:rsid w:val="002C3C50"/>
    <w:rsid w:val="002C3D0F"/>
    <w:rsid w:val="002C7E2F"/>
    <w:rsid w:val="002D135A"/>
    <w:rsid w:val="002D3B00"/>
    <w:rsid w:val="002D5155"/>
    <w:rsid w:val="002D60E3"/>
    <w:rsid w:val="002D6C38"/>
    <w:rsid w:val="002D75D6"/>
    <w:rsid w:val="002E0ECD"/>
    <w:rsid w:val="002E6033"/>
    <w:rsid w:val="002E7028"/>
    <w:rsid w:val="002E79CE"/>
    <w:rsid w:val="002E7E75"/>
    <w:rsid w:val="002F339D"/>
    <w:rsid w:val="002F3D68"/>
    <w:rsid w:val="002F569C"/>
    <w:rsid w:val="003013E3"/>
    <w:rsid w:val="00301742"/>
    <w:rsid w:val="003019D3"/>
    <w:rsid w:val="0030221E"/>
    <w:rsid w:val="0031151F"/>
    <w:rsid w:val="00311754"/>
    <w:rsid w:val="003119CF"/>
    <w:rsid w:val="00312AFC"/>
    <w:rsid w:val="00314817"/>
    <w:rsid w:val="0031508E"/>
    <w:rsid w:val="003160C2"/>
    <w:rsid w:val="003167CD"/>
    <w:rsid w:val="00316FA3"/>
    <w:rsid w:val="00317D91"/>
    <w:rsid w:val="003209A5"/>
    <w:rsid w:val="003211D3"/>
    <w:rsid w:val="00321638"/>
    <w:rsid w:val="00325B62"/>
    <w:rsid w:val="00326CBF"/>
    <w:rsid w:val="003307D3"/>
    <w:rsid w:val="00330A19"/>
    <w:rsid w:val="0033554C"/>
    <w:rsid w:val="00335C99"/>
    <w:rsid w:val="00337DE4"/>
    <w:rsid w:val="00341D3B"/>
    <w:rsid w:val="003449D5"/>
    <w:rsid w:val="00346554"/>
    <w:rsid w:val="0034706C"/>
    <w:rsid w:val="00350E0A"/>
    <w:rsid w:val="0035284D"/>
    <w:rsid w:val="00352D48"/>
    <w:rsid w:val="003541D5"/>
    <w:rsid w:val="0035507A"/>
    <w:rsid w:val="003553FA"/>
    <w:rsid w:val="0035545A"/>
    <w:rsid w:val="00355EE3"/>
    <w:rsid w:val="00357D5D"/>
    <w:rsid w:val="00361A3F"/>
    <w:rsid w:val="00361CE4"/>
    <w:rsid w:val="00363945"/>
    <w:rsid w:val="0036487C"/>
    <w:rsid w:val="00366258"/>
    <w:rsid w:val="0036682F"/>
    <w:rsid w:val="00367806"/>
    <w:rsid w:val="00370A83"/>
    <w:rsid w:val="003720DA"/>
    <w:rsid w:val="00372880"/>
    <w:rsid w:val="00376573"/>
    <w:rsid w:val="003772EA"/>
    <w:rsid w:val="00381B5A"/>
    <w:rsid w:val="00382854"/>
    <w:rsid w:val="003841CF"/>
    <w:rsid w:val="003866A4"/>
    <w:rsid w:val="00386E0E"/>
    <w:rsid w:val="003900E9"/>
    <w:rsid w:val="0039167F"/>
    <w:rsid w:val="00394C8A"/>
    <w:rsid w:val="003959AC"/>
    <w:rsid w:val="00395ED7"/>
    <w:rsid w:val="00396ABB"/>
    <w:rsid w:val="003A1AC7"/>
    <w:rsid w:val="003A346E"/>
    <w:rsid w:val="003A55C9"/>
    <w:rsid w:val="003A61AD"/>
    <w:rsid w:val="003A6D58"/>
    <w:rsid w:val="003A764E"/>
    <w:rsid w:val="003B28BB"/>
    <w:rsid w:val="003B2A82"/>
    <w:rsid w:val="003B3CDB"/>
    <w:rsid w:val="003B5983"/>
    <w:rsid w:val="003B75FD"/>
    <w:rsid w:val="003C02D6"/>
    <w:rsid w:val="003C032D"/>
    <w:rsid w:val="003C0E1F"/>
    <w:rsid w:val="003C0FDA"/>
    <w:rsid w:val="003C1F36"/>
    <w:rsid w:val="003C5062"/>
    <w:rsid w:val="003C7842"/>
    <w:rsid w:val="003D0040"/>
    <w:rsid w:val="003D1DE2"/>
    <w:rsid w:val="003D2A7F"/>
    <w:rsid w:val="003D5965"/>
    <w:rsid w:val="003D67EF"/>
    <w:rsid w:val="003E0EC6"/>
    <w:rsid w:val="003E2D21"/>
    <w:rsid w:val="003E2F0C"/>
    <w:rsid w:val="003E3760"/>
    <w:rsid w:val="003E39D8"/>
    <w:rsid w:val="003E3C64"/>
    <w:rsid w:val="003E3E17"/>
    <w:rsid w:val="003E4A31"/>
    <w:rsid w:val="003E7A11"/>
    <w:rsid w:val="003F0CEF"/>
    <w:rsid w:val="003F2D31"/>
    <w:rsid w:val="003F3B02"/>
    <w:rsid w:val="003F3B8E"/>
    <w:rsid w:val="003F5ABF"/>
    <w:rsid w:val="004013D0"/>
    <w:rsid w:val="00405BD3"/>
    <w:rsid w:val="00405C1E"/>
    <w:rsid w:val="00410130"/>
    <w:rsid w:val="00410643"/>
    <w:rsid w:val="00411380"/>
    <w:rsid w:val="004113AB"/>
    <w:rsid w:val="00411969"/>
    <w:rsid w:val="0041354A"/>
    <w:rsid w:val="0041550A"/>
    <w:rsid w:val="004160D7"/>
    <w:rsid w:val="00416261"/>
    <w:rsid w:val="00416FF0"/>
    <w:rsid w:val="00423D9C"/>
    <w:rsid w:val="00424A9B"/>
    <w:rsid w:val="00425091"/>
    <w:rsid w:val="00427CD2"/>
    <w:rsid w:val="00430378"/>
    <w:rsid w:val="00431869"/>
    <w:rsid w:val="00431CB5"/>
    <w:rsid w:val="00431CDB"/>
    <w:rsid w:val="0043232B"/>
    <w:rsid w:val="00434B18"/>
    <w:rsid w:val="0043578E"/>
    <w:rsid w:val="00435BA1"/>
    <w:rsid w:val="00436C1D"/>
    <w:rsid w:val="00437933"/>
    <w:rsid w:val="00440952"/>
    <w:rsid w:val="00440BFF"/>
    <w:rsid w:val="00443E49"/>
    <w:rsid w:val="00450674"/>
    <w:rsid w:val="0045241E"/>
    <w:rsid w:val="004575FD"/>
    <w:rsid w:val="00460E3C"/>
    <w:rsid w:val="00464456"/>
    <w:rsid w:val="00465F87"/>
    <w:rsid w:val="00471874"/>
    <w:rsid w:val="00472466"/>
    <w:rsid w:val="004772FD"/>
    <w:rsid w:val="004773B5"/>
    <w:rsid w:val="00477E2A"/>
    <w:rsid w:val="004820D1"/>
    <w:rsid w:val="00482750"/>
    <w:rsid w:val="004830E2"/>
    <w:rsid w:val="00484712"/>
    <w:rsid w:val="0048664E"/>
    <w:rsid w:val="0048721C"/>
    <w:rsid w:val="00490279"/>
    <w:rsid w:val="0049100C"/>
    <w:rsid w:val="004922A6"/>
    <w:rsid w:val="00497774"/>
    <w:rsid w:val="0049789C"/>
    <w:rsid w:val="004A103A"/>
    <w:rsid w:val="004A2DB0"/>
    <w:rsid w:val="004A5ED8"/>
    <w:rsid w:val="004A7CC7"/>
    <w:rsid w:val="004B093C"/>
    <w:rsid w:val="004B09BE"/>
    <w:rsid w:val="004B0B94"/>
    <w:rsid w:val="004B11FE"/>
    <w:rsid w:val="004B4DBC"/>
    <w:rsid w:val="004B4E9D"/>
    <w:rsid w:val="004B4FE2"/>
    <w:rsid w:val="004B619A"/>
    <w:rsid w:val="004B6461"/>
    <w:rsid w:val="004C01C3"/>
    <w:rsid w:val="004C05B7"/>
    <w:rsid w:val="004C1B97"/>
    <w:rsid w:val="004D0BA8"/>
    <w:rsid w:val="004D0E3D"/>
    <w:rsid w:val="004D2068"/>
    <w:rsid w:val="004D356C"/>
    <w:rsid w:val="004D3716"/>
    <w:rsid w:val="004D3903"/>
    <w:rsid w:val="004D43FA"/>
    <w:rsid w:val="004D715D"/>
    <w:rsid w:val="004E0A6A"/>
    <w:rsid w:val="004E1152"/>
    <w:rsid w:val="004E1249"/>
    <w:rsid w:val="004E19AE"/>
    <w:rsid w:val="004E1AEC"/>
    <w:rsid w:val="004E30FF"/>
    <w:rsid w:val="004E3541"/>
    <w:rsid w:val="004E44E8"/>
    <w:rsid w:val="004E4B82"/>
    <w:rsid w:val="004F795B"/>
    <w:rsid w:val="00501B0F"/>
    <w:rsid w:val="0050339E"/>
    <w:rsid w:val="00504506"/>
    <w:rsid w:val="0050732D"/>
    <w:rsid w:val="00510879"/>
    <w:rsid w:val="00510F19"/>
    <w:rsid w:val="00511076"/>
    <w:rsid w:val="005115DE"/>
    <w:rsid w:val="00511A5B"/>
    <w:rsid w:val="00511C21"/>
    <w:rsid w:val="00511CB8"/>
    <w:rsid w:val="0051242B"/>
    <w:rsid w:val="00513320"/>
    <w:rsid w:val="00514D49"/>
    <w:rsid w:val="0052063D"/>
    <w:rsid w:val="00521E2A"/>
    <w:rsid w:val="00522872"/>
    <w:rsid w:val="00524B5D"/>
    <w:rsid w:val="00524BD1"/>
    <w:rsid w:val="0052761F"/>
    <w:rsid w:val="00530F79"/>
    <w:rsid w:val="00531263"/>
    <w:rsid w:val="00534090"/>
    <w:rsid w:val="005340B1"/>
    <w:rsid w:val="00534891"/>
    <w:rsid w:val="00535426"/>
    <w:rsid w:val="0054099E"/>
    <w:rsid w:val="005409E7"/>
    <w:rsid w:val="005429AD"/>
    <w:rsid w:val="00543EEF"/>
    <w:rsid w:val="00545885"/>
    <w:rsid w:val="00547863"/>
    <w:rsid w:val="005503A5"/>
    <w:rsid w:val="00554246"/>
    <w:rsid w:val="0055599B"/>
    <w:rsid w:val="00555C88"/>
    <w:rsid w:val="005562ED"/>
    <w:rsid w:val="00556484"/>
    <w:rsid w:val="00556E8C"/>
    <w:rsid w:val="00560FA9"/>
    <w:rsid w:val="005623A1"/>
    <w:rsid w:val="005626B6"/>
    <w:rsid w:val="00562FEA"/>
    <w:rsid w:val="00563BEF"/>
    <w:rsid w:val="005642CC"/>
    <w:rsid w:val="005651D7"/>
    <w:rsid w:val="0056679C"/>
    <w:rsid w:val="00567114"/>
    <w:rsid w:val="00570304"/>
    <w:rsid w:val="00571627"/>
    <w:rsid w:val="00571CF1"/>
    <w:rsid w:val="005737AA"/>
    <w:rsid w:val="00574190"/>
    <w:rsid w:val="00574388"/>
    <w:rsid w:val="00575D88"/>
    <w:rsid w:val="0057626C"/>
    <w:rsid w:val="00580142"/>
    <w:rsid w:val="005808D4"/>
    <w:rsid w:val="00580D6A"/>
    <w:rsid w:val="00582996"/>
    <w:rsid w:val="00582ECC"/>
    <w:rsid w:val="0058419F"/>
    <w:rsid w:val="00585109"/>
    <w:rsid w:val="00585D0B"/>
    <w:rsid w:val="005869FD"/>
    <w:rsid w:val="00586B03"/>
    <w:rsid w:val="00590FC7"/>
    <w:rsid w:val="00591095"/>
    <w:rsid w:val="0059252E"/>
    <w:rsid w:val="00592E0F"/>
    <w:rsid w:val="00593150"/>
    <w:rsid w:val="00593BCA"/>
    <w:rsid w:val="00597A74"/>
    <w:rsid w:val="005A0871"/>
    <w:rsid w:val="005A0A30"/>
    <w:rsid w:val="005A0F71"/>
    <w:rsid w:val="005A3488"/>
    <w:rsid w:val="005B56BD"/>
    <w:rsid w:val="005B5CD3"/>
    <w:rsid w:val="005B5D5F"/>
    <w:rsid w:val="005B7653"/>
    <w:rsid w:val="005B7A3E"/>
    <w:rsid w:val="005C04F1"/>
    <w:rsid w:val="005C0A17"/>
    <w:rsid w:val="005C1F1C"/>
    <w:rsid w:val="005C2ABA"/>
    <w:rsid w:val="005C468E"/>
    <w:rsid w:val="005C7430"/>
    <w:rsid w:val="005C7838"/>
    <w:rsid w:val="005D173E"/>
    <w:rsid w:val="005D42D9"/>
    <w:rsid w:val="005D6CC4"/>
    <w:rsid w:val="005E149D"/>
    <w:rsid w:val="005E1AA6"/>
    <w:rsid w:val="005E401F"/>
    <w:rsid w:val="005E57CD"/>
    <w:rsid w:val="005E60F0"/>
    <w:rsid w:val="005E7AAB"/>
    <w:rsid w:val="005F0FF2"/>
    <w:rsid w:val="005F264C"/>
    <w:rsid w:val="005F2670"/>
    <w:rsid w:val="005F5568"/>
    <w:rsid w:val="005F6A57"/>
    <w:rsid w:val="00600CB1"/>
    <w:rsid w:val="00604287"/>
    <w:rsid w:val="00610018"/>
    <w:rsid w:val="00610B33"/>
    <w:rsid w:val="00613534"/>
    <w:rsid w:val="00613CE0"/>
    <w:rsid w:val="0061774B"/>
    <w:rsid w:val="00621EB0"/>
    <w:rsid w:val="006223EC"/>
    <w:rsid w:val="00626D6F"/>
    <w:rsid w:val="006305DC"/>
    <w:rsid w:val="00630905"/>
    <w:rsid w:val="006309BB"/>
    <w:rsid w:val="00631149"/>
    <w:rsid w:val="00631E27"/>
    <w:rsid w:val="00631E51"/>
    <w:rsid w:val="006353B3"/>
    <w:rsid w:val="0063564F"/>
    <w:rsid w:val="006403ED"/>
    <w:rsid w:val="00640774"/>
    <w:rsid w:val="00645762"/>
    <w:rsid w:val="006478F3"/>
    <w:rsid w:val="00650AEE"/>
    <w:rsid w:val="006513A6"/>
    <w:rsid w:val="00652751"/>
    <w:rsid w:val="0065277D"/>
    <w:rsid w:val="00652B99"/>
    <w:rsid w:val="00653A3E"/>
    <w:rsid w:val="00656EAD"/>
    <w:rsid w:val="006572FB"/>
    <w:rsid w:val="00660410"/>
    <w:rsid w:val="00660873"/>
    <w:rsid w:val="00660C62"/>
    <w:rsid w:val="00661E90"/>
    <w:rsid w:val="00663620"/>
    <w:rsid w:val="00664A70"/>
    <w:rsid w:val="00675CC4"/>
    <w:rsid w:val="0067729A"/>
    <w:rsid w:val="00677358"/>
    <w:rsid w:val="00680A64"/>
    <w:rsid w:val="00680D16"/>
    <w:rsid w:val="006812E8"/>
    <w:rsid w:val="00682BAE"/>
    <w:rsid w:val="006845FC"/>
    <w:rsid w:val="006857CE"/>
    <w:rsid w:val="0069005D"/>
    <w:rsid w:val="00692229"/>
    <w:rsid w:val="00692FB0"/>
    <w:rsid w:val="006933BB"/>
    <w:rsid w:val="00693D54"/>
    <w:rsid w:val="00694578"/>
    <w:rsid w:val="006954FB"/>
    <w:rsid w:val="006962A6"/>
    <w:rsid w:val="00697A6B"/>
    <w:rsid w:val="00697BC4"/>
    <w:rsid w:val="00697F18"/>
    <w:rsid w:val="006A075C"/>
    <w:rsid w:val="006A14FE"/>
    <w:rsid w:val="006A1747"/>
    <w:rsid w:val="006A2FB5"/>
    <w:rsid w:val="006A393E"/>
    <w:rsid w:val="006A5E60"/>
    <w:rsid w:val="006B0AAB"/>
    <w:rsid w:val="006B16EA"/>
    <w:rsid w:val="006B1DE4"/>
    <w:rsid w:val="006B42B3"/>
    <w:rsid w:val="006B484D"/>
    <w:rsid w:val="006B7C87"/>
    <w:rsid w:val="006C155B"/>
    <w:rsid w:val="006C1F9A"/>
    <w:rsid w:val="006C3D0E"/>
    <w:rsid w:val="006D07A4"/>
    <w:rsid w:val="006D12B4"/>
    <w:rsid w:val="006D338B"/>
    <w:rsid w:val="006D4711"/>
    <w:rsid w:val="006D4EA4"/>
    <w:rsid w:val="006D6F02"/>
    <w:rsid w:val="006E0F78"/>
    <w:rsid w:val="006E11E8"/>
    <w:rsid w:val="006E23A9"/>
    <w:rsid w:val="006E2985"/>
    <w:rsid w:val="006E2B51"/>
    <w:rsid w:val="006E3240"/>
    <w:rsid w:val="006E3BF3"/>
    <w:rsid w:val="006E4CE2"/>
    <w:rsid w:val="006E5167"/>
    <w:rsid w:val="006E5CBF"/>
    <w:rsid w:val="006E600F"/>
    <w:rsid w:val="006F02EA"/>
    <w:rsid w:val="006F2FE1"/>
    <w:rsid w:val="006F3383"/>
    <w:rsid w:val="006F343A"/>
    <w:rsid w:val="006F445C"/>
    <w:rsid w:val="006F4A90"/>
    <w:rsid w:val="006F5F57"/>
    <w:rsid w:val="006F65F1"/>
    <w:rsid w:val="00700400"/>
    <w:rsid w:val="00700458"/>
    <w:rsid w:val="00702235"/>
    <w:rsid w:val="00702C52"/>
    <w:rsid w:val="00703B39"/>
    <w:rsid w:val="007041A4"/>
    <w:rsid w:val="00704950"/>
    <w:rsid w:val="00705D15"/>
    <w:rsid w:val="00707A9A"/>
    <w:rsid w:val="0071090A"/>
    <w:rsid w:val="007115A8"/>
    <w:rsid w:val="00711CF7"/>
    <w:rsid w:val="00712869"/>
    <w:rsid w:val="00714029"/>
    <w:rsid w:val="00715B0C"/>
    <w:rsid w:val="007209BA"/>
    <w:rsid w:val="00725790"/>
    <w:rsid w:val="00725CDA"/>
    <w:rsid w:val="00726FDB"/>
    <w:rsid w:val="00730218"/>
    <w:rsid w:val="00732853"/>
    <w:rsid w:val="00733C59"/>
    <w:rsid w:val="0073415B"/>
    <w:rsid w:val="00734638"/>
    <w:rsid w:val="00734DD6"/>
    <w:rsid w:val="00736438"/>
    <w:rsid w:val="00736C35"/>
    <w:rsid w:val="00737C03"/>
    <w:rsid w:val="00737D73"/>
    <w:rsid w:val="00743EA8"/>
    <w:rsid w:val="00745532"/>
    <w:rsid w:val="00747425"/>
    <w:rsid w:val="007478E7"/>
    <w:rsid w:val="007505C4"/>
    <w:rsid w:val="00750624"/>
    <w:rsid w:val="0075211F"/>
    <w:rsid w:val="00752303"/>
    <w:rsid w:val="00755446"/>
    <w:rsid w:val="00755584"/>
    <w:rsid w:val="00756DC6"/>
    <w:rsid w:val="00757B2D"/>
    <w:rsid w:val="007603EC"/>
    <w:rsid w:val="00762BA8"/>
    <w:rsid w:val="00764CFB"/>
    <w:rsid w:val="0076552D"/>
    <w:rsid w:val="0076627A"/>
    <w:rsid w:val="007673F5"/>
    <w:rsid w:val="00770CD1"/>
    <w:rsid w:val="00771299"/>
    <w:rsid w:val="007726CF"/>
    <w:rsid w:val="0077299B"/>
    <w:rsid w:val="007738A1"/>
    <w:rsid w:val="00775124"/>
    <w:rsid w:val="00777307"/>
    <w:rsid w:val="007775EB"/>
    <w:rsid w:val="00781609"/>
    <w:rsid w:val="00783C61"/>
    <w:rsid w:val="00784B33"/>
    <w:rsid w:val="00785970"/>
    <w:rsid w:val="00785FCC"/>
    <w:rsid w:val="00791567"/>
    <w:rsid w:val="00791F27"/>
    <w:rsid w:val="00792F6E"/>
    <w:rsid w:val="00793391"/>
    <w:rsid w:val="00793F0A"/>
    <w:rsid w:val="00793F2A"/>
    <w:rsid w:val="00796464"/>
    <w:rsid w:val="007A1CE0"/>
    <w:rsid w:val="007A3BBC"/>
    <w:rsid w:val="007A5905"/>
    <w:rsid w:val="007A65D9"/>
    <w:rsid w:val="007B4ADD"/>
    <w:rsid w:val="007B636A"/>
    <w:rsid w:val="007B6447"/>
    <w:rsid w:val="007B649F"/>
    <w:rsid w:val="007B7A57"/>
    <w:rsid w:val="007C08E5"/>
    <w:rsid w:val="007C0962"/>
    <w:rsid w:val="007C1ECA"/>
    <w:rsid w:val="007C3BA6"/>
    <w:rsid w:val="007C442D"/>
    <w:rsid w:val="007C44D8"/>
    <w:rsid w:val="007C518D"/>
    <w:rsid w:val="007C7B9D"/>
    <w:rsid w:val="007D0D53"/>
    <w:rsid w:val="007D18F8"/>
    <w:rsid w:val="007D1DEF"/>
    <w:rsid w:val="007D1F17"/>
    <w:rsid w:val="007D318F"/>
    <w:rsid w:val="007D4104"/>
    <w:rsid w:val="007D4A93"/>
    <w:rsid w:val="007D6183"/>
    <w:rsid w:val="007D6F16"/>
    <w:rsid w:val="007D76FF"/>
    <w:rsid w:val="007E12B7"/>
    <w:rsid w:val="007E2418"/>
    <w:rsid w:val="007E5649"/>
    <w:rsid w:val="007E58CB"/>
    <w:rsid w:val="007E5F96"/>
    <w:rsid w:val="007E696A"/>
    <w:rsid w:val="007E7404"/>
    <w:rsid w:val="007F083F"/>
    <w:rsid w:val="007F12E7"/>
    <w:rsid w:val="007F28B5"/>
    <w:rsid w:val="007F28DD"/>
    <w:rsid w:val="007F2C27"/>
    <w:rsid w:val="007F5A14"/>
    <w:rsid w:val="007F62C5"/>
    <w:rsid w:val="007F6BB8"/>
    <w:rsid w:val="007F6E86"/>
    <w:rsid w:val="007F74E0"/>
    <w:rsid w:val="00800C0E"/>
    <w:rsid w:val="0080188C"/>
    <w:rsid w:val="00802098"/>
    <w:rsid w:val="00804930"/>
    <w:rsid w:val="008075B8"/>
    <w:rsid w:val="00810BD4"/>
    <w:rsid w:val="0081140C"/>
    <w:rsid w:val="00813713"/>
    <w:rsid w:val="00814567"/>
    <w:rsid w:val="00817511"/>
    <w:rsid w:val="00821041"/>
    <w:rsid w:val="0082150A"/>
    <w:rsid w:val="00822CBE"/>
    <w:rsid w:val="008249F5"/>
    <w:rsid w:val="00824B69"/>
    <w:rsid w:val="00824FB9"/>
    <w:rsid w:val="0082548C"/>
    <w:rsid w:val="00831B8A"/>
    <w:rsid w:val="00836C84"/>
    <w:rsid w:val="0083715B"/>
    <w:rsid w:val="008401ED"/>
    <w:rsid w:val="00844D62"/>
    <w:rsid w:val="008458DA"/>
    <w:rsid w:val="00845BAF"/>
    <w:rsid w:val="0084653B"/>
    <w:rsid w:val="0084734B"/>
    <w:rsid w:val="00847E00"/>
    <w:rsid w:val="00850133"/>
    <w:rsid w:val="008521AE"/>
    <w:rsid w:val="00852658"/>
    <w:rsid w:val="00854115"/>
    <w:rsid w:val="00854EA9"/>
    <w:rsid w:val="00855A58"/>
    <w:rsid w:val="00857F0D"/>
    <w:rsid w:val="0086166A"/>
    <w:rsid w:val="00862160"/>
    <w:rsid w:val="008634E9"/>
    <w:rsid w:val="008635C2"/>
    <w:rsid w:val="00866348"/>
    <w:rsid w:val="00866C4D"/>
    <w:rsid w:val="00867021"/>
    <w:rsid w:val="00867731"/>
    <w:rsid w:val="00871C36"/>
    <w:rsid w:val="008736D9"/>
    <w:rsid w:val="00873CEF"/>
    <w:rsid w:val="00874F23"/>
    <w:rsid w:val="00875BB7"/>
    <w:rsid w:val="00880816"/>
    <w:rsid w:val="00891ACC"/>
    <w:rsid w:val="0089229F"/>
    <w:rsid w:val="00894452"/>
    <w:rsid w:val="00896B22"/>
    <w:rsid w:val="00897409"/>
    <w:rsid w:val="00897B6A"/>
    <w:rsid w:val="008A01D9"/>
    <w:rsid w:val="008A08C9"/>
    <w:rsid w:val="008A1AD7"/>
    <w:rsid w:val="008A233A"/>
    <w:rsid w:val="008A4C24"/>
    <w:rsid w:val="008A7764"/>
    <w:rsid w:val="008B1959"/>
    <w:rsid w:val="008B1992"/>
    <w:rsid w:val="008B1D18"/>
    <w:rsid w:val="008B1E71"/>
    <w:rsid w:val="008B395C"/>
    <w:rsid w:val="008B3E78"/>
    <w:rsid w:val="008B46C8"/>
    <w:rsid w:val="008B4A76"/>
    <w:rsid w:val="008B6DEE"/>
    <w:rsid w:val="008C05B5"/>
    <w:rsid w:val="008C1A18"/>
    <w:rsid w:val="008C2316"/>
    <w:rsid w:val="008C28A8"/>
    <w:rsid w:val="008C40D1"/>
    <w:rsid w:val="008C6B90"/>
    <w:rsid w:val="008C73B1"/>
    <w:rsid w:val="008C773D"/>
    <w:rsid w:val="008D0685"/>
    <w:rsid w:val="008D12BD"/>
    <w:rsid w:val="008D1702"/>
    <w:rsid w:val="008D1C85"/>
    <w:rsid w:val="008D2CC5"/>
    <w:rsid w:val="008D2DBF"/>
    <w:rsid w:val="008D7648"/>
    <w:rsid w:val="008D7D1F"/>
    <w:rsid w:val="008E0D71"/>
    <w:rsid w:val="008E0E1A"/>
    <w:rsid w:val="008E20BE"/>
    <w:rsid w:val="008E3E0C"/>
    <w:rsid w:val="008E4534"/>
    <w:rsid w:val="008E4F56"/>
    <w:rsid w:val="008E6D22"/>
    <w:rsid w:val="008E7130"/>
    <w:rsid w:val="008F01F2"/>
    <w:rsid w:val="008F092E"/>
    <w:rsid w:val="008F1789"/>
    <w:rsid w:val="008F1C8B"/>
    <w:rsid w:val="008F2F06"/>
    <w:rsid w:val="008F3403"/>
    <w:rsid w:val="008F429D"/>
    <w:rsid w:val="008F5455"/>
    <w:rsid w:val="008F778F"/>
    <w:rsid w:val="008F7A1C"/>
    <w:rsid w:val="00901AF4"/>
    <w:rsid w:val="00901EF5"/>
    <w:rsid w:val="00903B0F"/>
    <w:rsid w:val="00904982"/>
    <w:rsid w:val="00910E96"/>
    <w:rsid w:val="009116EA"/>
    <w:rsid w:val="0091492B"/>
    <w:rsid w:val="00914E53"/>
    <w:rsid w:val="0091748E"/>
    <w:rsid w:val="00917669"/>
    <w:rsid w:val="00920368"/>
    <w:rsid w:val="009235C7"/>
    <w:rsid w:val="00924FB3"/>
    <w:rsid w:val="00927690"/>
    <w:rsid w:val="009304F0"/>
    <w:rsid w:val="00934B24"/>
    <w:rsid w:val="0093634C"/>
    <w:rsid w:val="00937282"/>
    <w:rsid w:val="00940910"/>
    <w:rsid w:val="00940CFA"/>
    <w:rsid w:val="009414EA"/>
    <w:rsid w:val="0094207D"/>
    <w:rsid w:val="009436B6"/>
    <w:rsid w:val="0094371D"/>
    <w:rsid w:val="00943898"/>
    <w:rsid w:val="00944ECC"/>
    <w:rsid w:val="00945A93"/>
    <w:rsid w:val="009464D1"/>
    <w:rsid w:val="00946733"/>
    <w:rsid w:val="00946AC5"/>
    <w:rsid w:val="009470AC"/>
    <w:rsid w:val="00947CB7"/>
    <w:rsid w:val="00947EF4"/>
    <w:rsid w:val="00947F5E"/>
    <w:rsid w:val="0095073A"/>
    <w:rsid w:val="00953A08"/>
    <w:rsid w:val="00955DB9"/>
    <w:rsid w:val="00957314"/>
    <w:rsid w:val="00960094"/>
    <w:rsid w:val="00960DEC"/>
    <w:rsid w:val="0096261E"/>
    <w:rsid w:val="0096323E"/>
    <w:rsid w:val="009639D3"/>
    <w:rsid w:val="00963EB5"/>
    <w:rsid w:val="0096597D"/>
    <w:rsid w:val="00966E61"/>
    <w:rsid w:val="009674B0"/>
    <w:rsid w:val="00971E26"/>
    <w:rsid w:val="00974020"/>
    <w:rsid w:val="00975F36"/>
    <w:rsid w:val="009760BC"/>
    <w:rsid w:val="00977C34"/>
    <w:rsid w:val="0098328E"/>
    <w:rsid w:val="00983399"/>
    <w:rsid w:val="00984007"/>
    <w:rsid w:val="00985C2A"/>
    <w:rsid w:val="009919EF"/>
    <w:rsid w:val="009938DA"/>
    <w:rsid w:val="009953EB"/>
    <w:rsid w:val="00996B02"/>
    <w:rsid w:val="00997D10"/>
    <w:rsid w:val="009A1C5E"/>
    <w:rsid w:val="009A30B3"/>
    <w:rsid w:val="009A4D4D"/>
    <w:rsid w:val="009A5C3C"/>
    <w:rsid w:val="009B0756"/>
    <w:rsid w:val="009B1EE0"/>
    <w:rsid w:val="009B2203"/>
    <w:rsid w:val="009B365C"/>
    <w:rsid w:val="009B5AF0"/>
    <w:rsid w:val="009B623B"/>
    <w:rsid w:val="009C044A"/>
    <w:rsid w:val="009C2357"/>
    <w:rsid w:val="009C3398"/>
    <w:rsid w:val="009C42C9"/>
    <w:rsid w:val="009C775D"/>
    <w:rsid w:val="009D0066"/>
    <w:rsid w:val="009D1D06"/>
    <w:rsid w:val="009D2253"/>
    <w:rsid w:val="009D3A54"/>
    <w:rsid w:val="009D43CE"/>
    <w:rsid w:val="009D7838"/>
    <w:rsid w:val="009D7870"/>
    <w:rsid w:val="009D7ECF"/>
    <w:rsid w:val="009E023C"/>
    <w:rsid w:val="009E0FE6"/>
    <w:rsid w:val="009E19F6"/>
    <w:rsid w:val="009E1C5B"/>
    <w:rsid w:val="009E32EE"/>
    <w:rsid w:val="009E4BB8"/>
    <w:rsid w:val="009E5795"/>
    <w:rsid w:val="009E58DC"/>
    <w:rsid w:val="009E58E7"/>
    <w:rsid w:val="009E6155"/>
    <w:rsid w:val="009E66A2"/>
    <w:rsid w:val="009F0E42"/>
    <w:rsid w:val="009F1E25"/>
    <w:rsid w:val="009F3190"/>
    <w:rsid w:val="009F4308"/>
    <w:rsid w:val="009F4FFF"/>
    <w:rsid w:val="009F5417"/>
    <w:rsid w:val="009F5A3F"/>
    <w:rsid w:val="009F742C"/>
    <w:rsid w:val="009F79E6"/>
    <w:rsid w:val="00A00219"/>
    <w:rsid w:val="00A04236"/>
    <w:rsid w:val="00A04266"/>
    <w:rsid w:val="00A07959"/>
    <w:rsid w:val="00A116CA"/>
    <w:rsid w:val="00A119F4"/>
    <w:rsid w:val="00A11A47"/>
    <w:rsid w:val="00A129C1"/>
    <w:rsid w:val="00A14C10"/>
    <w:rsid w:val="00A1573C"/>
    <w:rsid w:val="00A158F0"/>
    <w:rsid w:val="00A169F3"/>
    <w:rsid w:val="00A16A3A"/>
    <w:rsid w:val="00A224A4"/>
    <w:rsid w:val="00A22844"/>
    <w:rsid w:val="00A22A3B"/>
    <w:rsid w:val="00A22F7E"/>
    <w:rsid w:val="00A244A8"/>
    <w:rsid w:val="00A249F8"/>
    <w:rsid w:val="00A2560D"/>
    <w:rsid w:val="00A30D92"/>
    <w:rsid w:val="00A35766"/>
    <w:rsid w:val="00A40434"/>
    <w:rsid w:val="00A40A7F"/>
    <w:rsid w:val="00A427C2"/>
    <w:rsid w:val="00A43545"/>
    <w:rsid w:val="00A45A60"/>
    <w:rsid w:val="00A476D5"/>
    <w:rsid w:val="00A50125"/>
    <w:rsid w:val="00A50901"/>
    <w:rsid w:val="00A53098"/>
    <w:rsid w:val="00A53C48"/>
    <w:rsid w:val="00A5411F"/>
    <w:rsid w:val="00A554AE"/>
    <w:rsid w:val="00A575EF"/>
    <w:rsid w:val="00A60804"/>
    <w:rsid w:val="00A60F06"/>
    <w:rsid w:val="00A619CD"/>
    <w:rsid w:val="00A62196"/>
    <w:rsid w:val="00A63C99"/>
    <w:rsid w:val="00A64E8A"/>
    <w:rsid w:val="00A64F44"/>
    <w:rsid w:val="00A660AD"/>
    <w:rsid w:val="00A72F1C"/>
    <w:rsid w:val="00A740BA"/>
    <w:rsid w:val="00A7588C"/>
    <w:rsid w:val="00A765F1"/>
    <w:rsid w:val="00A810DA"/>
    <w:rsid w:val="00A83168"/>
    <w:rsid w:val="00A8478C"/>
    <w:rsid w:val="00A8557E"/>
    <w:rsid w:val="00A85B00"/>
    <w:rsid w:val="00A91662"/>
    <w:rsid w:val="00A91B6D"/>
    <w:rsid w:val="00A91EEC"/>
    <w:rsid w:val="00A939DA"/>
    <w:rsid w:val="00A94125"/>
    <w:rsid w:val="00A96C72"/>
    <w:rsid w:val="00A97A14"/>
    <w:rsid w:val="00AA1467"/>
    <w:rsid w:val="00AA4E6B"/>
    <w:rsid w:val="00AB07A3"/>
    <w:rsid w:val="00AB1605"/>
    <w:rsid w:val="00AB3C4A"/>
    <w:rsid w:val="00AB4531"/>
    <w:rsid w:val="00AB5B7C"/>
    <w:rsid w:val="00AC2B5B"/>
    <w:rsid w:val="00AC3903"/>
    <w:rsid w:val="00AC47E0"/>
    <w:rsid w:val="00AC51CA"/>
    <w:rsid w:val="00AD28FB"/>
    <w:rsid w:val="00AD3C47"/>
    <w:rsid w:val="00AD5C4B"/>
    <w:rsid w:val="00AD66A9"/>
    <w:rsid w:val="00AE0439"/>
    <w:rsid w:val="00AE11BD"/>
    <w:rsid w:val="00AE2227"/>
    <w:rsid w:val="00AE2BC7"/>
    <w:rsid w:val="00AE4E6F"/>
    <w:rsid w:val="00AE5F0F"/>
    <w:rsid w:val="00AE7E84"/>
    <w:rsid w:val="00AF4056"/>
    <w:rsid w:val="00AF505B"/>
    <w:rsid w:val="00AF638D"/>
    <w:rsid w:val="00B0017F"/>
    <w:rsid w:val="00B01FEC"/>
    <w:rsid w:val="00B02096"/>
    <w:rsid w:val="00B04A1C"/>
    <w:rsid w:val="00B05077"/>
    <w:rsid w:val="00B07E64"/>
    <w:rsid w:val="00B120D7"/>
    <w:rsid w:val="00B13D34"/>
    <w:rsid w:val="00B1534F"/>
    <w:rsid w:val="00B17AD1"/>
    <w:rsid w:val="00B24971"/>
    <w:rsid w:val="00B253DB"/>
    <w:rsid w:val="00B2592D"/>
    <w:rsid w:val="00B27FC6"/>
    <w:rsid w:val="00B33325"/>
    <w:rsid w:val="00B34DBC"/>
    <w:rsid w:val="00B354F1"/>
    <w:rsid w:val="00B36CB6"/>
    <w:rsid w:val="00B36E8C"/>
    <w:rsid w:val="00B37ECF"/>
    <w:rsid w:val="00B4023C"/>
    <w:rsid w:val="00B40CFF"/>
    <w:rsid w:val="00B41E7D"/>
    <w:rsid w:val="00B42096"/>
    <w:rsid w:val="00B43056"/>
    <w:rsid w:val="00B43243"/>
    <w:rsid w:val="00B4431E"/>
    <w:rsid w:val="00B46321"/>
    <w:rsid w:val="00B47192"/>
    <w:rsid w:val="00B53500"/>
    <w:rsid w:val="00B5361E"/>
    <w:rsid w:val="00B55075"/>
    <w:rsid w:val="00B6471C"/>
    <w:rsid w:val="00B64A82"/>
    <w:rsid w:val="00B64EBD"/>
    <w:rsid w:val="00B66081"/>
    <w:rsid w:val="00B71831"/>
    <w:rsid w:val="00B72201"/>
    <w:rsid w:val="00B748B6"/>
    <w:rsid w:val="00B75A82"/>
    <w:rsid w:val="00B76C6B"/>
    <w:rsid w:val="00B81A38"/>
    <w:rsid w:val="00B82F93"/>
    <w:rsid w:val="00B8452A"/>
    <w:rsid w:val="00B873A7"/>
    <w:rsid w:val="00B87ADB"/>
    <w:rsid w:val="00B90A98"/>
    <w:rsid w:val="00B9449B"/>
    <w:rsid w:val="00B945C1"/>
    <w:rsid w:val="00B94F7F"/>
    <w:rsid w:val="00B95142"/>
    <w:rsid w:val="00B9560C"/>
    <w:rsid w:val="00B96413"/>
    <w:rsid w:val="00B97F5E"/>
    <w:rsid w:val="00BA1A49"/>
    <w:rsid w:val="00BA243F"/>
    <w:rsid w:val="00BA548C"/>
    <w:rsid w:val="00BA5756"/>
    <w:rsid w:val="00BA601E"/>
    <w:rsid w:val="00BA6B96"/>
    <w:rsid w:val="00BB14EE"/>
    <w:rsid w:val="00BB1AE7"/>
    <w:rsid w:val="00BB1FAC"/>
    <w:rsid w:val="00BB2EBA"/>
    <w:rsid w:val="00BB3288"/>
    <w:rsid w:val="00BB344A"/>
    <w:rsid w:val="00BB4DD9"/>
    <w:rsid w:val="00BB53F8"/>
    <w:rsid w:val="00BB5F4F"/>
    <w:rsid w:val="00BB6A45"/>
    <w:rsid w:val="00BB6A9B"/>
    <w:rsid w:val="00BB6B7F"/>
    <w:rsid w:val="00BC0829"/>
    <w:rsid w:val="00BC1841"/>
    <w:rsid w:val="00BC20B4"/>
    <w:rsid w:val="00BC28EF"/>
    <w:rsid w:val="00BC4619"/>
    <w:rsid w:val="00BC638D"/>
    <w:rsid w:val="00BC7C7E"/>
    <w:rsid w:val="00BC7C9C"/>
    <w:rsid w:val="00BD1AB7"/>
    <w:rsid w:val="00BD2145"/>
    <w:rsid w:val="00BD296A"/>
    <w:rsid w:val="00BD3F50"/>
    <w:rsid w:val="00BD5E04"/>
    <w:rsid w:val="00BD5FE3"/>
    <w:rsid w:val="00BE3442"/>
    <w:rsid w:val="00BE4FDE"/>
    <w:rsid w:val="00BE578C"/>
    <w:rsid w:val="00BF1424"/>
    <w:rsid w:val="00BF19C4"/>
    <w:rsid w:val="00BF2E81"/>
    <w:rsid w:val="00BF3B3B"/>
    <w:rsid w:val="00BF5804"/>
    <w:rsid w:val="00BF7FCD"/>
    <w:rsid w:val="00C005FE"/>
    <w:rsid w:val="00C00DFF"/>
    <w:rsid w:val="00C00F2C"/>
    <w:rsid w:val="00C01A6F"/>
    <w:rsid w:val="00C01FFD"/>
    <w:rsid w:val="00C02AE0"/>
    <w:rsid w:val="00C05384"/>
    <w:rsid w:val="00C055D9"/>
    <w:rsid w:val="00C05888"/>
    <w:rsid w:val="00C05A1A"/>
    <w:rsid w:val="00C06F26"/>
    <w:rsid w:val="00C077FE"/>
    <w:rsid w:val="00C12DE0"/>
    <w:rsid w:val="00C151A9"/>
    <w:rsid w:val="00C22391"/>
    <w:rsid w:val="00C32C09"/>
    <w:rsid w:val="00C34412"/>
    <w:rsid w:val="00C3758D"/>
    <w:rsid w:val="00C3770F"/>
    <w:rsid w:val="00C41BBE"/>
    <w:rsid w:val="00C42641"/>
    <w:rsid w:val="00C45CF0"/>
    <w:rsid w:val="00C46323"/>
    <w:rsid w:val="00C50DC2"/>
    <w:rsid w:val="00C538D1"/>
    <w:rsid w:val="00C53F33"/>
    <w:rsid w:val="00C54AD2"/>
    <w:rsid w:val="00C57A4A"/>
    <w:rsid w:val="00C57A77"/>
    <w:rsid w:val="00C57C20"/>
    <w:rsid w:val="00C60241"/>
    <w:rsid w:val="00C60449"/>
    <w:rsid w:val="00C63B4F"/>
    <w:rsid w:val="00C640BD"/>
    <w:rsid w:val="00C64E84"/>
    <w:rsid w:val="00C66EF1"/>
    <w:rsid w:val="00C66FB9"/>
    <w:rsid w:val="00C676A6"/>
    <w:rsid w:val="00C67B97"/>
    <w:rsid w:val="00C721B1"/>
    <w:rsid w:val="00C74419"/>
    <w:rsid w:val="00C76BD0"/>
    <w:rsid w:val="00C77837"/>
    <w:rsid w:val="00C77FCF"/>
    <w:rsid w:val="00C8002C"/>
    <w:rsid w:val="00C80CB2"/>
    <w:rsid w:val="00C80DAD"/>
    <w:rsid w:val="00C81C9F"/>
    <w:rsid w:val="00C82F13"/>
    <w:rsid w:val="00C85591"/>
    <w:rsid w:val="00C85968"/>
    <w:rsid w:val="00C85D78"/>
    <w:rsid w:val="00C8609A"/>
    <w:rsid w:val="00C86240"/>
    <w:rsid w:val="00C87685"/>
    <w:rsid w:val="00C90ABB"/>
    <w:rsid w:val="00C90E49"/>
    <w:rsid w:val="00C91662"/>
    <w:rsid w:val="00C922CB"/>
    <w:rsid w:val="00C92EE1"/>
    <w:rsid w:val="00C945DC"/>
    <w:rsid w:val="00C955BF"/>
    <w:rsid w:val="00C95656"/>
    <w:rsid w:val="00C96594"/>
    <w:rsid w:val="00C967A6"/>
    <w:rsid w:val="00C97342"/>
    <w:rsid w:val="00C977D3"/>
    <w:rsid w:val="00CA5250"/>
    <w:rsid w:val="00CA5D90"/>
    <w:rsid w:val="00CA7558"/>
    <w:rsid w:val="00CA7C8C"/>
    <w:rsid w:val="00CA7FB6"/>
    <w:rsid w:val="00CB226A"/>
    <w:rsid w:val="00CB4E0F"/>
    <w:rsid w:val="00CB4E20"/>
    <w:rsid w:val="00CB72CF"/>
    <w:rsid w:val="00CC15ED"/>
    <w:rsid w:val="00CC4133"/>
    <w:rsid w:val="00CC4275"/>
    <w:rsid w:val="00CC6EF9"/>
    <w:rsid w:val="00CC6FE6"/>
    <w:rsid w:val="00CD2BC3"/>
    <w:rsid w:val="00CE1351"/>
    <w:rsid w:val="00CE1B01"/>
    <w:rsid w:val="00CE2DB1"/>
    <w:rsid w:val="00CE6A9D"/>
    <w:rsid w:val="00CE6EC3"/>
    <w:rsid w:val="00CF093C"/>
    <w:rsid w:val="00CF2A4E"/>
    <w:rsid w:val="00CF4DC7"/>
    <w:rsid w:val="00CF7C4D"/>
    <w:rsid w:val="00D00270"/>
    <w:rsid w:val="00D0186E"/>
    <w:rsid w:val="00D02A83"/>
    <w:rsid w:val="00D04254"/>
    <w:rsid w:val="00D05D85"/>
    <w:rsid w:val="00D0741C"/>
    <w:rsid w:val="00D076AB"/>
    <w:rsid w:val="00D10A80"/>
    <w:rsid w:val="00D14567"/>
    <w:rsid w:val="00D16994"/>
    <w:rsid w:val="00D17996"/>
    <w:rsid w:val="00D17D2E"/>
    <w:rsid w:val="00D24873"/>
    <w:rsid w:val="00D25703"/>
    <w:rsid w:val="00D27119"/>
    <w:rsid w:val="00D317AF"/>
    <w:rsid w:val="00D36CBD"/>
    <w:rsid w:val="00D372B6"/>
    <w:rsid w:val="00D41D23"/>
    <w:rsid w:val="00D432EE"/>
    <w:rsid w:val="00D43EBD"/>
    <w:rsid w:val="00D45D43"/>
    <w:rsid w:val="00D472DB"/>
    <w:rsid w:val="00D47AD1"/>
    <w:rsid w:val="00D530DF"/>
    <w:rsid w:val="00D53659"/>
    <w:rsid w:val="00D54DD9"/>
    <w:rsid w:val="00D6020A"/>
    <w:rsid w:val="00D61D0F"/>
    <w:rsid w:val="00D61E52"/>
    <w:rsid w:val="00D641AB"/>
    <w:rsid w:val="00D64708"/>
    <w:rsid w:val="00D64813"/>
    <w:rsid w:val="00D6613E"/>
    <w:rsid w:val="00D6799F"/>
    <w:rsid w:val="00D72CDC"/>
    <w:rsid w:val="00D7338D"/>
    <w:rsid w:val="00D766D7"/>
    <w:rsid w:val="00D7697F"/>
    <w:rsid w:val="00D776A9"/>
    <w:rsid w:val="00D77D72"/>
    <w:rsid w:val="00D77E1D"/>
    <w:rsid w:val="00D82F81"/>
    <w:rsid w:val="00D835F3"/>
    <w:rsid w:val="00D8462D"/>
    <w:rsid w:val="00D84E20"/>
    <w:rsid w:val="00D85E5E"/>
    <w:rsid w:val="00D87A5C"/>
    <w:rsid w:val="00D94206"/>
    <w:rsid w:val="00D9431C"/>
    <w:rsid w:val="00D95DD7"/>
    <w:rsid w:val="00D963D1"/>
    <w:rsid w:val="00DA0B47"/>
    <w:rsid w:val="00DA2F0C"/>
    <w:rsid w:val="00DA3AD6"/>
    <w:rsid w:val="00DA6234"/>
    <w:rsid w:val="00DB1EC9"/>
    <w:rsid w:val="00DB2DE2"/>
    <w:rsid w:val="00DB3D30"/>
    <w:rsid w:val="00DB61E5"/>
    <w:rsid w:val="00DB7AE5"/>
    <w:rsid w:val="00DC4967"/>
    <w:rsid w:val="00DC5EDD"/>
    <w:rsid w:val="00DC7296"/>
    <w:rsid w:val="00DD0346"/>
    <w:rsid w:val="00DD06C2"/>
    <w:rsid w:val="00DD1D83"/>
    <w:rsid w:val="00DD2E6D"/>
    <w:rsid w:val="00DD38A1"/>
    <w:rsid w:val="00DD5C2A"/>
    <w:rsid w:val="00DD6A96"/>
    <w:rsid w:val="00DE028A"/>
    <w:rsid w:val="00DE0BFE"/>
    <w:rsid w:val="00DE1377"/>
    <w:rsid w:val="00DE2BC8"/>
    <w:rsid w:val="00DE45F3"/>
    <w:rsid w:val="00DE4E8A"/>
    <w:rsid w:val="00DF05E2"/>
    <w:rsid w:val="00DF24B7"/>
    <w:rsid w:val="00DF34A0"/>
    <w:rsid w:val="00DF3E3B"/>
    <w:rsid w:val="00DF6B8D"/>
    <w:rsid w:val="00E023F9"/>
    <w:rsid w:val="00E031FC"/>
    <w:rsid w:val="00E0440A"/>
    <w:rsid w:val="00E0479C"/>
    <w:rsid w:val="00E071F5"/>
    <w:rsid w:val="00E072B5"/>
    <w:rsid w:val="00E079A6"/>
    <w:rsid w:val="00E14699"/>
    <w:rsid w:val="00E20A8C"/>
    <w:rsid w:val="00E21874"/>
    <w:rsid w:val="00E22DE6"/>
    <w:rsid w:val="00E249C5"/>
    <w:rsid w:val="00E27243"/>
    <w:rsid w:val="00E27E99"/>
    <w:rsid w:val="00E30BA0"/>
    <w:rsid w:val="00E30F03"/>
    <w:rsid w:val="00E31456"/>
    <w:rsid w:val="00E31F60"/>
    <w:rsid w:val="00E335C1"/>
    <w:rsid w:val="00E349C4"/>
    <w:rsid w:val="00E34DF1"/>
    <w:rsid w:val="00E3744E"/>
    <w:rsid w:val="00E42B68"/>
    <w:rsid w:val="00E43C82"/>
    <w:rsid w:val="00E442DF"/>
    <w:rsid w:val="00E46B3E"/>
    <w:rsid w:val="00E46B57"/>
    <w:rsid w:val="00E47EDC"/>
    <w:rsid w:val="00E57974"/>
    <w:rsid w:val="00E61F0C"/>
    <w:rsid w:val="00E621DA"/>
    <w:rsid w:val="00E623BF"/>
    <w:rsid w:val="00E63A81"/>
    <w:rsid w:val="00E655B4"/>
    <w:rsid w:val="00E66377"/>
    <w:rsid w:val="00E672EF"/>
    <w:rsid w:val="00E703B6"/>
    <w:rsid w:val="00E71266"/>
    <w:rsid w:val="00E719F5"/>
    <w:rsid w:val="00E72986"/>
    <w:rsid w:val="00E736C1"/>
    <w:rsid w:val="00E84FAA"/>
    <w:rsid w:val="00E859F3"/>
    <w:rsid w:val="00E86099"/>
    <w:rsid w:val="00E9047A"/>
    <w:rsid w:val="00E9143E"/>
    <w:rsid w:val="00E91D56"/>
    <w:rsid w:val="00E923A7"/>
    <w:rsid w:val="00E93F6C"/>
    <w:rsid w:val="00E9525D"/>
    <w:rsid w:val="00E9597C"/>
    <w:rsid w:val="00EA0CB3"/>
    <w:rsid w:val="00EA12C8"/>
    <w:rsid w:val="00EA256C"/>
    <w:rsid w:val="00EA2D94"/>
    <w:rsid w:val="00EA3D4A"/>
    <w:rsid w:val="00EA47F4"/>
    <w:rsid w:val="00EA531B"/>
    <w:rsid w:val="00EA5589"/>
    <w:rsid w:val="00EA5BD4"/>
    <w:rsid w:val="00EA678D"/>
    <w:rsid w:val="00EB0966"/>
    <w:rsid w:val="00EB155E"/>
    <w:rsid w:val="00EB218F"/>
    <w:rsid w:val="00EB29E5"/>
    <w:rsid w:val="00EB4127"/>
    <w:rsid w:val="00EB4961"/>
    <w:rsid w:val="00EB4B7D"/>
    <w:rsid w:val="00EB5184"/>
    <w:rsid w:val="00EB7B5C"/>
    <w:rsid w:val="00EC227D"/>
    <w:rsid w:val="00EC2432"/>
    <w:rsid w:val="00EC3D9B"/>
    <w:rsid w:val="00EC4974"/>
    <w:rsid w:val="00EC7FBD"/>
    <w:rsid w:val="00ED0364"/>
    <w:rsid w:val="00ED0CD7"/>
    <w:rsid w:val="00ED1008"/>
    <w:rsid w:val="00ED2E28"/>
    <w:rsid w:val="00ED5784"/>
    <w:rsid w:val="00EE17E9"/>
    <w:rsid w:val="00EE29D5"/>
    <w:rsid w:val="00EE3237"/>
    <w:rsid w:val="00EE33EB"/>
    <w:rsid w:val="00EE350C"/>
    <w:rsid w:val="00EE353D"/>
    <w:rsid w:val="00EE3FC6"/>
    <w:rsid w:val="00EE41C8"/>
    <w:rsid w:val="00EE42CF"/>
    <w:rsid w:val="00EE44B8"/>
    <w:rsid w:val="00EE5AA5"/>
    <w:rsid w:val="00EE6067"/>
    <w:rsid w:val="00EE672B"/>
    <w:rsid w:val="00EF0F2D"/>
    <w:rsid w:val="00EF19EA"/>
    <w:rsid w:val="00EF1A1E"/>
    <w:rsid w:val="00EF1BC8"/>
    <w:rsid w:val="00F0159F"/>
    <w:rsid w:val="00F0196B"/>
    <w:rsid w:val="00F02255"/>
    <w:rsid w:val="00F03CD7"/>
    <w:rsid w:val="00F0445A"/>
    <w:rsid w:val="00F05730"/>
    <w:rsid w:val="00F07576"/>
    <w:rsid w:val="00F106DF"/>
    <w:rsid w:val="00F12350"/>
    <w:rsid w:val="00F147C4"/>
    <w:rsid w:val="00F15292"/>
    <w:rsid w:val="00F17154"/>
    <w:rsid w:val="00F21722"/>
    <w:rsid w:val="00F23ECD"/>
    <w:rsid w:val="00F25E37"/>
    <w:rsid w:val="00F25FEA"/>
    <w:rsid w:val="00F26968"/>
    <w:rsid w:val="00F274F5"/>
    <w:rsid w:val="00F27868"/>
    <w:rsid w:val="00F31884"/>
    <w:rsid w:val="00F32AF6"/>
    <w:rsid w:val="00F35A32"/>
    <w:rsid w:val="00F35C58"/>
    <w:rsid w:val="00F370D3"/>
    <w:rsid w:val="00F3716A"/>
    <w:rsid w:val="00F40D01"/>
    <w:rsid w:val="00F437B6"/>
    <w:rsid w:val="00F44C8A"/>
    <w:rsid w:val="00F50547"/>
    <w:rsid w:val="00F5370C"/>
    <w:rsid w:val="00F53805"/>
    <w:rsid w:val="00F53D04"/>
    <w:rsid w:val="00F5422F"/>
    <w:rsid w:val="00F54F46"/>
    <w:rsid w:val="00F6072A"/>
    <w:rsid w:val="00F60B84"/>
    <w:rsid w:val="00F6215D"/>
    <w:rsid w:val="00F62BD8"/>
    <w:rsid w:val="00F63027"/>
    <w:rsid w:val="00F64A5F"/>
    <w:rsid w:val="00F65A17"/>
    <w:rsid w:val="00F66392"/>
    <w:rsid w:val="00F663D5"/>
    <w:rsid w:val="00F7200F"/>
    <w:rsid w:val="00F73BED"/>
    <w:rsid w:val="00F75758"/>
    <w:rsid w:val="00F75DDD"/>
    <w:rsid w:val="00F81A00"/>
    <w:rsid w:val="00F81CB8"/>
    <w:rsid w:val="00F846BA"/>
    <w:rsid w:val="00F846F0"/>
    <w:rsid w:val="00F84E9E"/>
    <w:rsid w:val="00F8619C"/>
    <w:rsid w:val="00F87A93"/>
    <w:rsid w:val="00F90E89"/>
    <w:rsid w:val="00F92DF8"/>
    <w:rsid w:val="00F9381F"/>
    <w:rsid w:val="00F95769"/>
    <w:rsid w:val="00F96CB9"/>
    <w:rsid w:val="00FA3F9C"/>
    <w:rsid w:val="00FA41AC"/>
    <w:rsid w:val="00FA5E47"/>
    <w:rsid w:val="00FA6571"/>
    <w:rsid w:val="00FB00A7"/>
    <w:rsid w:val="00FB101D"/>
    <w:rsid w:val="00FB2329"/>
    <w:rsid w:val="00FB313F"/>
    <w:rsid w:val="00FB33FF"/>
    <w:rsid w:val="00FB3DD5"/>
    <w:rsid w:val="00FB444A"/>
    <w:rsid w:val="00FB47BE"/>
    <w:rsid w:val="00FB51D0"/>
    <w:rsid w:val="00FB55F2"/>
    <w:rsid w:val="00FB61F0"/>
    <w:rsid w:val="00FB6355"/>
    <w:rsid w:val="00FB7EF5"/>
    <w:rsid w:val="00FC11A2"/>
    <w:rsid w:val="00FC1562"/>
    <w:rsid w:val="00FC2395"/>
    <w:rsid w:val="00FC4BF3"/>
    <w:rsid w:val="00FD06E8"/>
    <w:rsid w:val="00FD20A2"/>
    <w:rsid w:val="00FD5D67"/>
    <w:rsid w:val="00FD65F8"/>
    <w:rsid w:val="00FD7929"/>
    <w:rsid w:val="00FE0CF1"/>
    <w:rsid w:val="00FE2198"/>
    <w:rsid w:val="00FE2DBB"/>
    <w:rsid w:val="00FE4874"/>
    <w:rsid w:val="00FE625D"/>
    <w:rsid w:val="00FE69FF"/>
    <w:rsid w:val="00FF2430"/>
    <w:rsid w:val="00FF3A2D"/>
    <w:rsid w:val="00FF440D"/>
    <w:rsid w:val="00FF457A"/>
    <w:rsid w:val="00FF46AC"/>
    <w:rsid w:val="00FF4974"/>
    <w:rsid w:val="00FF4CFD"/>
    <w:rsid w:val="00FF6167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2BBF1-F06F-9541-97A9-D9E2EDF7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hAnsi="Verdana"/>
      <w:szCs w:val="24"/>
      <w:lang w:val="en-GB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ind w:left="708"/>
      <w:outlineLvl w:val="3"/>
    </w:pPr>
    <w:rPr>
      <w:i/>
      <w:i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both"/>
      <w:outlineLvl w:val="5"/>
    </w:pPr>
    <w:rPr>
      <w:i/>
      <w:iCs/>
      <w:sz w:val="1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color w:val="808080"/>
      <w:sz w:val="24"/>
      <w:szCs w:val="20"/>
      <w:lang w:eastAsia="en-US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bCs/>
      <w:szCs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i/>
      <w:sz w:val="16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semiHidden/>
    <w:rPr>
      <w:sz w:val="16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link w:val="TitoloCarattere"/>
    <w:qFormat/>
    <w:pPr>
      <w:jc w:val="center"/>
    </w:pPr>
    <w:rPr>
      <w:b/>
      <w:bCs/>
      <w:sz w:val="26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i/>
      <w:iCs/>
    </w:rPr>
  </w:style>
  <w:style w:type="character" w:customStyle="1" w:styleId="stilemessaggiodipostaelettronica15">
    <w:name w:val="stilemessaggiodipostaelettronica15"/>
    <w:rPr>
      <w:rFonts w:ascii="Arial" w:hAnsi="Arial" w:cs="Arial"/>
      <w:color w:val="000000"/>
      <w:sz w:val="20"/>
    </w:rPr>
  </w:style>
  <w:style w:type="paragraph" w:styleId="Corpotesto">
    <w:name w:val="Body Text"/>
    <w:basedOn w:val="Normale"/>
    <w:link w:val="CorpotestoCarattere"/>
    <w:pPr>
      <w:jc w:val="both"/>
    </w:pPr>
    <w:rPr>
      <w:sz w:val="18"/>
    </w:rPr>
  </w:style>
  <w:style w:type="character" w:styleId="Enfasicorsivo">
    <w:name w:val="Emphasis"/>
    <w:qFormat/>
    <w:rPr>
      <w:i/>
      <w:iCs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Corpodeltesto3">
    <w:name w:val="Body Text 3"/>
    <w:basedOn w:val="Normale"/>
    <w:link w:val="Corpodeltesto3Carattere"/>
    <w:rPr>
      <w:sz w:val="16"/>
    </w:rPr>
  </w:style>
  <w:style w:type="character" w:customStyle="1" w:styleId="Izabela">
    <w:name w:val="Izabela"/>
    <w:semiHidden/>
    <w:rPr>
      <w:rFonts w:ascii="Arial" w:hAnsi="Arial" w:cs="Arial"/>
      <w:color w:val="auto"/>
      <w:sz w:val="20"/>
      <w:szCs w:val="20"/>
    </w:rPr>
  </w:style>
  <w:style w:type="character" w:styleId="Enfasigrassetto">
    <w:name w:val="Strong"/>
    <w:qFormat/>
    <w:rPr>
      <w:b/>
      <w:bCs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harChar">
    <w:name w:val="Char Char"/>
    <w:basedOn w:val="Normale"/>
    <w:rsid w:val="00182286"/>
    <w:pPr>
      <w:tabs>
        <w:tab w:val="left" w:pos="709"/>
      </w:tabs>
    </w:pPr>
    <w:rPr>
      <w:rFonts w:ascii="Tahoma" w:hAnsi="Tahoma"/>
      <w:sz w:val="24"/>
      <w:lang w:val="pl-PL" w:eastAsia="pl-PL"/>
    </w:rPr>
  </w:style>
  <w:style w:type="character" w:styleId="Rimandocommento">
    <w:name w:val="annotation reference"/>
    <w:semiHidden/>
    <w:rsid w:val="00C50DC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C50DC2"/>
    <w:rPr>
      <w:rFonts w:ascii="Times New Roman" w:hAnsi="Times New Roman"/>
      <w:szCs w:val="20"/>
      <w:lang w:val="en-US" w:eastAsia="en-US"/>
    </w:rPr>
  </w:style>
  <w:style w:type="paragraph" w:styleId="Testofumetto">
    <w:name w:val="Balloon Text"/>
    <w:basedOn w:val="Normale"/>
    <w:semiHidden/>
    <w:rsid w:val="00C50DC2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e"/>
    <w:rsid w:val="00D64813"/>
    <w:pPr>
      <w:tabs>
        <w:tab w:val="left" w:pos="709"/>
      </w:tabs>
    </w:pPr>
    <w:rPr>
      <w:rFonts w:ascii="Tahoma" w:hAnsi="Tahoma"/>
      <w:sz w:val="24"/>
      <w:lang w:val="pl-PL" w:eastAsia="pl-PL"/>
    </w:rPr>
  </w:style>
  <w:style w:type="paragraph" w:customStyle="1" w:styleId="CharChar1">
    <w:name w:val="Char Char1"/>
    <w:basedOn w:val="Normale"/>
    <w:rsid w:val="00575D88"/>
    <w:pPr>
      <w:tabs>
        <w:tab w:val="left" w:pos="709"/>
      </w:tabs>
    </w:pPr>
    <w:rPr>
      <w:rFonts w:ascii="Tahoma" w:hAnsi="Tahoma"/>
      <w:sz w:val="24"/>
      <w:lang w:val="pl-PL" w:eastAsia="pl-PL"/>
    </w:rPr>
  </w:style>
  <w:style w:type="character" w:customStyle="1" w:styleId="TestonotaapidipaginaCarattere">
    <w:name w:val="Testo nota a piè di pagina Carattere"/>
    <w:link w:val="Testonotaapidipagina"/>
    <w:semiHidden/>
    <w:rsid w:val="00405C1E"/>
    <w:rPr>
      <w:rFonts w:ascii="Verdana" w:hAnsi="Verdana"/>
      <w:sz w:val="16"/>
      <w:lang w:val="en-GB"/>
    </w:rPr>
  </w:style>
  <w:style w:type="paragraph" w:customStyle="1" w:styleId="Default">
    <w:name w:val="Default"/>
    <w:rsid w:val="0092769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927690"/>
    <w:pPr>
      <w:ind w:left="720"/>
    </w:pPr>
    <w:rPr>
      <w:rFonts w:ascii="Calibri" w:eastAsia="Calibri" w:hAnsi="Calibri"/>
      <w:sz w:val="22"/>
      <w:szCs w:val="22"/>
      <w:lang w:val="it-IT"/>
    </w:rPr>
  </w:style>
  <w:style w:type="character" w:customStyle="1" w:styleId="Titolo4Carattere">
    <w:name w:val="Titolo 4 Carattere"/>
    <w:link w:val="Titolo4"/>
    <w:rsid w:val="009D1D06"/>
    <w:rPr>
      <w:rFonts w:ascii="Verdana" w:hAnsi="Verdana"/>
      <w:i/>
      <w:iCs/>
      <w:szCs w:val="24"/>
      <w:lang w:val="en-GB"/>
    </w:rPr>
  </w:style>
  <w:style w:type="character" w:customStyle="1" w:styleId="Corpodeltesto3Carattere">
    <w:name w:val="Corpo del testo 3 Carattere"/>
    <w:link w:val="Corpodeltesto3"/>
    <w:rsid w:val="009D1D06"/>
    <w:rPr>
      <w:rFonts w:ascii="Verdana" w:hAnsi="Verdana"/>
      <w:sz w:val="16"/>
      <w:szCs w:val="24"/>
      <w:lang w:val="en-GB"/>
    </w:rPr>
  </w:style>
  <w:style w:type="table" w:styleId="Grigliatabella">
    <w:name w:val="Table Grid"/>
    <w:basedOn w:val="Tabellanormale"/>
    <w:rsid w:val="00534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rsid w:val="00CF7C4D"/>
    <w:rPr>
      <w:rFonts w:ascii="Verdana" w:hAnsi="Verdana"/>
      <w:sz w:val="18"/>
      <w:szCs w:val="24"/>
      <w:lang w:eastAsia="it-IT"/>
    </w:rPr>
  </w:style>
  <w:style w:type="character" w:customStyle="1" w:styleId="TitoloCarattere">
    <w:name w:val="Titolo Carattere"/>
    <w:link w:val="Titolo"/>
    <w:rsid w:val="00F106DF"/>
    <w:rPr>
      <w:rFonts w:ascii="Verdana" w:hAnsi="Verdana"/>
      <w:b/>
      <w:bCs/>
      <w:sz w:val="26"/>
      <w:szCs w:val="24"/>
      <w:lang w:val="en-GB"/>
    </w:rPr>
  </w:style>
  <w:style w:type="character" w:customStyle="1" w:styleId="SottotitoloCarattere">
    <w:name w:val="Sottotitolo Carattere"/>
    <w:link w:val="Sottotitolo"/>
    <w:rsid w:val="00F106DF"/>
    <w:rPr>
      <w:rFonts w:ascii="Verdana" w:hAnsi="Verdana"/>
      <w:i/>
      <w:iCs/>
      <w:szCs w:val="24"/>
      <w:lang w:val="en-GB"/>
    </w:rPr>
  </w:style>
  <w:style w:type="character" w:customStyle="1" w:styleId="Titolo6Carattere">
    <w:name w:val="Titolo 6 Carattere"/>
    <w:link w:val="Titolo6"/>
    <w:rsid w:val="00B82F93"/>
    <w:rPr>
      <w:rFonts w:ascii="Verdana" w:hAnsi="Verdana"/>
      <w:i/>
      <w:iCs/>
      <w:sz w:val="18"/>
      <w:szCs w:val="24"/>
      <w:lang w:val="en-GB"/>
    </w:rPr>
  </w:style>
  <w:style w:type="paragraph" w:customStyle="1" w:styleId="Sfondoacolori-Colore11">
    <w:name w:val="Sfondo a colori - Colore 11"/>
    <w:hidden/>
    <w:uiPriority w:val="99"/>
    <w:semiHidden/>
    <w:rsid w:val="003C7842"/>
    <w:rPr>
      <w:rFonts w:ascii="Verdana" w:hAnsi="Verdana"/>
      <w:szCs w:val="24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rsid w:val="000445E4"/>
    <w:rPr>
      <w:rFonts w:ascii="Verdana" w:hAnsi="Verdana"/>
      <w:b/>
      <w:bCs/>
      <w:lang w:val="en-GB" w:eastAsia="it-IT"/>
    </w:rPr>
  </w:style>
  <w:style w:type="character" w:customStyle="1" w:styleId="TestocommentoCarattere">
    <w:name w:val="Testo commento Carattere"/>
    <w:link w:val="Testocommento"/>
    <w:semiHidden/>
    <w:rsid w:val="000445E4"/>
    <w:rPr>
      <w:lang w:val="en-US" w:eastAsia="en-US"/>
    </w:rPr>
  </w:style>
  <w:style w:type="character" w:customStyle="1" w:styleId="SoggettocommentoCarattere">
    <w:name w:val="Soggetto commento Carattere"/>
    <w:link w:val="Soggettocommento"/>
    <w:rsid w:val="000445E4"/>
    <w:rPr>
      <w:rFonts w:ascii="Verdana" w:hAnsi="Verdana"/>
      <w:b/>
      <w:bCs/>
      <w:lang w:val="en-GB" w:eastAsia="en-US"/>
    </w:rPr>
  </w:style>
  <w:style w:type="paragraph" w:styleId="Revisione">
    <w:name w:val="Revision"/>
    <w:hidden/>
    <w:uiPriority w:val="71"/>
    <w:rsid w:val="000445E4"/>
    <w:rPr>
      <w:rFonts w:ascii="Verdana" w:hAnsi="Verdana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cei.int/presidenc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E6BD8-200C-474B-85F4-DA7E4828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CEI</Company>
  <LinksUpToDate>false</LinksUpToDate>
  <CharactersWithSpaces>6408</CharactersWithSpaces>
  <SharedDoc>false</SharedDoc>
  <HLinks>
    <vt:vector size="6" baseType="variant">
      <vt:variant>
        <vt:i4>3145773</vt:i4>
      </vt:variant>
      <vt:variant>
        <vt:i4>0</vt:i4>
      </vt:variant>
      <vt:variant>
        <vt:i4>0</vt:i4>
      </vt:variant>
      <vt:variant>
        <vt:i4>5</vt:i4>
      </vt:variant>
      <vt:variant>
        <vt:lpwstr>https://www.cei.int/presidency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Paola Plancher</dc:creator>
  <cp:keywords/>
  <dc:description/>
  <cp:lastModifiedBy>Simon Andov</cp:lastModifiedBy>
  <cp:revision>2</cp:revision>
  <cp:lastPrinted>2019-06-07T15:40:00Z</cp:lastPrinted>
  <dcterms:created xsi:type="dcterms:W3CDTF">2019-06-12T10:30:00Z</dcterms:created>
  <dcterms:modified xsi:type="dcterms:W3CDTF">2019-06-12T10:30:00Z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