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B2" w:rsidRPr="00AD40B2" w:rsidRDefault="00AD40B2" w:rsidP="00AD40B2">
      <w:pPr>
        <w:pStyle w:val="Necislovanytextodstavce"/>
        <w:ind w:firstLine="0"/>
        <w:jc w:val="left"/>
        <w:rPr>
          <w:b/>
          <w:color w:val="auto"/>
          <w:sz w:val="32"/>
          <w:szCs w:val="32"/>
        </w:rPr>
      </w:pPr>
      <w:r w:rsidRPr="00AD40B2">
        <w:rPr>
          <w:b/>
          <w:color w:val="auto"/>
          <w:sz w:val="32"/>
          <w:szCs w:val="32"/>
        </w:rPr>
        <w:t>Směrnice o náhradě výdajů spojených se školní docházkou mimo území ČR</w:t>
      </w:r>
    </w:p>
    <w:p w:rsidR="00AD40B2" w:rsidRPr="00C8618D" w:rsidRDefault="00AD40B2" w:rsidP="00AD40B2">
      <w:pPr>
        <w:pStyle w:val="Necislovanytextodstavce"/>
        <w:rPr>
          <w:color w:val="auto"/>
        </w:rPr>
      </w:pPr>
      <w:r>
        <w:rPr>
          <w:color w:val="auto"/>
        </w:rPr>
        <w:t>Tato směrnice se vydává v návaznosti na ustanovení</w:t>
      </w:r>
      <w:r w:rsidRPr="00C8618D">
        <w:rPr>
          <w:color w:val="auto"/>
        </w:rPr>
        <w:t xml:space="preserve"> § 3, odst. 5</w:t>
      </w:r>
      <w:r>
        <w:rPr>
          <w:color w:val="auto"/>
        </w:rPr>
        <w:t xml:space="preserve"> a </w:t>
      </w:r>
      <w:r w:rsidRPr="00C8618D">
        <w:rPr>
          <w:color w:val="auto"/>
        </w:rPr>
        <w:t>6 nařízení vlády</w:t>
      </w:r>
      <w:r>
        <w:rPr>
          <w:color w:val="auto"/>
        </w:rPr>
        <w:t xml:space="preserve"> č. </w:t>
      </w:r>
      <w:r w:rsidRPr="00C8618D">
        <w:rPr>
          <w:color w:val="auto"/>
        </w:rPr>
        <w:t>62/1994 Sb.,</w:t>
      </w:r>
      <w:r>
        <w:rPr>
          <w:color w:val="auto"/>
        </w:rPr>
        <w:t xml:space="preserve"> o </w:t>
      </w:r>
      <w:r w:rsidRPr="00C8618D">
        <w:rPr>
          <w:color w:val="auto"/>
        </w:rPr>
        <w:t>poskytování náhrad některých výdajů zaměstnancům rozpočtových</w:t>
      </w:r>
      <w:r>
        <w:rPr>
          <w:color w:val="auto"/>
        </w:rPr>
        <w:t xml:space="preserve"> a </w:t>
      </w:r>
      <w:r w:rsidRPr="00C8618D">
        <w:rPr>
          <w:color w:val="auto"/>
        </w:rPr>
        <w:t>příspěvkových organizací</w:t>
      </w:r>
      <w:r>
        <w:rPr>
          <w:color w:val="auto"/>
        </w:rPr>
        <w:t xml:space="preserve"> s </w:t>
      </w:r>
      <w:r w:rsidRPr="00C8618D">
        <w:rPr>
          <w:color w:val="auto"/>
        </w:rPr>
        <w:t>pravidelným pracovištěm</w:t>
      </w:r>
      <w:r>
        <w:rPr>
          <w:color w:val="auto"/>
        </w:rPr>
        <w:t xml:space="preserve"> v </w:t>
      </w:r>
      <w:r w:rsidRPr="00C8618D">
        <w:rPr>
          <w:color w:val="auto"/>
        </w:rPr>
        <w:t>zahraničí, ve znění pozdějších pře</w:t>
      </w:r>
      <w:r w:rsidRPr="00C8618D">
        <w:rPr>
          <w:color w:val="auto"/>
        </w:rPr>
        <w:t>d</w:t>
      </w:r>
      <w:r w:rsidRPr="00C8618D">
        <w:rPr>
          <w:color w:val="auto"/>
        </w:rPr>
        <w:t>pisů.</w:t>
      </w:r>
    </w:p>
    <w:p w:rsidR="00AD40B2" w:rsidRPr="00C8618D" w:rsidRDefault="00AD40B2" w:rsidP="00AD40B2">
      <w:pPr>
        <w:pStyle w:val="lnek"/>
      </w:pPr>
      <w:r w:rsidRPr="00C8618D">
        <w:t xml:space="preserve">Článek </w:t>
      </w:r>
      <w:r w:rsidRPr="00C8618D">
        <w:fldChar w:fldCharType="begin"/>
      </w:r>
      <w:r w:rsidRPr="00C8618D">
        <w:instrText xml:space="preserve"> SEQ Článek\* Arabic \* MERGEFORMAT </w:instrText>
      </w:r>
      <w:r w:rsidRPr="00C8618D">
        <w:fldChar w:fldCharType="separate"/>
      </w:r>
      <w:r>
        <w:rPr>
          <w:noProof/>
        </w:rPr>
        <w:t>1</w:t>
      </w:r>
      <w:r w:rsidRPr="00C8618D">
        <w:fldChar w:fldCharType="end"/>
      </w:r>
    </w:p>
    <w:p w:rsidR="00AD40B2" w:rsidRPr="00C8618D" w:rsidRDefault="00AD40B2" w:rsidP="00AD40B2">
      <w:pPr>
        <w:pStyle w:val="Nadpislnku"/>
      </w:pPr>
      <w:r>
        <w:t>Základní</w:t>
      </w:r>
      <w:r w:rsidRPr="00C8618D">
        <w:t xml:space="preserve"> ustanovení</w:t>
      </w:r>
    </w:p>
    <w:p w:rsidR="00AD40B2" w:rsidRPr="00C8618D" w:rsidRDefault="00AD40B2" w:rsidP="00AD40B2">
      <w:pPr>
        <w:pStyle w:val="CislovanytextodstavceI"/>
        <w:rPr>
          <w:color w:val="auto"/>
        </w:rPr>
      </w:pPr>
      <w:r w:rsidRPr="00C8618D">
        <w:rPr>
          <w:color w:val="auto"/>
        </w:rPr>
        <w:t>Výdaje spojené</w:t>
      </w:r>
      <w:r>
        <w:rPr>
          <w:color w:val="auto"/>
        </w:rPr>
        <w:t xml:space="preserve"> v </w:t>
      </w:r>
      <w:r w:rsidRPr="00C8618D">
        <w:rPr>
          <w:color w:val="auto"/>
        </w:rPr>
        <w:t>daném školním roce se školní docházkou dítěte zaměstnance MZV vyslaného na ZÚ (dále jen "zaměstnanec") jsou výdaje na školné, jednorázové</w:t>
      </w:r>
      <w:r>
        <w:rPr>
          <w:color w:val="auto"/>
        </w:rPr>
        <w:t xml:space="preserve"> a </w:t>
      </w:r>
      <w:r w:rsidRPr="00C8618D">
        <w:rPr>
          <w:color w:val="auto"/>
        </w:rPr>
        <w:t>každoroční poplatky</w:t>
      </w:r>
      <w:r>
        <w:rPr>
          <w:color w:val="auto"/>
        </w:rPr>
        <w:t xml:space="preserve"> se školní docházkou spojené</w:t>
      </w:r>
      <w:r w:rsidRPr="00C8618D">
        <w:rPr>
          <w:color w:val="auto"/>
        </w:rPr>
        <w:t>, popř. výdaje jim na roveň postavené.</w:t>
      </w:r>
    </w:p>
    <w:p w:rsidR="00AD40B2" w:rsidRPr="00C8618D" w:rsidRDefault="00AD40B2" w:rsidP="00AD40B2">
      <w:pPr>
        <w:pStyle w:val="CislovanytextodstavceI"/>
        <w:rPr>
          <w:color w:val="auto"/>
        </w:rPr>
      </w:pPr>
      <w:r w:rsidRPr="00C8618D">
        <w:rPr>
          <w:color w:val="auto"/>
        </w:rPr>
        <w:t>Školným</w:t>
      </w:r>
      <w:r>
        <w:rPr>
          <w:rStyle w:val="Znakapoznpodarou"/>
          <w:color w:val="auto"/>
        </w:rPr>
        <w:footnoteReference w:id="1"/>
      </w:r>
      <w:r w:rsidRPr="00C8618D">
        <w:rPr>
          <w:color w:val="auto"/>
        </w:rPr>
        <w:t xml:space="preserve"> se rozumí hlavní část výdajů spojených se školní docházkou</w:t>
      </w:r>
      <w:r>
        <w:rPr>
          <w:color w:val="auto"/>
        </w:rPr>
        <w:t xml:space="preserve"> v daném ško</w:t>
      </w:r>
      <w:r>
        <w:rPr>
          <w:color w:val="auto"/>
        </w:rPr>
        <w:t>l</w:t>
      </w:r>
      <w:r>
        <w:rPr>
          <w:color w:val="auto"/>
        </w:rPr>
        <w:t>ním roce</w:t>
      </w:r>
      <w:r w:rsidRPr="00C8618D">
        <w:rPr>
          <w:color w:val="auto"/>
        </w:rPr>
        <w:t xml:space="preserve">. </w:t>
      </w:r>
    </w:p>
    <w:p w:rsidR="00AD40B2" w:rsidRPr="00C8618D" w:rsidRDefault="00AD40B2" w:rsidP="00AD40B2">
      <w:pPr>
        <w:pStyle w:val="CislovanytextodstavceI"/>
        <w:rPr>
          <w:color w:val="auto"/>
        </w:rPr>
      </w:pPr>
      <w:r w:rsidRPr="00C8618D">
        <w:rPr>
          <w:color w:val="auto"/>
        </w:rPr>
        <w:t>Jednorázovým poplatkem je poplatek, který se hradí za celou dobu školní docházky</w:t>
      </w:r>
      <w:r>
        <w:rPr>
          <w:color w:val="auto"/>
        </w:rPr>
        <w:t xml:space="preserve"> v </w:t>
      </w:r>
      <w:r w:rsidRPr="00C8618D">
        <w:rPr>
          <w:color w:val="auto"/>
        </w:rPr>
        <w:t>zahraničí jen jednou, např. poplatek spojený</w:t>
      </w:r>
      <w:r>
        <w:rPr>
          <w:color w:val="auto"/>
        </w:rPr>
        <w:t xml:space="preserve"> s </w:t>
      </w:r>
      <w:r w:rsidRPr="00C8618D">
        <w:rPr>
          <w:color w:val="auto"/>
        </w:rPr>
        <w:t xml:space="preserve">nástupem žáka do školy. </w:t>
      </w:r>
    </w:p>
    <w:p w:rsidR="00AD40B2" w:rsidRPr="00C8618D" w:rsidRDefault="00AD40B2" w:rsidP="00AD40B2">
      <w:pPr>
        <w:pStyle w:val="CislovanytextodstavceI"/>
        <w:rPr>
          <w:color w:val="auto"/>
        </w:rPr>
      </w:pPr>
      <w:r w:rsidRPr="00C8618D">
        <w:rPr>
          <w:color w:val="auto"/>
        </w:rPr>
        <w:t xml:space="preserve">Každoročními poplatky jsou pravidelné platby škole, např. </w:t>
      </w:r>
      <w:proofErr w:type="spellStart"/>
      <w:r w:rsidRPr="00C8618D">
        <w:rPr>
          <w:color w:val="auto"/>
        </w:rPr>
        <w:t>zkušebné</w:t>
      </w:r>
      <w:proofErr w:type="spellEnd"/>
      <w:r w:rsidRPr="00C8618D">
        <w:rPr>
          <w:color w:val="auto"/>
        </w:rPr>
        <w:t>, zápisné, přísp</w:t>
      </w:r>
      <w:r w:rsidRPr="00C8618D">
        <w:rPr>
          <w:color w:val="auto"/>
        </w:rPr>
        <w:t>ě</w:t>
      </w:r>
      <w:r w:rsidRPr="00C8618D">
        <w:rPr>
          <w:color w:val="auto"/>
        </w:rPr>
        <w:t>vek na rozvoj školy,</w:t>
      </w:r>
      <w:r>
        <w:rPr>
          <w:color w:val="auto"/>
        </w:rPr>
        <w:t xml:space="preserve"> </w:t>
      </w:r>
      <w:r w:rsidRPr="00C8618D">
        <w:rPr>
          <w:color w:val="auto"/>
        </w:rPr>
        <w:t>příspěvek na technické vybavení apod.</w:t>
      </w:r>
    </w:p>
    <w:p w:rsidR="00AD40B2" w:rsidRPr="00C8618D" w:rsidRDefault="00AD40B2" w:rsidP="00AD40B2">
      <w:pPr>
        <w:pStyle w:val="CislovanytextodstavceI"/>
        <w:rPr>
          <w:color w:val="auto"/>
        </w:rPr>
      </w:pPr>
      <w:r w:rsidRPr="00C8618D">
        <w:rPr>
          <w:color w:val="auto"/>
        </w:rPr>
        <w:t>Výdajem na roveň postaveným výdajům spojeným se školní docházkou</w:t>
      </w:r>
      <w:r>
        <w:rPr>
          <w:color w:val="auto"/>
        </w:rPr>
        <w:t xml:space="preserve"> </w:t>
      </w:r>
      <w:r w:rsidRPr="00C8618D">
        <w:rPr>
          <w:color w:val="auto"/>
        </w:rPr>
        <w:t>je např. popl</w:t>
      </w:r>
      <w:r w:rsidRPr="00C8618D">
        <w:rPr>
          <w:color w:val="auto"/>
        </w:rPr>
        <w:t>a</w:t>
      </w:r>
      <w:r w:rsidRPr="00C8618D">
        <w:rPr>
          <w:color w:val="auto"/>
        </w:rPr>
        <w:t>tek za výuku hlavního jazyka školy, je-li školou</w:t>
      </w:r>
      <w:r>
        <w:rPr>
          <w:color w:val="auto"/>
        </w:rPr>
        <w:t xml:space="preserve"> </w:t>
      </w:r>
      <w:r w:rsidRPr="00C8618D">
        <w:rPr>
          <w:color w:val="auto"/>
        </w:rPr>
        <w:t>předepsána</w:t>
      </w:r>
      <w:r>
        <w:rPr>
          <w:color w:val="auto"/>
        </w:rPr>
        <w:t>,</w:t>
      </w:r>
      <w:r w:rsidRPr="00C8618D">
        <w:rPr>
          <w:color w:val="auto"/>
        </w:rPr>
        <w:t xml:space="preserve"> či úhrada zálohy, která se v</w:t>
      </w:r>
      <w:r w:rsidRPr="00C8618D">
        <w:rPr>
          <w:color w:val="auto"/>
        </w:rPr>
        <w:t>y</w:t>
      </w:r>
      <w:r w:rsidRPr="00C8618D">
        <w:rPr>
          <w:color w:val="auto"/>
        </w:rPr>
        <w:t>účtovává při platbě školného</w:t>
      </w:r>
      <w:r>
        <w:rPr>
          <w:color w:val="auto"/>
        </w:rPr>
        <w:t xml:space="preserve"> a </w:t>
      </w:r>
      <w:r w:rsidRPr="00C8618D">
        <w:rPr>
          <w:color w:val="auto"/>
        </w:rPr>
        <w:t xml:space="preserve">má funkci rezervace místa ve škole. </w:t>
      </w:r>
    </w:p>
    <w:p w:rsidR="00AD40B2" w:rsidRPr="00C8618D" w:rsidRDefault="00AD40B2" w:rsidP="00AD40B2">
      <w:pPr>
        <w:pStyle w:val="CislovanytextodstavceI"/>
        <w:rPr>
          <w:color w:val="auto"/>
        </w:rPr>
      </w:pPr>
      <w:r w:rsidRPr="00C8618D">
        <w:rPr>
          <w:color w:val="auto"/>
        </w:rPr>
        <w:t>Výdaje na individuální nebo dodatečnou výuku, na školní učebnice</w:t>
      </w:r>
      <w:r>
        <w:rPr>
          <w:color w:val="auto"/>
        </w:rPr>
        <w:t xml:space="preserve"> a </w:t>
      </w:r>
      <w:r w:rsidRPr="00C8618D">
        <w:rPr>
          <w:color w:val="auto"/>
        </w:rPr>
        <w:t>pomůcky, pojis</w:t>
      </w:r>
      <w:r w:rsidRPr="00C8618D">
        <w:rPr>
          <w:color w:val="auto"/>
        </w:rPr>
        <w:t>t</w:t>
      </w:r>
      <w:r w:rsidRPr="00C8618D">
        <w:rPr>
          <w:color w:val="auto"/>
        </w:rPr>
        <w:t>né, školní úbor, stravu, dopravu, za nepovinné lekce, za školní akce, za členství ve sdružení rodičů</w:t>
      </w:r>
      <w:r>
        <w:rPr>
          <w:color w:val="auto"/>
        </w:rPr>
        <w:t xml:space="preserve"> a </w:t>
      </w:r>
      <w:r w:rsidRPr="00C8618D">
        <w:rPr>
          <w:color w:val="auto"/>
        </w:rPr>
        <w:t>přátel školy, poplatky spojené</w:t>
      </w:r>
      <w:r>
        <w:rPr>
          <w:color w:val="auto"/>
        </w:rPr>
        <w:t xml:space="preserve"> s </w:t>
      </w:r>
      <w:r w:rsidRPr="00C8618D">
        <w:rPr>
          <w:color w:val="auto"/>
        </w:rPr>
        <w:t>bankovními převody apod. se nehradí. Dále se n</w:t>
      </w:r>
      <w:r w:rsidRPr="00C8618D">
        <w:rPr>
          <w:color w:val="auto"/>
        </w:rPr>
        <w:t>e</w:t>
      </w:r>
      <w:r w:rsidRPr="00C8618D">
        <w:rPr>
          <w:color w:val="auto"/>
        </w:rPr>
        <w:t>proplácejí</w:t>
      </w:r>
      <w:r>
        <w:rPr>
          <w:color w:val="auto"/>
        </w:rPr>
        <w:t xml:space="preserve"> </w:t>
      </w:r>
      <w:r w:rsidRPr="00C8618D">
        <w:rPr>
          <w:color w:val="auto"/>
        </w:rPr>
        <w:t>kauce vratné až po ukončení docházky dítěte do školy</w:t>
      </w:r>
      <w:r>
        <w:rPr>
          <w:color w:val="auto"/>
        </w:rPr>
        <w:t xml:space="preserve"> v </w:t>
      </w:r>
      <w:r w:rsidRPr="00C8618D">
        <w:rPr>
          <w:color w:val="auto"/>
        </w:rPr>
        <w:t>dané zemi, které nemají charakter školného, ale jsou</w:t>
      </w:r>
      <w:r>
        <w:rPr>
          <w:color w:val="auto"/>
        </w:rPr>
        <w:t xml:space="preserve"> </w:t>
      </w:r>
      <w:r w:rsidRPr="00C8618D">
        <w:rPr>
          <w:color w:val="auto"/>
        </w:rPr>
        <w:t xml:space="preserve">pojistkou pro případnou úhradu škod způsobených dítětem. </w:t>
      </w:r>
    </w:p>
    <w:p w:rsidR="00AD40B2" w:rsidRPr="00C8618D" w:rsidRDefault="00AD40B2" w:rsidP="00AD40B2">
      <w:pPr>
        <w:pStyle w:val="CislovanytextodstavceI"/>
        <w:rPr>
          <w:color w:val="auto"/>
        </w:rPr>
      </w:pPr>
      <w:r w:rsidRPr="00C8618D">
        <w:rPr>
          <w:color w:val="auto"/>
        </w:rPr>
        <w:t>Nárok na náhradu výdajů na školné nevznikne</w:t>
      </w:r>
      <w:r>
        <w:rPr>
          <w:color w:val="auto"/>
        </w:rPr>
        <w:t>,</w:t>
      </w:r>
      <w:r w:rsidRPr="00C8618D">
        <w:rPr>
          <w:color w:val="auto"/>
        </w:rPr>
        <w:t xml:space="preserve"> existuje-li možnost navštěvovat be</w:t>
      </w:r>
      <w:r w:rsidRPr="00C8618D">
        <w:rPr>
          <w:color w:val="auto"/>
        </w:rPr>
        <w:t>z</w:t>
      </w:r>
      <w:r w:rsidRPr="00C8618D">
        <w:rPr>
          <w:color w:val="auto"/>
        </w:rPr>
        <w:t>platně vhodnou místní školu.</w:t>
      </w:r>
    </w:p>
    <w:p w:rsidR="00AD40B2" w:rsidRPr="00C8618D" w:rsidRDefault="00AD40B2" w:rsidP="00AD40B2">
      <w:pPr>
        <w:pStyle w:val="lnek"/>
      </w:pPr>
      <w:r w:rsidRPr="00C8618D">
        <w:lastRenderedPageBreak/>
        <w:t xml:space="preserve">Článek </w:t>
      </w:r>
      <w:r w:rsidRPr="00C8618D">
        <w:fldChar w:fldCharType="begin"/>
      </w:r>
      <w:r w:rsidRPr="00C8618D">
        <w:instrText xml:space="preserve"> SEQ Článek\* Arabic \* MERGEFORMAT </w:instrText>
      </w:r>
      <w:r w:rsidRPr="00C8618D">
        <w:fldChar w:fldCharType="separate"/>
      </w:r>
      <w:r>
        <w:rPr>
          <w:noProof/>
        </w:rPr>
        <w:t>2</w:t>
      </w:r>
      <w:r w:rsidRPr="00C8618D">
        <w:fldChar w:fldCharType="end"/>
      </w:r>
    </w:p>
    <w:p w:rsidR="00AD40B2" w:rsidRPr="00C8618D" w:rsidRDefault="00AD40B2" w:rsidP="00AD40B2">
      <w:pPr>
        <w:pStyle w:val="Nadpislnku"/>
      </w:pPr>
      <w:r w:rsidRPr="00C8618D">
        <w:t>Náhrada výdajů na školné</w:t>
      </w:r>
    </w:p>
    <w:p w:rsidR="00AD40B2" w:rsidRPr="00C8618D" w:rsidRDefault="00AD40B2" w:rsidP="00AD40B2">
      <w:pPr>
        <w:pStyle w:val="CislovanytextodstavceI"/>
        <w:numPr>
          <w:ilvl w:val="0"/>
          <w:numId w:val="2"/>
        </w:numPr>
        <w:rPr>
          <w:color w:val="auto"/>
        </w:rPr>
      </w:pPr>
      <w:r w:rsidRPr="00C8618D">
        <w:rPr>
          <w:color w:val="auto"/>
        </w:rPr>
        <w:t>Kritérii pro určení vhodnosti či nevhodnosti školy</w:t>
      </w:r>
      <w:r>
        <w:rPr>
          <w:color w:val="auto"/>
        </w:rPr>
        <w:t xml:space="preserve"> </w:t>
      </w:r>
      <w:r w:rsidRPr="00C8618D">
        <w:rPr>
          <w:color w:val="auto"/>
        </w:rPr>
        <w:t>jsou bezpečnost, hygiena, sociální podmínky ve srovnání se standardními podmínkami</w:t>
      </w:r>
      <w:r>
        <w:rPr>
          <w:color w:val="auto"/>
        </w:rPr>
        <w:t xml:space="preserve"> v </w:t>
      </w:r>
      <w:r w:rsidRPr="00C8618D">
        <w:rPr>
          <w:color w:val="auto"/>
        </w:rPr>
        <w:t>EU, vzdálenost od ZÚ či místa bydli</w:t>
      </w:r>
      <w:r w:rsidRPr="00C8618D">
        <w:rPr>
          <w:color w:val="auto"/>
        </w:rPr>
        <w:t>š</w:t>
      </w:r>
      <w:r w:rsidRPr="00C8618D">
        <w:rPr>
          <w:color w:val="auto"/>
        </w:rPr>
        <w:t>tě.</w:t>
      </w:r>
      <w:r>
        <w:rPr>
          <w:color w:val="auto"/>
        </w:rPr>
        <w:t xml:space="preserve"> O výběru školy rozhoduje zaměstnanec.</w:t>
      </w:r>
    </w:p>
    <w:p w:rsidR="00AD40B2" w:rsidRPr="00C8618D" w:rsidRDefault="00AD40B2" w:rsidP="00AD40B2">
      <w:pPr>
        <w:pStyle w:val="CislovanytextodstavceI"/>
        <w:numPr>
          <w:ilvl w:val="0"/>
          <w:numId w:val="2"/>
        </w:numPr>
        <w:rPr>
          <w:color w:val="auto"/>
        </w:rPr>
      </w:pPr>
      <w:r>
        <w:rPr>
          <w:color w:val="auto"/>
        </w:rPr>
        <w:t>Standardní</w:t>
      </w:r>
      <w:r w:rsidRPr="00C8618D">
        <w:rPr>
          <w:color w:val="auto"/>
        </w:rPr>
        <w:t xml:space="preserve"> výše školného</w:t>
      </w:r>
      <w:r>
        <w:rPr>
          <w:color w:val="auto"/>
        </w:rPr>
        <w:t xml:space="preserve"> </w:t>
      </w:r>
      <w:r w:rsidRPr="00C8618D">
        <w:rPr>
          <w:color w:val="auto"/>
        </w:rPr>
        <w:t>na jednoho žáka</w:t>
      </w:r>
      <w:r>
        <w:rPr>
          <w:color w:val="auto"/>
        </w:rPr>
        <w:t xml:space="preserve"> a </w:t>
      </w:r>
      <w:r w:rsidRPr="00C8618D">
        <w:rPr>
          <w:color w:val="auto"/>
        </w:rPr>
        <w:t>jeden školní rok na základních</w:t>
      </w:r>
      <w:r>
        <w:rPr>
          <w:color w:val="auto"/>
        </w:rPr>
        <w:t xml:space="preserve"> a </w:t>
      </w:r>
      <w:r w:rsidRPr="00C8618D">
        <w:rPr>
          <w:color w:val="auto"/>
        </w:rPr>
        <w:t>středních školách</w:t>
      </w:r>
      <w:r>
        <w:rPr>
          <w:color w:val="auto"/>
        </w:rPr>
        <w:t xml:space="preserve"> v </w:t>
      </w:r>
      <w:r w:rsidRPr="00C8618D">
        <w:rPr>
          <w:color w:val="auto"/>
        </w:rPr>
        <w:t xml:space="preserve">zemích působnosti ZÚ plně hrazená MZV </w:t>
      </w:r>
      <w:r>
        <w:rPr>
          <w:color w:val="auto"/>
        </w:rPr>
        <w:t xml:space="preserve">je rovna výši </w:t>
      </w:r>
      <w:r w:rsidRPr="00C8618D">
        <w:rPr>
          <w:color w:val="auto"/>
        </w:rPr>
        <w:t xml:space="preserve">školného na </w:t>
      </w:r>
      <w:r>
        <w:rPr>
          <w:color w:val="auto"/>
        </w:rPr>
        <w:t>referenční šk</w:t>
      </w:r>
      <w:r>
        <w:rPr>
          <w:color w:val="auto"/>
        </w:rPr>
        <w:t>o</w:t>
      </w:r>
      <w:r>
        <w:rPr>
          <w:color w:val="auto"/>
        </w:rPr>
        <w:t>le pro dané město v daném školním roce, uvedené v přílohách č. 1 nebo 2 této směrnice (dále jen „referenční škola“).</w:t>
      </w:r>
    </w:p>
    <w:p w:rsidR="00AD40B2" w:rsidRPr="00C8618D" w:rsidRDefault="00AD40B2" w:rsidP="00AD40B2">
      <w:pPr>
        <w:pStyle w:val="CislovanytextodstavceI"/>
        <w:numPr>
          <w:ilvl w:val="0"/>
          <w:numId w:val="2"/>
        </w:numPr>
        <w:rPr>
          <w:color w:val="auto"/>
        </w:rPr>
      </w:pPr>
      <w:r w:rsidRPr="00C8618D">
        <w:rPr>
          <w:color w:val="auto"/>
        </w:rPr>
        <w:t xml:space="preserve">Na ZÚ </w:t>
      </w:r>
      <w:r>
        <w:rPr>
          <w:color w:val="auto"/>
        </w:rPr>
        <w:t xml:space="preserve">zařazených v přílohách č. 1 nebo 2 této směrnice do </w:t>
      </w:r>
      <w:r w:rsidRPr="00C8618D">
        <w:rPr>
          <w:color w:val="auto"/>
        </w:rPr>
        <w:t>oddílu A</w:t>
      </w:r>
      <w:r>
        <w:rPr>
          <w:color w:val="auto"/>
        </w:rPr>
        <w:t xml:space="preserve"> </w:t>
      </w:r>
      <w:r w:rsidRPr="00C8618D">
        <w:rPr>
          <w:color w:val="auto"/>
        </w:rPr>
        <w:t>mají zaměstnanci nárok na náhradu výdajů na školné</w:t>
      </w:r>
      <w:r>
        <w:rPr>
          <w:color w:val="auto"/>
        </w:rPr>
        <w:t xml:space="preserve"> podle této směrnice. </w:t>
      </w:r>
      <w:r w:rsidRPr="00C8618D">
        <w:rPr>
          <w:color w:val="auto"/>
        </w:rPr>
        <w:t>Jednorázové</w:t>
      </w:r>
      <w:r>
        <w:rPr>
          <w:color w:val="auto"/>
        </w:rPr>
        <w:t xml:space="preserve"> a </w:t>
      </w:r>
      <w:r w:rsidRPr="00C8618D">
        <w:rPr>
          <w:color w:val="auto"/>
        </w:rPr>
        <w:t>každoroční poplatky</w:t>
      </w:r>
      <w:r>
        <w:rPr>
          <w:color w:val="auto"/>
        </w:rPr>
        <w:t xml:space="preserve"> a </w:t>
      </w:r>
      <w:r w:rsidRPr="00C8618D">
        <w:rPr>
          <w:color w:val="auto"/>
        </w:rPr>
        <w:t>výdaje jim na roveň postavené jsou hrazeny ve stoprocentní výši</w:t>
      </w:r>
      <w:r>
        <w:rPr>
          <w:color w:val="auto"/>
        </w:rPr>
        <w:t xml:space="preserve"> a </w:t>
      </w:r>
      <w:r w:rsidRPr="00C8618D">
        <w:rPr>
          <w:color w:val="auto"/>
        </w:rPr>
        <w:t>do limitu školného st</w:t>
      </w:r>
      <w:r w:rsidRPr="00C8618D">
        <w:rPr>
          <w:color w:val="auto"/>
        </w:rPr>
        <w:t>a</w:t>
      </w:r>
      <w:r w:rsidRPr="00C8618D">
        <w:rPr>
          <w:color w:val="auto"/>
        </w:rPr>
        <w:t>noveného pro ZÚ se nezapočítávají.</w:t>
      </w:r>
    </w:p>
    <w:p w:rsidR="00AD40B2" w:rsidRPr="00C8618D" w:rsidRDefault="00AD40B2" w:rsidP="00AD40B2">
      <w:pPr>
        <w:pStyle w:val="CislovanytextodstavceI"/>
        <w:numPr>
          <w:ilvl w:val="0"/>
          <w:numId w:val="2"/>
        </w:numPr>
        <w:rPr>
          <w:color w:val="auto"/>
        </w:rPr>
      </w:pPr>
      <w:r w:rsidRPr="00C8618D">
        <w:rPr>
          <w:color w:val="auto"/>
        </w:rPr>
        <w:t xml:space="preserve">Na ZÚ </w:t>
      </w:r>
      <w:r>
        <w:rPr>
          <w:color w:val="auto"/>
        </w:rPr>
        <w:t>zařazených v přílohách č. 1 nebo 2 této směrnice do oddílu B lze výdaje na školné</w:t>
      </w:r>
      <w:r w:rsidRPr="00C8618D">
        <w:rPr>
          <w:color w:val="auto"/>
        </w:rPr>
        <w:t xml:space="preserve"> čerpat jen po př</w:t>
      </w:r>
      <w:r>
        <w:rPr>
          <w:color w:val="auto"/>
        </w:rPr>
        <w:t>edchozím souhlasu ředitele PERS</w:t>
      </w:r>
      <w:r w:rsidRPr="00C8618D">
        <w:rPr>
          <w:color w:val="auto"/>
        </w:rPr>
        <w:t xml:space="preserve"> na základě žádosti zaměstnance,</w:t>
      </w:r>
      <w:r>
        <w:rPr>
          <w:color w:val="auto"/>
        </w:rPr>
        <w:t xml:space="preserve"> a </w:t>
      </w:r>
      <w:r w:rsidRPr="00C8618D">
        <w:rPr>
          <w:color w:val="auto"/>
        </w:rPr>
        <w:t xml:space="preserve">to </w:t>
      </w:r>
      <w:r w:rsidRPr="00A470CD">
        <w:rPr>
          <w:color w:val="auto"/>
        </w:rPr>
        <w:t>zejména</w:t>
      </w:r>
      <w:r>
        <w:rPr>
          <w:color w:val="auto"/>
        </w:rPr>
        <w:t xml:space="preserve"> z </w:t>
      </w:r>
      <w:r w:rsidRPr="00C8618D">
        <w:rPr>
          <w:color w:val="auto"/>
        </w:rPr>
        <w:t>toho důvodu, aby vzdělání jeho dítěte mohlo probíhat</w:t>
      </w:r>
      <w:r>
        <w:rPr>
          <w:color w:val="auto"/>
        </w:rPr>
        <w:t xml:space="preserve"> v </w:t>
      </w:r>
      <w:r w:rsidRPr="00C8618D">
        <w:rPr>
          <w:color w:val="auto"/>
        </w:rPr>
        <w:t>jiném jazyce, než</w:t>
      </w:r>
      <w:r>
        <w:rPr>
          <w:color w:val="auto"/>
        </w:rPr>
        <w:t xml:space="preserve"> v </w:t>
      </w:r>
      <w:r w:rsidRPr="00C8618D">
        <w:rPr>
          <w:color w:val="auto"/>
        </w:rPr>
        <w:t>jakém probíhá výuka ve státních školách země uvedené</w:t>
      </w:r>
      <w:r>
        <w:rPr>
          <w:color w:val="auto"/>
        </w:rPr>
        <w:t xml:space="preserve"> v </w:t>
      </w:r>
      <w:r w:rsidRPr="00C8618D">
        <w:rPr>
          <w:color w:val="auto"/>
        </w:rPr>
        <w:t>oddílu B</w:t>
      </w:r>
      <w:r>
        <w:rPr>
          <w:color w:val="auto"/>
        </w:rPr>
        <w:t xml:space="preserve"> (jazyková kontinuita vzdělávání),</w:t>
      </w:r>
      <w:r w:rsidRPr="00C8618D">
        <w:rPr>
          <w:color w:val="auto"/>
        </w:rPr>
        <w:t xml:space="preserve"> nebo</w:t>
      </w:r>
      <w:r>
        <w:rPr>
          <w:color w:val="auto"/>
        </w:rPr>
        <w:t xml:space="preserve"> z </w:t>
      </w:r>
      <w:r w:rsidRPr="00C8618D">
        <w:rPr>
          <w:color w:val="auto"/>
        </w:rPr>
        <w:t>jiných důvodů hodných zvláštního zřetele</w:t>
      </w:r>
      <w:r>
        <w:rPr>
          <w:color w:val="auto"/>
        </w:rPr>
        <w:t xml:space="preserve"> (zdravotní postižení </w:t>
      </w:r>
      <w:r w:rsidRPr="00A470CD">
        <w:rPr>
          <w:color w:val="auto"/>
        </w:rPr>
        <w:t>atd.</w:t>
      </w:r>
      <w:r>
        <w:rPr>
          <w:color w:val="auto"/>
        </w:rPr>
        <w:t>)</w:t>
      </w:r>
      <w:r w:rsidRPr="00C8618D">
        <w:rPr>
          <w:color w:val="auto"/>
        </w:rPr>
        <w:t>.</w:t>
      </w:r>
    </w:p>
    <w:p w:rsidR="00AD40B2" w:rsidRPr="00C8618D" w:rsidRDefault="00AD40B2" w:rsidP="00AD40B2">
      <w:pPr>
        <w:pStyle w:val="CislovanytextodstavceI"/>
        <w:numPr>
          <w:ilvl w:val="0"/>
          <w:numId w:val="2"/>
        </w:numPr>
        <w:rPr>
          <w:color w:val="auto"/>
        </w:rPr>
      </w:pPr>
      <w:r w:rsidRPr="00C8618D">
        <w:rPr>
          <w:color w:val="auto"/>
        </w:rPr>
        <w:t>Náhrada výdajů na školné</w:t>
      </w:r>
      <w:r>
        <w:rPr>
          <w:color w:val="auto"/>
        </w:rPr>
        <w:t xml:space="preserve"> </w:t>
      </w:r>
      <w:r w:rsidRPr="00C8618D">
        <w:rPr>
          <w:color w:val="auto"/>
        </w:rPr>
        <w:t>se poskytne takto:</w:t>
      </w:r>
    </w:p>
    <w:p w:rsidR="00AD40B2" w:rsidRPr="00C8618D" w:rsidRDefault="00AD40B2" w:rsidP="00AD40B2">
      <w:pPr>
        <w:pStyle w:val="CislovanytextodstavceII"/>
        <w:rPr>
          <w:color w:val="auto"/>
        </w:rPr>
      </w:pPr>
      <w:r w:rsidRPr="00C8618D">
        <w:rPr>
          <w:color w:val="auto"/>
        </w:rPr>
        <w:t xml:space="preserve">Je-li školné stejné nebo nižší než výše školného na referenční škole, budou hrazeny pouze skutečně vynaložené </w:t>
      </w:r>
      <w:r>
        <w:rPr>
          <w:color w:val="auto"/>
        </w:rPr>
        <w:t>náklady ve smyslu čl. 1 odst. 1</w:t>
      </w:r>
      <w:r w:rsidRPr="00C8618D">
        <w:rPr>
          <w:color w:val="auto"/>
        </w:rPr>
        <w:t xml:space="preserve"> této směrnice.</w:t>
      </w:r>
    </w:p>
    <w:p w:rsidR="00AD40B2" w:rsidRDefault="00AD40B2" w:rsidP="00AD40B2">
      <w:pPr>
        <w:pStyle w:val="CislovanytextodstavceII"/>
        <w:rPr>
          <w:color w:val="auto"/>
        </w:rPr>
      </w:pPr>
      <w:r>
        <w:rPr>
          <w:color w:val="auto"/>
        </w:rPr>
        <w:t>J</w:t>
      </w:r>
      <w:r w:rsidRPr="00C8618D">
        <w:rPr>
          <w:color w:val="auto"/>
        </w:rPr>
        <w:t xml:space="preserve">e-li školné vyšší než </w:t>
      </w:r>
      <w:r>
        <w:rPr>
          <w:color w:val="auto"/>
        </w:rPr>
        <w:t xml:space="preserve">standardní </w:t>
      </w:r>
      <w:r w:rsidRPr="00C8618D">
        <w:rPr>
          <w:color w:val="auto"/>
        </w:rPr>
        <w:t>výše školného</w:t>
      </w:r>
      <w:r>
        <w:rPr>
          <w:color w:val="auto"/>
        </w:rPr>
        <w:t>, uhradí MZV standardní výši školn</w:t>
      </w:r>
      <w:r>
        <w:rPr>
          <w:color w:val="auto"/>
        </w:rPr>
        <w:t>é</w:t>
      </w:r>
      <w:r>
        <w:rPr>
          <w:color w:val="auto"/>
        </w:rPr>
        <w:t>ho plus příspěvek 25</w:t>
      </w:r>
      <w:r w:rsidRPr="00C8618D">
        <w:rPr>
          <w:color w:val="auto"/>
        </w:rPr>
        <w:t>% (</w:t>
      </w:r>
      <w:r>
        <w:rPr>
          <w:color w:val="auto"/>
        </w:rPr>
        <w:t xml:space="preserve">u </w:t>
      </w:r>
      <w:r w:rsidRPr="00C8618D">
        <w:rPr>
          <w:color w:val="auto"/>
        </w:rPr>
        <w:t>ZÚ kategorie A-D), 50% (</w:t>
      </w:r>
      <w:r>
        <w:rPr>
          <w:color w:val="auto"/>
        </w:rPr>
        <w:t xml:space="preserve">u </w:t>
      </w:r>
      <w:r w:rsidRPr="00C8618D">
        <w:rPr>
          <w:color w:val="auto"/>
        </w:rPr>
        <w:t>ZÚ kategorie E)</w:t>
      </w:r>
      <w:r>
        <w:rPr>
          <w:color w:val="auto"/>
        </w:rPr>
        <w:t xml:space="preserve"> a 9</w:t>
      </w:r>
      <w:r w:rsidRPr="00C8618D">
        <w:rPr>
          <w:color w:val="auto"/>
        </w:rPr>
        <w:t>0% (</w:t>
      </w:r>
      <w:r>
        <w:rPr>
          <w:color w:val="auto"/>
        </w:rPr>
        <w:t xml:space="preserve">u </w:t>
      </w:r>
      <w:r w:rsidRPr="00C8618D">
        <w:rPr>
          <w:color w:val="auto"/>
        </w:rPr>
        <w:t>ZÚ kat</w:t>
      </w:r>
      <w:r w:rsidRPr="00C8618D">
        <w:rPr>
          <w:color w:val="auto"/>
        </w:rPr>
        <w:t>e</w:t>
      </w:r>
      <w:r w:rsidRPr="00C8618D">
        <w:rPr>
          <w:color w:val="auto"/>
        </w:rPr>
        <w:t>gorie F)</w:t>
      </w:r>
      <w:r>
        <w:rPr>
          <w:rStyle w:val="Znakapoznpodarou"/>
          <w:color w:val="auto"/>
        </w:rPr>
        <w:footnoteReference w:id="2"/>
      </w:r>
      <w:r>
        <w:rPr>
          <w:color w:val="auto"/>
        </w:rPr>
        <w:t xml:space="preserve"> z nadstandardu</w:t>
      </w:r>
      <w:r w:rsidRPr="00C8618D">
        <w:rPr>
          <w:color w:val="auto"/>
        </w:rPr>
        <w:t xml:space="preserve">. </w:t>
      </w:r>
      <w:r>
        <w:rPr>
          <w:color w:val="auto"/>
        </w:rPr>
        <w:t xml:space="preserve">Nadstandardem se rozumí rozdíl mezi skutečnou výší školného a výší školného na referenční škole (dále jen „nadstandard“). </w:t>
      </w:r>
      <w:r w:rsidRPr="00C8618D">
        <w:rPr>
          <w:color w:val="auto"/>
        </w:rPr>
        <w:t>Zařazení</w:t>
      </w:r>
      <w:r>
        <w:rPr>
          <w:color w:val="auto"/>
        </w:rPr>
        <w:t xml:space="preserve"> </w:t>
      </w:r>
      <w:r w:rsidRPr="00C8618D">
        <w:rPr>
          <w:color w:val="auto"/>
        </w:rPr>
        <w:t>ZÚ do příslušné k</w:t>
      </w:r>
      <w:r w:rsidRPr="00C8618D">
        <w:rPr>
          <w:color w:val="auto"/>
        </w:rPr>
        <w:t>a</w:t>
      </w:r>
      <w:r w:rsidRPr="00C8618D">
        <w:rPr>
          <w:color w:val="auto"/>
        </w:rPr>
        <w:t>tegorie se pro účely proplácení výdajů souvisejícími se školní docházkou posuzují</w:t>
      </w:r>
      <w:r>
        <w:rPr>
          <w:color w:val="auto"/>
        </w:rPr>
        <w:t xml:space="preserve"> k </w:t>
      </w:r>
      <w:r w:rsidRPr="00C8618D">
        <w:rPr>
          <w:color w:val="auto"/>
        </w:rPr>
        <w:t>datu, kdy je udělován příslušný souhlas</w:t>
      </w:r>
      <w:r>
        <w:rPr>
          <w:color w:val="auto"/>
        </w:rPr>
        <w:t xml:space="preserve"> s </w:t>
      </w:r>
      <w:r w:rsidRPr="00C8618D">
        <w:rPr>
          <w:color w:val="auto"/>
        </w:rPr>
        <w:t>čerpáním.</w:t>
      </w:r>
    </w:p>
    <w:p w:rsidR="00AD40B2" w:rsidRPr="00C8618D" w:rsidRDefault="00AD40B2" w:rsidP="00AD40B2">
      <w:pPr>
        <w:pStyle w:val="CislovanytextodstavceII"/>
        <w:numPr>
          <w:ilvl w:val="0"/>
          <w:numId w:val="0"/>
        </w:numPr>
        <w:ind w:left="340"/>
        <w:rPr>
          <w:color w:val="auto"/>
        </w:rPr>
      </w:pPr>
      <w:r>
        <w:rPr>
          <w:color w:val="auto"/>
        </w:rPr>
        <w:t xml:space="preserve"> c) V případě, že je ZÚ v přílohách č. 1 nebo 2 této směrnice zařazen do oddílu B a nebyla poskytnuta výjimka k úhradě výdajů spojených se školní docházkou podle odst. 4, ne</w:t>
      </w:r>
      <w:r>
        <w:rPr>
          <w:color w:val="auto"/>
        </w:rPr>
        <w:t>u</w:t>
      </w:r>
      <w:r>
        <w:rPr>
          <w:color w:val="auto"/>
        </w:rPr>
        <w:t xml:space="preserve">hradí MZV při navštěvování jiné než bezplatné státní školy standardní výši školného, ale </w:t>
      </w:r>
      <w:r>
        <w:rPr>
          <w:color w:val="auto"/>
        </w:rPr>
        <w:lastRenderedPageBreak/>
        <w:t>poskytne pouze příspěvek ve výši 25</w:t>
      </w:r>
      <w:r w:rsidRPr="00C8618D">
        <w:rPr>
          <w:color w:val="auto"/>
        </w:rPr>
        <w:t xml:space="preserve">% </w:t>
      </w:r>
      <w:r>
        <w:rPr>
          <w:color w:val="auto"/>
        </w:rPr>
        <w:t xml:space="preserve">z nadstandardu. </w:t>
      </w:r>
      <w:r w:rsidRPr="00C8618D">
        <w:rPr>
          <w:color w:val="auto"/>
        </w:rPr>
        <w:t>Jednorázové</w:t>
      </w:r>
      <w:r>
        <w:rPr>
          <w:color w:val="auto"/>
        </w:rPr>
        <w:t xml:space="preserve"> a </w:t>
      </w:r>
      <w:r w:rsidRPr="00C8618D">
        <w:rPr>
          <w:color w:val="auto"/>
        </w:rPr>
        <w:t>každoroční popla</w:t>
      </w:r>
      <w:r w:rsidRPr="00C8618D">
        <w:rPr>
          <w:color w:val="auto"/>
        </w:rPr>
        <w:t>t</w:t>
      </w:r>
      <w:r w:rsidRPr="00C8618D">
        <w:rPr>
          <w:color w:val="auto"/>
        </w:rPr>
        <w:t>ky</w:t>
      </w:r>
      <w:r>
        <w:rPr>
          <w:color w:val="auto"/>
        </w:rPr>
        <w:t xml:space="preserve"> a </w:t>
      </w:r>
      <w:r w:rsidRPr="00C8618D">
        <w:rPr>
          <w:color w:val="auto"/>
        </w:rPr>
        <w:t>výdaje jim na roveň postavené</w:t>
      </w:r>
      <w:r>
        <w:rPr>
          <w:color w:val="auto"/>
        </w:rPr>
        <w:t xml:space="preserve"> hradí zaměstnanec.</w:t>
      </w:r>
    </w:p>
    <w:p w:rsidR="00AD40B2" w:rsidRPr="00C8618D" w:rsidRDefault="00AD40B2" w:rsidP="00AD40B2">
      <w:pPr>
        <w:pStyle w:val="CislovanytextodstavceI"/>
        <w:rPr>
          <w:color w:val="auto"/>
        </w:rPr>
      </w:pPr>
      <w:r w:rsidRPr="00C8618D">
        <w:rPr>
          <w:color w:val="auto"/>
        </w:rPr>
        <w:t>Výdaje na školné za základní školu jsou placeny</w:t>
      </w:r>
      <w:r>
        <w:rPr>
          <w:color w:val="auto"/>
        </w:rPr>
        <w:t xml:space="preserve"> v </w:t>
      </w:r>
      <w:r w:rsidRPr="00C8618D">
        <w:rPr>
          <w:color w:val="auto"/>
        </w:rPr>
        <w:t>případě, že dítě již administrativně zahájilo povinnou školní docházku</w:t>
      </w:r>
      <w:r>
        <w:rPr>
          <w:color w:val="auto"/>
        </w:rPr>
        <w:t xml:space="preserve"> v </w:t>
      </w:r>
      <w:r w:rsidRPr="00C8618D">
        <w:rPr>
          <w:color w:val="auto"/>
        </w:rPr>
        <w:t>ČR.</w:t>
      </w:r>
      <w:r>
        <w:rPr>
          <w:color w:val="auto"/>
        </w:rPr>
        <w:t xml:space="preserve"> </w:t>
      </w:r>
      <w:r w:rsidRPr="00C8618D">
        <w:rPr>
          <w:color w:val="auto"/>
        </w:rPr>
        <w:t>Výjimečně lze</w:t>
      </w:r>
      <w:r>
        <w:rPr>
          <w:color w:val="auto"/>
        </w:rPr>
        <w:t xml:space="preserve"> v </w:t>
      </w:r>
      <w:r w:rsidRPr="00C8618D">
        <w:rPr>
          <w:color w:val="auto"/>
        </w:rPr>
        <w:t>zemi, kde je povinně zakotven</w:t>
      </w:r>
      <w:r>
        <w:rPr>
          <w:color w:val="auto"/>
        </w:rPr>
        <w:t xml:space="preserve"> v </w:t>
      </w:r>
      <w:r w:rsidRPr="00C8618D">
        <w:rPr>
          <w:color w:val="auto"/>
        </w:rPr>
        <w:t>zákoně počátek školní docházky</w:t>
      </w:r>
      <w:r>
        <w:rPr>
          <w:color w:val="auto"/>
        </w:rPr>
        <w:t xml:space="preserve"> v 5 letech, zaplatit</w:t>
      </w:r>
      <w:r w:rsidRPr="00C8618D">
        <w:rPr>
          <w:color w:val="auto"/>
        </w:rPr>
        <w:t xml:space="preserve"> školní docházku dítěti, které nemohlo ještě být zapsáno</w:t>
      </w:r>
      <w:r>
        <w:rPr>
          <w:color w:val="auto"/>
        </w:rPr>
        <w:t xml:space="preserve"> v </w:t>
      </w:r>
      <w:r w:rsidRPr="00C8618D">
        <w:rPr>
          <w:color w:val="auto"/>
        </w:rPr>
        <w:t xml:space="preserve">ČR, kde tomu brání zákonem stanovený minimální věk dítěte. O výjimku požádá </w:t>
      </w:r>
      <w:r>
        <w:rPr>
          <w:color w:val="auto"/>
        </w:rPr>
        <w:t>zaměstnanec s </w:t>
      </w:r>
      <w:r w:rsidRPr="00C8618D">
        <w:rPr>
          <w:color w:val="auto"/>
        </w:rPr>
        <w:t xml:space="preserve">odkazem na místní zákonnou úpravu, která toto požaduje. Výjimku poté může </w:t>
      </w:r>
      <w:r>
        <w:rPr>
          <w:color w:val="auto"/>
        </w:rPr>
        <w:t xml:space="preserve">na doporučení vedoucího ZÚ </w:t>
      </w:r>
      <w:r w:rsidRPr="00C8618D">
        <w:rPr>
          <w:color w:val="auto"/>
        </w:rPr>
        <w:t>udělit ředitel PERS.</w:t>
      </w:r>
    </w:p>
    <w:p w:rsidR="00AD40B2" w:rsidRPr="00C8618D" w:rsidRDefault="00AD40B2" w:rsidP="00AD40B2">
      <w:pPr>
        <w:pStyle w:val="CislovanytextodstavceI"/>
        <w:rPr>
          <w:color w:val="auto"/>
        </w:rPr>
      </w:pPr>
      <w:r w:rsidRPr="00C8618D">
        <w:rPr>
          <w:color w:val="auto"/>
        </w:rPr>
        <w:t>Školné za střední školu je placeno pouze</w:t>
      </w:r>
      <w:r>
        <w:rPr>
          <w:color w:val="auto"/>
        </w:rPr>
        <w:t xml:space="preserve"> v </w:t>
      </w:r>
      <w:r w:rsidRPr="00C8618D">
        <w:rPr>
          <w:color w:val="auto"/>
        </w:rPr>
        <w:t>případě, že dosud</w:t>
      </w:r>
      <w:r>
        <w:rPr>
          <w:color w:val="auto"/>
        </w:rPr>
        <w:t xml:space="preserve"> </w:t>
      </w:r>
      <w:r w:rsidRPr="00C8618D">
        <w:rPr>
          <w:color w:val="auto"/>
        </w:rPr>
        <w:t>nebylo ukončeno střed</w:t>
      </w:r>
      <w:r w:rsidRPr="00C8618D">
        <w:rPr>
          <w:color w:val="auto"/>
        </w:rPr>
        <w:t>o</w:t>
      </w:r>
      <w:r w:rsidRPr="00C8618D">
        <w:rPr>
          <w:color w:val="auto"/>
        </w:rPr>
        <w:t>školské vzdělání</w:t>
      </w:r>
      <w:r>
        <w:rPr>
          <w:color w:val="auto"/>
        </w:rPr>
        <w:t xml:space="preserve"> a </w:t>
      </w:r>
      <w:r w:rsidRPr="00C8618D">
        <w:rPr>
          <w:color w:val="auto"/>
        </w:rPr>
        <w:t>nejedná se</w:t>
      </w:r>
      <w:r>
        <w:rPr>
          <w:color w:val="auto"/>
        </w:rPr>
        <w:t xml:space="preserve"> o opakování ročníku </w:t>
      </w:r>
      <w:r w:rsidRPr="00C8618D">
        <w:rPr>
          <w:color w:val="auto"/>
        </w:rPr>
        <w:t>zahraniční školy.</w:t>
      </w:r>
    </w:p>
    <w:p w:rsidR="00AD40B2" w:rsidRDefault="00AD40B2" w:rsidP="00AD40B2">
      <w:pPr>
        <w:pStyle w:val="CislovanytextodstavceI"/>
        <w:rPr>
          <w:color w:val="auto"/>
        </w:rPr>
      </w:pPr>
      <w:r w:rsidRPr="00C8618D">
        <w:rPr>
          <w:color w:val="auto"/>
        </w:rPr>
        <w:t>Nastoupí-li dítě do školy</w:t>
      </w:r>
      <w:r>
        <w:rPr>
          <w:color w:val="auto"/>
        </w:rPr>
        <w:t xml:space="preserve"> v </w:t>
      </w:r>
      <w:r w:rsidRPr="00C8618D">
        <w:rPr>
          <w:color w:val="auto"/>
        </w:rPr>
        <w:t>zahraničí</w:t>
      </w:r>
      <w:r>
        <w:rPr>
          <w:color w:val="auto"/>
        </w:rPr>
        <w:t xml:space="preserve"> v </w:t>
      </w:r>
      <w:r w:rsidRPr="00C8618D">
        <w:rPr>
          <w:color w:val="auto"/>
        </w:rPr>
        <w:t>průběhu školního roku, částka proplácená MZV</w:t>
      </w:r>
      <w:r>
        <w:rPr>
          <w:color w:val="auto"/>
        </w:rPr>
        <w:t xml:space="preserve"> a </w:t>
      </w:r>
      <w:r w:rsidRPr="00C8618D">
        <w:rPr>
          <w:color w:val="auto"/>
        </w:rPr>
        <w:t>školné na referenční škole pro dané město se počítají alikvotně.</w:t>
      </w:r>
    </w:p>
    <w:p w:rsidR="00AD40B2" w:rsidRPr="00C8618D" w:rsidRDefault="00AD40B2" w:rsidP="00AD40B2">
      <w:pPr>
        <w:pStyle w:val="lnek"/>
      </w:pPr>
      <w:r w:rsidRPr="00C8618D">
        <w:t xml:space="preserve">Článek </w:t>
      </w:r>
      <w:r w:rsidRPr="00C8618D">
        <w:fldChar w:fldCharType="begin"/>
      </w:r>
      <w:r w:rsidRPr="00C8618D">
        <w:instrText xml:space="preserve"> SEQ Článek\* Arabic \* MERGEFORMAT </w:instrText>
      </w:r>
      <w:r w:rsidRPr="00C8618D">
        <w:fldChar w:fldCharType="separate"/>
      </w:r>
      <w:r>
        <w:rPr>
          <w:noProof/>
        </w:rPr>
        <w:t>3</w:t>
      </w:r>
      <w:r w:rsidRPr="00C8618D">
        <w:fldChar w:fldCharType="end"/>
      </w:r>
    </w:p>
    <w:p w:rsidR="00AD40B2" w:rsidRPr="00C8618D" w:rsidRDefault="00AD40B2" w:rsidP="00AD40B2">
      <w:pPr>
        <w:pStyle w:val="Nadpislnku"/>
      </w:pPr>
      <w:r w:rsidRPr="00C8618D">
        <w:t>Podklady</w:t>
      </w:r>
      <w:r>
        <w:t xml:space="preserve"> k </w:t>
      </w:r>
      <w:r w:rsidRPr="00C8618D">
        <w:t>náhradě výdajů na školné</w:t>
      </w:r>
    </w:p>
    <w:p w:rsidR="00AD40B2" w:rsidRPr="00C8618D" w:rsidRDefault="00AD40B2" w:rsidP="00AD40B2">
      <w:pPr>
        <w:pStyle w:val="CislovanytextodstavceI"/>
        <w:numPr>
          <w:ilvl w:val="0"/>
          <w:numId w:val="3"/>
        </w:numPr>
        <w:rPr>
          <w:color w:val="auto"/>
        </w:rPr>
      </w:pPr>
      <w:r w:rsidRPr="00C8618D">
        <w:rPr>
          <w:color w:val="auto"/>
        </w:rPr>
        <w:t>Zaměstnanec uplatňující nárok na náhradu výdajů na školné informuje písemně</w:t>
      </w:r>
      <w:r>
        <w:rPr>
          <w:color w:val="auto"/>
        </w:rPr>
        <w:t xml:space="preserve"> o </w:t>
      </w:r>
      <w:r w:rsidRPr="00C8618D">
        <w:rPr>
          <w:color w:val="auto"/>
        </w:rPr>
        <w:t>této skutečnosti PERS nejpozději do jednoho měsíce před výjezdem do zahraničí, resp. 2 měsíce před zahájením školní docházky</w:t>
      </w:r>
      <w:r>
        <w:rPr>
          <w:color w:val="auto"/>
        </w:rPr>
        <w:t xml:space="preserve"> v </w:t>
      </w:r>
      <w:r w:rsidRPr="00C8618D">
        <w:rPr>
          <w:color w:val="auto"/>
        </w:rPr>
        <w:t>příslušné zemi.</w:t>
      </w:r>
    </w:p>
    <w:p w:rsidR="00AD40B2" w:rsidRPr="00C8618D" w:rsidRDefault="00AD40B2" w:rsidP="00AD40B2">
      <w:pPr>
        <w:pStyle w:val="CislovanytextodstavceI"/>
        <w:numPr>
          <w:ilvl w:val="0"/>
          <w:numId w:val="3"/>
        </w:numPr>
        <w:rPr>
          <w:color w:val="auto"/>
        </w:rPr>
      </w:pPr>
      <w:r w:rsidRPr="00C8618D">
        <w:rPr>
          <w:color w:val="auto"/>
        </w:rPr>
        <w:t>Vznikne-li zaměstnanci nárok na náhradu výdajů na školné,</w:t>
      </w:r>
      <w:r>
        <w:rPr>
          <w:color w:val="auto"/>
        </w:rPr>
        <w:t xml:space="preserve"> </w:t>
      </w:r>
      <w:r w:rsidRPr="00C8618D">
        <w:rPr>
          <w:color w:val="auto"/>
        </w:rPr>
        <w:t>zašle</w:t>
      </w:r>
      <w:r>
        <w:rPr>
          <w:color w:val="auto"/>
        </w:rPr>
        <w:t xml:space="preserve"> vedoucí finančně-hospodářského úseku</w:t>
      </w:r>
      <w:r w:rsidRPr="00C8618D">
        <w:rPr>
          <w:color w:val="auto"/>
        </w:rPr>
        <w:t xml:space="preserve"> do českého jazyka přeloženou</w:t>
      </w:r>
      <w:r>
        <w:rPr>
          <w:color w:val="auto"/>
        </w:rPr>
        <w:t xml:space="preserve"> a </w:t>
      </w:r>
      <w:r w:rsidRPr="00C8618D">
        <w:rPr>
          <w:color w:val="auto"/>
        </w:rPr>
        <w:t>pracovně ověřenou fakturu spolu</w:t>
      </w:r>
      <w:r>
        <w:rPr>
          <w:color w:val="auto"/>
        </w:rPr>
        <w:t xml:space="preserve"> s </w:t>
      </w:r>
      <w:r w:rsidRPr="00C8618D">
        <w:rPr>
          <w:color w:val="auto"/>
        </w:rPr>
        <w:t>žádostí</w:t>
      </w:r>
      <w:r>
        <w:rPr>
          <w:color w:val="auto"/>
        </w:rPr>
        <w:t xml:space="preserve"> o </w:t>
      </w:r>
      <w:r w:rsidRPr="00C8618D">
        <w:rPr>
          <w:color w:val="auto"/>
        </w:rPr>
        <w:t>úhradu výdajů na školné (viz příloha</w:t>
      </w:r>
      <w:r>
        <w:rPr>
          <w:color w:val="auto"/>
        </w:rPr>
        <w:t xml:space="preserve"> č. 3) PERS, a to v dostatečném časovém předstihu. </w:t>
      </w:r>
      <w:r w:rsidRPr="00C8618D">
        <w:rPr>
          <w:color w:val="auto"/>
        </w:rPr>
        <w:t xml:space="preserve">Originál dokladu zůstává na ZÚ </w:t>
      </w:r>
      <w:r>
        <w:rPr>
          <w:color w:val="auto"/>
        </w:rPr>
        <w:t>po dobu nezbytně nutnou</w:t>
      </w:r>
      <w:r w:rsidRPr="00C8618D">
        <w:rPr>
          <w:color w:val="auto"/>
        </w:rPr>
        <w:t>.</w:t>
      </w:r>
      <w:r>
        <w:rPr>
          <w:color w:val="auto"/>
        </w:rPr>
        <w:t xml:space="preserve"> </w:t>
      </w:r>
    </w:p>
    <w:p w:rsidR="00AD40B2" w:rsidRPr="00C8618D" w:rsidRDefault="00AD40B2" w:rsidP="00AD40B2">
      <w:pPr>
        <w:pStyle w:val="CislovanytextodstavceI"/>
        <w:numPr>
          <w:ilvl w:val="0"/>
          <w:numId w:val="3"/>
        </w:numPr>
        <w:rPr>
          <w:color w:val="auto"/>
        </w:rPr>
      </w:pPr>
      <w:r w:rsidRPr="00C8618D">
        <w:rPr>
          <w:color w:val="auto"/>
        </w:rPr>
        <w:t>Po ukončení školního roku předloží zaměstnanec na PERS potvrzení</w:t>
      </w:r>
      <w:r>
        <w:rPr>
          <w:color w:val="auto"/>
        </w:rPr>
        <w:t xml:space="preserve"> o </w:t>
      </w:r>
      <w:r w:rsidRPr="00C8618D">
        <w:rPr>
          <w:color w:val="auto"/>
        </w:rPr>
        <w:t>řádném ukonč</w:t>
      </w:r>
      <w:r w:rsidRPr="00C8618D">
        <w:rPr>
          <w:color w:val="auto"/>
        </w:rPr>
        <w:t>e</w:t>
      </w:r>
      <w:r w:rsidRPr="00C8618D">
        <w:rPr>
          <w:color w:val="auto"/>
        </w:rPr>
        <w:t>ní ročníku školy za uplynulý školní rok</w:t>
      </w:r>
      <w:r>
        <w:rPr>
          <w:color w:val="auto"/>
        </w:rPr>
        <w:t xml:space="preserve"> a </w:t>
      </w:r>
      <w:r w:rsidRPr="00C8618D">
        <w:rPr>
          <w:color w:val="auto"/>
        </w:rPr>
        <w:t>zároveň oznámí, zda dítě bude pokračovat ve školní docházce na uvedené škole. Bez předložení těchto dokladů není možné čerpat výdaje spojené se školní docházkou</w:t>
      </w:r>
      <w:r>
        <w:rPr>
          <w:color w:val="auto"/>
        </w:rPr>
        <w:t xml:space="preserve"> </w:t>
      </w:r>
      <w:r w:rsidRPr="00C8618D">
        <w:rPr>
          <w:color w:val="auto"/>
        </w:rPr>
        <w:t>na další školní rok.</w:t>
      </w:r>
    </w:p>
    <w:p w:rsidR="00AD40B2" w:rsidRPr="00C8618D" w:rsidRDefault="00AD40B2" w:rsidP="00AD40B2">
      <w:pPr>
        <w:pStyle w:val="lnek"/>
      </w:pPr>
      <w:r w:rsidRPr="00C8618D">
        <w:t xml:space="preserve">Článek </w:t>
      </w:r>
      <w:r w:rsidRPr="00C8618D">
        <w:fldChar w:fldCharType="begin"/>
      </w:r>
      <w:r w:rsidRPr="00C8618D">
        <w:instrText xml:space="preserve"> SEQ Článek\* Arabic \* MERGEFORMAT </w:instrText>
      </w:r>
      <w:r w:rsidRPr="00C8618D">
        <w:fldChar w:fldCharType="separate"/>
      </w:r>
      <w:r>
        <w:rPr>
          <w:noProof/>
        </w:rPr>
        <w:t>4</w:t>
      </w:r>
      <w:r w:rsidRPr="00C8618D">
        <w:fldChar w:fldCharType="end"/>
      </w:r>
    </w:p>
    <w:p w:rsidR="00AD40B2" w:rsidRPr="00C8618D" w:rsidRDefault="00AD40B2" w:rsidP="00AD40B2">
      <w:pPr>
        <w:pStyle w:val="Nadpislnku"/>
      </w:pPr>
      <w:r w:rsidRPr="00C8618D">
        <w:t>Rozpočtové krytí</w:t>
      </w:r>
    </w:p>
    <w:p w:rsidR="00AD40B2" w:rsidRPr="00C8618D" w:rsidRDefault="00AD40B2" w:rsidP="00AD40B2">
      <w:pPr>
        <w:pStyle w:val="CislovanytextodstavceI"/>
        <w:numPr>
          <w:ilvl w:val="0"/>
          <w:numId w:val="4"/>
        </w:numPr>
        <w:rPr>
          <w:color w:val="auto"/>
        </w:rPr>
      </w:pPr>
      <w:r w:rsidRPr="00C8618D">
        <w:rPr>
          <w:color w:val="auto"/>
        </w:rPr>
        <w:t>PERS</w:t>
      </w:r>
      <w:r>
        <w:rPr>
          <w:color w:val="auto"/>
        </w:rPr>
        <w:t xml:space="preserve"> v </w:t>
      </w:r>
      <w:r w:rsidRPr="00C8618D">
        <w:rPr>
          <w:color w:val="auto"/>
        </w:rPr>
        <w:t>souladu se služebními předpisy rozpočtuje celkovou částku na krytí náhrady výdajů na školné</w:t>
      </w:r>
      <w:r>
        <w:rPr>
          <w:color w:val="auto"/>
        </w:rPr>
        <w:t xml:space="preserve"> v </w:t>
      </w:r>
      <w:r w:rsidRPr="00C8618D">
        <w:rPr>
          <w:color w:val="auto"/>
        </w:rPr>
        <w:t>návrhu rozpočtu pro běžné rozpočtové období.</w:t>
      </w:r>
    </w:p>
    <w:p w:rsidR="00AD40B2" w:rsidRPr="00C8618D" w:rsidRDefault="00AD40B2" w:rsidP="00AD40B2">
      <w:pPr>
        <w:pStyle w:val="CislovanytextodstavceI"/>
        <w:numPr>
          <w:ilvl w:val="0"/>
          <w:numId w:val="4"/>
        </w:numPr>
        <w:rPr>
          <w:color w:val="auto"/>
        </w:rPr>
      </w:pPr>
      <w:r w:rsidRPr="00C8618D">
        <w:rPr>
          <w:color w:val="auto"/>
        </w:rPr>
        <w:lastRenderedPageBreak/>
        <w:t>Rozsah náhrady výdajů spojených se školní docházkou pro jednotlivé ZÚ je obsahem tabulky limitů referenčních škol, která je zveřejněna</w:t>
      </w:r>
      <w:r>
        <w:rPr>
          <w:color w:val="auto"/>
        </w:rPr>
        <w:t xml:space="preserve"> v </w:t>
      </w:r>
      <w:r w:rsidRPr="00C8618D">
        <w:rPr>
          <w:color w:val="auto"/>
        </w:rPr>
        <w:t>databázi Personální informace</w:t>
      </w:r>
      <w:r>
        <w:rPr>
          <w:color w:val="auto"/>
        </w:rPr>
        <w:t xml:space="preserve"> a na extranetu MZV</w:t>
      </w:r>
      <w:r w:rsidRPr="00C8618D">
        <w:rPr>
          <w:color w:val="auto"/>
        </w:rPr>
        <w:t>.</w:t>
      </w:r>
    </w:p>
    <w:p w:rsidR="00AD40B2" w:rsidRPr="00C8618D" w:rsidRDefault="00AD40B2" w:rsidP="00AD40B2">
      <w:pPr>
        <w:pStyle w:val="CislovanytextodstavceI"/>
        <w:numPr>
          <w:ilvl w:val="0"/>
          <w:numId w:val="4"/>
        </w:numPr>
        <w:rPr>
          <w:color w:val="auto"/>
        </w:rPr>
      </w:pPr>
      <w:r w:rsidRPr="00C8618D">
        <w:rPr>
          <w:color w:val="auto"/>
        </w:rPr>
        <w:t>K provádění změn</w:t>
      </w:r>
      <w:r>
        <w:rPr>
          <w:color w:val="auto"/>
        </w:rPr>
        <w:t xml:space="preserve"> v </w:t>
      </w:r>
      <w:r w:rsidRPr="00C8618D">
        <w:rPr>
          <w:color w:val="auto"/>
        </w:rPr>
        <w:t>příloze</w:t>
      </w:r>
      <w:r>
        <w:rPr>
          <w:color w:val="auto"/>
        </w:rPr>
        <w:t xml:space="preserve"> č. 1 </w:t>
      </w:r>
      <w:r w:rsidRPr="00C8618D">
        <w:rPr>
          <w:color w:val="auto"/>
        </w:rPr>
        <w:t>se zmocňuje generální sekretář. Změny je oprávněn provádět na základě návrhu ředitele PERS. K aktualizac</w:t>
      </w:r>
      <w:r>
        <w:rPr>
          <w:color w:val="auto"/>
        </w:rPr>
        <w:t>i</w:t>
      </w:r>
      <w:r w:rsidRPr="00C8618D">
        <w:rPr>
          <w:color w:val="auto"/>
        </w:rPr>
        <w:t xml:space="preserve"> tabulky limitů referenčních škol</w:t>
      </w:r>
      <w:r>
        <w:rPr>
          <w:color w:val="auto"/>
        </w:rPr>
        <w:t xml:space="preserve"> a přílohy č. 3 </w:t>
      </w:r>
      <w:r w:rsidRPr="00C8618D">
        <w:rPr>
          <w:color w:val="auto"/>
        </w:rPr>
        <w:t xml:space="preserve">je oprávněn ředitel PERS, na to na základě žádosti </w:t>
      </w:r>
      <w:r>
        <w:rPr>
          <w:color w:val="auto"/>
        </w:rPr>
        <w:t>vedoucího ZÚ.</w:t>
      </w:r>
    </w:p>
    <w:p w:rsidR="00AD40B2" w:rsidRPr="00C8618D" w:rsidRDefault="00AD40B2" w:rsidP="00AD40B2">
      <w:pPr>
        <w:pStyle w:val="lnek"/>
      </w:pPr>
      <w:r w:rsidRPr="00C8618D">
        <w:t xml:space="preserve">Článek </w:t>
      </w:r>
      <w:r w:rsidRPr="00C8618D">
        <w:fldChar w:fldCharType="begin"/>
      </w:r>
      <w:r w:rsidRPr="00C8618D">
        <w:instrText xml:space="preserve"> SEQ Článek\* Arabic \* MERGEFORMAT </w:instrText>
      </w:r>
      <w:r w:rsidRPr="00C8618D">
        <w:fldChar w:fldCharType="separate"/>
      </w:r>
      <w:r>
        <w:rPr>
          <w:noProof/>
        </w:rPr>
        <w:t>5</w:t>
      </w:r>
      <w:r w:rsidRPr="00C8618D">
        <w:fldChar w:fldCharType="end"/>
      </w:r>
    </w:p>
    <w:p w:rsidR="00AD40B2" w:rsidRPr="00C8618D" w:rsidRDefault="00AD40B2" w:rsidP="00AD40B2">
      <w:pPr>
        <w:pStyle w:val="Nadpislnku"/>
      </w:pPr>
      <w:r w:rsidRPr="00C8618D">
        <w:t>Zánik nároku na náhradu výdajů na školné</w:t>
      </w:r>
    </w:p>
    <w:p w:rsidR="00AD40B2" w:rsidRPr="00C8618D" w:rsidRDefault="00AD40B2" w:rsidP="00AD40B2">
      <w:pPr>
        <w:pStyle w:val="Necislovanytextodstavce"/>
        <w:rPr>
          <w:color w:val="auto"/>
        </w:rPr>
      </w:pPr>
      <w:r w:rsidRPr="00C8618D">
        <w:rPr>
          <w:color w:val="auto"/>
        </w:rPr>
        <w:t xml:space="preserve">Pokud dítě neukončí </w:t>
      </w:r>
      <w:r>
        <w:rPr>
          <w:color w:val="auto"/>
        </w:rPr>
        <w:t xml:space="preserve">školní </w:t>
      </w:r>
      <w:r w:rsidRPr="00C8618D">
        <w:rPr>
          <w:color w:val="auto"/>
        </w:rPr>
        <w:t>ročník</w:t>
      </w:r>
      <w:r>
        <w:rPr>
          <w:color w:val="auto"/>
        </w:rPr>
        <w:t xml:space="preserve"> z </w:t>
      </w:r>
      <w:r w:rsidRPr="00C8618D">
        <w:rPr>
          <w:color w:val="auto"/>
        </w:rPr>
        <w:t>důvodu úmyslného zanedbání školní docházky, je zaměstnanec povinen MZV vrátit vynaloženou náhradu výdajů na školné za daný školní rok</w:t>
      </w:r>
      <w:r>
        <w:rPr>
          <w:color w:val="auto"/>
        </w:rPr>
        <w:t xml:space="preserve"> v </w:t>
      </w:r>
      <w:r w:rsidRPr="00C8618D">
        <w:rPr>
          <w:color w:val="auto"/>
        </w:rPr>
        <w:t>plné výši</w:t>
      </w:r>
      <w:r>
        <w:rPr>
          <w:color w:val="auto"/>
        </w:rPr>
        <w:t xml:space="preserve"> a v </w:t>
      </w:r>
      <w:r w:rsidRPr="00C8618D">
        <w:rPr>
          <w:color w:val="auto"/>
        </w:rPr>
        <w:t>měně, ve které mu byla poskytnuta</w:t>
      </w:r>
      <w:r>
        <w:rPr>
          <w:color w:val="auto"/>
        </w:rPr>
        <w:t>,</w:t>
      </w:r>
      <w:r w:rsidRPr="00C8618D">
        <w:rPr>
          <w:color w:val="auto"/>
        </w:rPr>
        <w:t xml:space="preserve"> nejpozději do 3 měsíců po skončení ško</w:t>
      </w:r>
      <w:r w:rsidRPr="00C8618D">
        <w:rPr>
          <w:color w:val="auto"/>
        </w:rPr>
        <w:t>l</w:t>
      </w:r>
      <w:r w:rsidRPr="00C8618D">
        <w:rPr>
          <w:color w:val="auto"/>
        </w:rPr>
        <w:t>ního roku.</w:t>
      </w:r>
    </w:p>
    <w:p w:rsidR="00AD40B2" w:rsidRPr="00C8618D" w:rsidRDefault="00AD40B2" w:rsidP="00AD40B2">
      <w:pPr>
        <w:pStyle w:val="lnek"/>
      </w:pPr>
      <w:r w:rsidRPr="00C8618D">
        <w:t xml:space="preserve">Článek </w:t>
      </w:r>
      <w:r w:rsidRPr="00C8618D">
        <w:fldChar w:fldCharType="begin"/>
      </w:r>
      <w:r w:rsidRPr="00C8618D">
        <w:instrText xml:space="preserve"> SEQ Článek\* Arabic \* MERGEFORMAT </w:instrText>
      </w:r>
      <w:r w:rsidRPr="00C8618D">
        <w:fldChar w:fldCharType="separate"/>
      </w:r>
      <w:r>
        <w:rPr>
          <w:noProof/>
        </w:rPr>
        <w:t>6</w:t>
      </w:r>
      <w:r w:rsidRPr="00C8618D">
        <w:fldChar w:fldCharType="end"/>
      </w:r>
    </w:p>
    <w:p w:rsidR="00AD40B2" w:rsidRPr="00C8618D" w:rsidRDefault="00AD40B2" w:rsidP="00AD40B2">
      <w:pPr>
        <w:pStyle w:val="Nadpislnku"/>
      </w:pPr>
      <w:r w:rsidRPr="00C8618D">
        <w:t>Přechodná</w:t>
      </w:r>
      <w:r>
        <w:t xml:space="preserve"> a </w:t>
      </w:r>
      <w:r w:rsidRPr="00C8618D">
        <w:t>závěrečná</w:t>
      </w:r>
      <w:r>
        <w:t xml:space="preserve"> </w:t>
      </w:r>
      <w:r w:rsidRPr="00C8618D">
        <w:t>ustanovení</w:t>
      </w:r>
    </w:p>
    <w:p w:rsidR="00AD40B2" w:rsidRDefault="00AD40B2" w:rsidP="00AD40B2">
      <w:pPr>
        <w:pStyle w:val="CislovanytextodstavceI"/>
        <w:numPr>
          <w:ilvl w:val="0"/>
          <w:numId w:val="5"/>
        </w:numPr>
        <w:rPr>
          <w:color w:val="auto"/>
        </w:rPr>
      </w:pPr>
      <w:r w:rsidRPr="00C8618D">
        <w:rPr>
          <w:color w:val="auto"/>
        </w:rPr>
        <w:t>U dětí, které započaly školní docházku</w:t>
      </w:r>
      <w:r>
        <w:rPr>
          <w:color w:val="auto"/>
        </w:rPr>
        <w:t xml:space="preserve"> v zahraničí ve </w:t>
      </w:r>
      <w:r w:rsidRPr="00C8618D">
        <w:rPr>
          <w:color w:val="auto"/>
        </w:rPr>
        <w:t>školní</w:t>
      </w:r>
      <w:r>
        <w:rPr>
          <w:color w:val="auto"/>
        </w:rPr>
        <w:t>m roce</w:t>
      </w:r>
      <w:r w:rsidRPr="00C8618D">
        <w:rPr>
          <w:color w:val="auto"/>
        </w:rPr>
        <w:t xml:space="preserve"> 2012/2013 </w:t>
      </w:r>
      <w:r>
        <w:rPr>
          <w:color w:val="auto"/>
        </w:rPr>
        <w:t>nebo dříve,</w:t>
      </w:r>
      <w:r w:rsidRPr="00C8618D">
        <w:rPr>
          <w:color w:val="auto"/>
        </w:rPr>
        <w:t xml:space="preserve"> se </w:t>
      </w:r>
      <w:r>
        <w:rPr>
          <w:color w:val="auto"/>
        </w:rPr>
        <w:t xml:space="preserve">pro stanovení standardní výše školného postupuje podle přílohy č. 2 </w:t>
      </w:r>
      <w:proofErr w:type="gramStart"/>
      <w:r>
        <w:rPr>
          <w:color w:val="auto"/>
        </w:rPr>
        <w:t>této</w:t>
      </w:r>
      <w:proofErr w:type="gramEnd"/>
      <w:r>
        <w:rPr>
          <w:color w:val="auto"/>
        </w:rPr>
        <w:t xml:space="preserve"> směrnice. </w:t>
      </w:r>
    </w:p>
    <w:p w:rsidR="00AD40B2" w:rsidRDefault="00AD40B2" w:rsidP="00AD40B2">
      <w:pPr>
        <w:pStyle w:val="CislovanytextodstavceI"/>
        <w:numPr>
          <w:ilvl w:val="0"/>
          <w:numId w:val="5"/>
        </w:numPr>
        <w:rPr>
          <w:color w:val="auto"/>
        </w:rPr>
      </w:pPr>
      <w:r w:rsidRPr="00C8618D">
        <w:rPr>
          <w:color w:val="auto"/>
        </w:rPr>
        <w:t>Zrušuje se Směrnice</w:t>
      </w:r>
      <w:r>
        <w:rPr>
          <w:color w:val="auto"/>
        </w:rPr>
        <w:t xml:space="preserve"> o </w:t>
      </w:r>
      <w:r w:rsidRPr="00C8618D">
        <w:rPr>
          <w:color w:val="auto"/>
        </w:rPr>
        <w:t>náhradě výdajů spojených se školní docházkou mimo území ČR</w:t>
      </w:r>
      <w:r>
        <w:rPr>
          <w:color w:val="auto"/>
        </w:rPr>
        <w:t xml:space="preserve"> č. 65.882/93-OVP, ve znění pozdějších předpisů.</w:t>
      </w:r>
    </w:p>
    <w:p w:rsidR="00AD40B2" w:rsidRDefault="00AD40B2" w:rsidP="00AD40B2">
      <w:pPr>
        <w:pStyle w:val="CislovanytextodstavceI"/>
        <w:numPr>
          <w:ilvl w:val="0"/>
          <w:numId w:val="5"/>
        </w:numPr>
        <w:rPr>
          <w:color w:val="auto"/>
        </w:rPr>
      </w:pPr>
      <w:r w:rsidRPr="00C8618D">
        <w:rPr>
          <w:color w:val="auto"/>
        </w:rPr>
        <w:t>Tato sm</w:t>
      </w:r>
      <w:r>
        <w:rPr>
          <w:color w:val="auto"/>
        </w:rPr>
        <w:t xml:space="preserve">ěrnice nabývá účinnosti </w:t>
      </w:r>
      <w:proofErr w:type="gramStart"/>
      <w:r>
        <w:rPr>
          <w:color w:val="auto"/>
        </w:rPr>
        <w:t>dnem  15</w:t>
      </w:r>
      <w:proofErr w:type="gramEnd"/>
      <w:r>
        <w:rPr>
          <w:color w:val="auto"/>
        </w:rPr>
        <w:t>. 5</w:t>
      </w:r>
      <w:r w:rsidRPr="00C8618D">
        <w:rPr>
          <w:color w:val="auto"/>
        </w:rPr>
        <w:t>.</w:t>
      </w:r>
      <w:r>
        <w:rPr>
          <w:color w:val="auto"/>
        </w:rPr>
        <w:t xml:space="preserve"> </w:t>
      </w:r>
      <w:r w:rsidRPr="00C8618D">
        <w:rPr>
          <w:color w:val="auto"/>
        </w:rPr>
        <w:t>2013.</w:t>
      </w:r>
    </w:p>
    <w:p w:rsidR="00AD40B2" w:rsidRDefault="00AD40B2" w:rsidP="00AD40B2">
      <w:pPr>
        <w:pStyle w:val="CislovanytextodstavceI"/>
        <w:numPr>
          <w:ilvl w:val="0"/>
          <w:numId w:val="0"/>
        </w:numPr>
        <w:ind w:firstLine="340"/>
        <w:rPr>
          <w:color w:val="auto"/>
        </w:rPr>
      </w:pPr>
    </w:p>
    <w:p w:rsidR="00AD40B2" w:rsidRDefault="00AD40B2" w:rsidP="00AD40B2">
      <w:pPr>
        <w:pStyle w:val="CislovanytextodstavceI"/>
        <w:numPr>
          <w:ilvl w:val="0"/>
          <w:numId w:val="0"/>
        </w:numPr>
        <w:ind w:firstLine="340"/>
        <w:rPr>
          <w:color w:val="auto"/>
        </w:rPr>
      </w:pPr>
    </w:p>
    <w:p w:rsidR="00AD40B2" w:rsidRPr="00C8618D" w:rsidRDefault="00AD40B2" w:rsidP="00AD40B2">
      <w:pPr>
        <w:pStyle w:val="PodpisI"/>
        <w:tabs>
          <w:tab w:val="center" w:pos="5953"/>
        </w:tabs>
        <w:spacing w:line="240" w:lineRule="auto"/>
        <w:rPr>
          <w:color w:val="auto"/>
        </w:rPr>
      </w:pPr>
      <w:r w:rsidRPr="00C8618D">
        <w:rPr>
          <w:color w:val="auto"/>
        </w:rPr>
        <w:tab/>
      </w:r>
      <w:bookmarkStart w:id="0" w:name="Podpis"/>
      <w:bookmarkEnd w:id="0"/>
      <w:r w:rsidRPr="00C8618D">
        <w:rPr>
          <w:color w:val="auto"/>
        </w:rPr>
        <w:t>ministr zahraničních věcí</w:t>
      </w:r>
    </w:p>
    <w:p w:rsidR="00AD40B2" w:rsidRPr="00C8618D" w:rsidRDefault="00AD40B2" w:rsidP="00AD40B2">
      <w:pPr>
        <w:pStyle w:val="PodpisI"/>
        <w:tabs>
          <w:tab w:val="center" w:pos="5953"/>
        </w:tabs>
        <w:spacing w:line="240" w:lineRule="auto"/>
        <w:rPr>
          <w:color w:val="auto"/>
        </w:rPr>
      </w:pPr>
      <w:r w:rsidRPr="00C8618D">
        <w:rPr>
          <w:color w:val="auto"/>
        </w:rPr>
        <w:tab/>
        <w:t>České republiky</w:t>
      </w:r>
    </w:p>
    <w:p w:rsidR="00AD40B2" w:rsidRDefault="00AD40B2" w:rsidP="00AD40B2">
      <w:pPr>
        <w:pStyle w:val="PodpisI"/>
        <w:tabs>
          <w:tab w:val="center" w:pos="5953"/>
        </w:tabs>
        <w:spacing w:line="240" w:lineRule="auto"/>
        <w:rPr>
          <w:color w:val="auto"/>
        </w:rPr>
      </w:pPr>
      <w:r w:rsidRPr="00C8618D">
        <w:rPr>
          <w:color w:val="auto"/>
        </w:rPr>
        <w:tab/>
        <w:t>Karel</w:t>
      </w:r>
      <w:r>
        <w:rPr>
          <w:color w:val="auto"/>
        </w:rPr>
        <w:t xml:space="preserve"> </w:t>
      </w:r>
      <w:r w:rsidRPr="00C8618D">
        <w:rPr>
          <w:color w:val="auto"/>
        </w:rPr>
        <w:t>S ch w</w:t>
      </w:r>
      <w:r>
        <w:rPr>
          <w:color w:val="auto"/>
        </w:rPr>
        <w:t xml:space="preserve"> a </w:t>
      </w:r>
      <w:r w:rsidRPr="00C8618D">
        <w:rPr>
          <w:color w:val="auto"/>
        </w:rPr>
        <w:t>r</w:t>
      </w:r>
      <w:r>
        <w:rPr>
          <w:color w:val="auto"/>
        </w:rPr>
        <w:t xml:space="preserve"> z </w:t>
      </w:r>
      <w:r w:rsidRPr="00C8618D">
        <w:rPr>
          <w:color w:val="auto"/>
        </w:rPr>
        <w:t>e n b e r g</w:t>
      </w:r>
    </w:p>
    <w:p w:rsidR="00AD40B2" w:rsidRDefault="00AD40B2" w:rsidP="00AD40B2">
      <w:pPr>
        <w:pStyle w:val="PodpisI"/>
        <w:tabs>
          <w:tab w:val="center" w:pos="5953"/>
        </w:tabs>
        <w:spacing w:line="240" w:lineRule="auto"/>
        <w:rPr>
          <w:color w:val="auto"/>
        </w:rPr>
        <w:sectPr w:rsidR="00AD40B2"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formProt w:val="0"/>
          <w:titlePg/>
          <w:docGrid w:linePitch="360"/>
        </w:sectPr>
      </w:pPr>
    </w:p>
    <w:p w:rsidR="00AD40B2" w:rsidRPr="007E67D1" w:rsidRDefault="00AD40B2" w:rsidP="00AD40B2">
      <w:pPr>
        <w:pStyle w:val="PodpisI"/>
        <w:tabs>
          <w:tab w:val="center" w:pos="5953"/>
        </w:tabs>
        <w:spacing w:line="240" w:lineRule="auto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>
            <wp:extent cx="6524625" cy="81724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B2" w:rsidRDefault="00AD40B2" w:rsidP="00AD40B2">
      <w:pPr>
        <w:pStyle w:val="PodpisI"/>
        <w:tabs>
          <w:tab w:val="center" w:pos="5953"/>
        </w:tabs>
        <w:spacing w:line="240" w:lineRule="auto"/>
        <w:rPr>
          <w:color w:val="auto"/>
        </w:rPr>
      </w:pPr>
    </w:p>
    <w:p w:rsidR="00AD40B2" w:rsidRPr="007E67D1" w:rsidRDefault="00AD40B2" w:rsidP="00AD40B2">
      <w:pPr>
        <w:pStyle w:val="PodpisI"/>
        <w:tabs>
          <w:tab w:val="center" w:pos="5953"/>
        </w:tabs>
        <w:spacing w:line="240" w:lineRule="auto"/>
        <w:rPr>
          <w:color w:val="auto"/>
        </w:rPr>
        <w:sectPr w:rsidR="00AD40B2" w:rsidRPr="007E67D1" w:rsidSect="00E371E7">
          <w:pgSz w:w="11906" w:h="16838"/>
          <w:pgMar w:top="1418" w:right="567" w:bottom="1418" w:left="567" w:header="709" w:footer="709" w:gutter="0"/>
          <w:pgNumType w:start="1"/>
          <w:cols w:space="708"/>
          <w:formProt w:val="0"/>
          <w:titlePg/>
          <w:docGrid w:linePitch="360"/>
        </w:sectPr>
      </w:pPr>
      <w:r>
        <w:rPr>
          <w:color w:val="auto"/>
        </w:rPr>
        <w:br w:type="page"/>
      </w:r>
      <w:r>
        <w:rPr>
          <w:noProof/>
          <w:color w:val="auto"/>
        </w:rPr>
        <w:lastRenderedPageBreak/>
        <w:drawing>
          <wp:inline distT="0" distB="0" distL="0" distR="0">
            <wp:extent cx="6400800" cy="8286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B2" w:rsidRPr="00E371E7" w:rsidRDefault="00AD40B2" w:rsidP="00AD40B2">
      <w:pPr>
        <w:pStyle w:val="PodpisI"/>
        <w:tabs>
          <w:tab w:val="center" w:pos="5953"/>
        </w:tabs>
        <w:spacing w:line="240" w:lineRule="auto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>
            <wp:extent cx="6524625" cy="88773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818" w:rsidRPr="00AD40B2" w:rsidRDefault="00AD40B2" w:rsidP="001E04D1">
      <w:pPr>
        <w:pStyle w:val="PodpisI"/>
        <w:tabs>
          <w:tab w:val="center" w:pos="5953"/>
        </w:tabs>
        <w:spacing w:line="240" w:lineRule="auto"/>
        <w:ind w:firstLine="0"/>
      </w:pPr>
      <w:r>
        <w:rPr>
          <w:noProof/>
        </w:rPr>
        <w:lastRenderedPageBreak/>
        <w:drawing>
          <wp:inline distT="0" distB="0" distL="0" distR="0" wp14:anchorId="7FA34789" wp14:editId="35FC5BF7">
            <wp:extent cx="6619875" cy="8724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E3818" w:rsidRPr="00AD40B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FE" w:rsidRDefault="006077FE">
      <w:r>
        <w:separator/>
      </w:r>
    </w:p>
  </w:endnote>
  <w:endnote w:type="continuationSeparator" w:id="0">
    <w:p w:rsidR="006077FE" w:rsidRDefault="0060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B2" w:rsidRDefault="00AD40B2" w:rsidP="00B678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40B2" w:rsidRDefault="00AD40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B2" w:rsidRDefault="00AD40B2" w:rsidP="00B678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04D1">
      <w:rPr>
        <w:rStyle w:val="slostrnky"/>
        <w:noProof/>
      </w:rPr>
      <w:t>2</w:t>
    </w:r>
    <w:r>
      <w:rPr>
        <w:rStyle w:val="slostrnky"/>
      </w:rPr>
      <w:fldChar w:fldCharType="end"/>
    </w:r>
  </w:p>
  <w:p w:rsidR="00AD40B2" w:rsidRDefault="00AD40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FE" w:rsidRDefault="006077FE">
      <w:r>
        <w:rPr>
          <w:color w:val="000000"/>
        </w:rPr>
        <w:separator/>
      </w:r>
    </w:p>
  </w:footnote>
  <w:footnote w:type="continuationSeparator" w:id="0">
    <w:p w:rsidR="006077FE" w:rsidRDefault="006077FE">
      <w:r>
        <w:continuationSeparator/>
      </w:r>
    </w:p>
  </w:footnote>
  <w:footnote w:id="1">
    <w:p w:rsidR="00AD40B2" w:rsidRDefault="00AD40B2" w:rsidP="00AD40B2">
      <w:pPr>
        <w:pStyle w:val="Textpoznpodarou"/>
      </w:pPr>
      <w:r>
        <w:rPr>
          <w:rStyle w:val="Znakapoznpodarou"/>
        </w:rPr>
        <w:footnoteRef/>
      </w:r>
      <w:r>
        <w:t xml:space="preserve"> Většinou označované jako </w:t>
      </w:r>
      <w:proofErr w:type="spellStart"/>
      <w:r>
        <w:t>tuition</w:t>
      </w:r>
      <w:proofErr w:type="spellEnd"/>
      <w:r>
        <w:t xml:space="preserve"> (aj),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scolarité</w:t>
      </w:r>
      <w:proofErr w:type="spellEnd"/>
      <w:r>
        <w:t xml:space="preserve"> (</w:t>
      </w:r>
      <w:proofErr w:type="spellStart"/>
      <w:r>
        <w:t>fj</w:t>
      </w:r>
      <w:proofErr w:type="spellEnd"/>
      <w:r>
        <w:t xml:space="preserve">), </w:t>
      </w:r>
      <w:proofErr w:type="spellStart"/>
      <w:r>
        <w:t>cuota</w:t>
      </w:r>
      <w:proofErr w:type="spellEnd"/>
      <w:r>
        <w:t xml:space="preserve"> de </w:t>
      </w:r>
      <w:proofErr w:type="spellStart"/>
      <w:r>
        <w:t>matrícula</w:t>
      </w:r>
      <w:proofErr w:type="spellEnd"/>
      <w:r>
        <w:t xml:space="preserve"> (</w:t>
      </w:r>
      <w:proofErr w:type="spellStart"/>
      <w:r>
        <w:t>šj</w:t>
      </w:r>
      <w:proofErr w:type="spellEnd"/>
      <w:r>
        <w:t xml:space="preserve">), </w:t>
      </w:r>
      <w:proofErr w:type="spellStart"/>
      <w:r>
        <w:t>Schulgeld</w:t>
      </w:r>
      <w:proofErr w:type="spellEnd"/>
      <w:r>
        <w:t xml:space="preserve"> (</w:t>
      </w:r>
      <w:proofErr w:type="spellStart"/>
      <w:r>
        <w:t>nj</w:t>
      </w:r>
      <w:proofErr w:type="spellEnd"/>
      <w:r>
        <w:t>)</w:t>
      </w:r>
    </w:p>
  </w:footnote>
  <w:footnote w:id="2">
    <w:p w:rsidR="00AD40B2" w:rsidRDefault="00AD40B2" w:rsidP="00AD40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36FCB">
        <w:t>Dle rozhodnutí ministra o Kategorizaci ZÚ ČR podle obtížnosti života v aktuálním znění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70950"/>
    <w:multiLevelType w:val="multilevel"/>
    <w:tmpl w:val="6AE89E2C"/>
    <w:lvl w:ilvl="0">
      <w:start w:val="1"/>
      <w:numFmt w:val="decimal"/>
      <w:lvlRestart w:val="0"/>
      <w:pStyle w:val="CislovanytextodstavceI"/>
      <w:suff w:val="space"/>
      <w:lvlText w:val="%1)"/>
      <w:lvlJc w:val="left"/>
      <w:pPr>
        <w:ind w:left="0" w:firstLine="340"/>
      </w:pPr>
      <w:rPr>
        <w:rFonts w:hint="default"/>
      </w:rPr>
    </w:lvl>
    <w:lvl w:ilvl="1">
      <w:start w:val="1"/>
      <w:numFmt w:val="lowerLetter"/>
      <w:pStyle w:val="CislovanytextodstavceII"/>
      <w:suff w:val="space"/>
      <w:lvlText w:val="%2)"/>
      <w:lvlJc w:val="left"/>
      <w:pPr>
        <w:ind w:left="340" w:firstLine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1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3818"/>
    <w:rsid w:val="001E04D1"/>
    <w:rsid w:val="004E3818"/>
    <w:rsid w:val="006077FE"/>
    <w:rsid w:val="00A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lnek">
    <w:name w:val="Článek"/>
    <w:basedOn w:val="Normln"/>
    <w:next w:val="Nadpislnku"/>
    <w:rsid w:val="00AD40B2"/>
    <w:pPr>
      <w:keepNext/>
      <w:widowControl/>
      <w:suppressAutoHyphens w:val="0"/>
      <w:autoSpaceDN/>
      <w:spacing w:before="480" w:after="120"/>
      <w:jc w:val="center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CislovanytextodstavceI">
    <w:name w:val="Cislovany text odstavce_I"/>
    <w:basedOn w:val="Normln"/>
    <w:rsid w:val="00AD40B2"/>
    <w:pPr>
      <w:widowControl/>
      <w:numPr>
        <w:numId w:val="1"/>
      </w:numPr>
      <w:suppressAutoHyphens w:val="0"/>
      <w:autoSpaceDN/>
      <w:spacing w:before="120" w:after="120" w:line="360" w:lineRule="auto"/>
      <w:jc w:val="both"/>
      <w:textAlignment w:val="auto"/>
    </w:pPr>
    <w:rPr>
      <w:rFonts w:eastAsia="Times New Roman" w:cs="Times New Roman"/>
      <w:color w:val="003366"/>
      <w:kern w:val="0"/>
      <w:szCs w:val="20"/>
      <w:lang w:eastAsia="cs-CZ" w:bidi="ar-SA"/>
    </w:rPr>
  </w:style>
  <w:style w:type="paragraph" w:customStyle="1" w:styleId="Nadpislnku">
    <w:name w:val="Nadpis článku"/>
    <w:basedOn w:val="Normln"/>
    <w:next w:val="Necislovanytextodstavce"/>
    <w:rsid w:val="00AD40B2"/>
    <w:pPr>
      <w:keepNext/>
      <w:widowControl/>
      <w:suppressAutoHyphens w:val="0"/>
      <w:autoSpaceDN/>
      <w:spacing w:before="120" w:after="240"/>
      <w:jc w:val="center"/>
      <w:textAlignment w:val="auto"/>
    </w:pPr>
    <w:rPr>
      <w:rFonts w:eastAsia="Times New Roman" w:cs="Times New Roman"/>
      <w:b/>
      <w:kern w:val="0"/>
      <w:lang w:eastAsia="cs-CZ" w:bidi="ar-SA"/>
    </w:rPr>
  </w:style>
  <w:style w:type="paragraph" w:styleId="Zpat">
    <w:name w:val="footer"/>
    <w:basedOn w:val="Normln"/>
    <w:link w:val="ZpatChar"/>
    <w:rsid w:val="00AD40B2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Arial" w:eastAsia="Times New Roman" w:hAnsi="Arial" w:cs="Times New Roman"/>
      <w:b/>
      <w:kern w:val="0"/>
      <w:sz w:val="18"/>
      <w:lang w:eastAsia="cs-CZ" w:bidi="ar-SA"/>
    </w:rPr>
  </w:style>
  <w:style w:type="character" w:customStyle="1" w:styleId="ZpatChar">
    <w:name w:val="Zápatí Char"/>
    <w:basedOn w:val="Standardnpsmoodstavce"/>
    <w:link w:val="Zpat"/>
    <w:rsid w:val="00AD40B2"/>
    <w:rPr>
      <w:rFonts w:ascii="Arial" w:eastAsia="Times New Roman" w:hAnsi="Arial" w:cs="Times New Roman"/>
      <w:b/>
      <w:kern w:val="0"/>
      <w:sz w:val="18"/>
      <w:lang w:eastAsia="cs-CZ" w:bidi="ar-SA"/>
    </w:rPr>
  </w:style>
  <w:style w:type="character" w:styleId="slostrnky">
    <w:name w:val="page number"/>
    <w:basedOn w:val="Standardnpsmoodstavce"/>
    <w:rsid w:val="00AD40B2"/>
  </w:style>
  <w:style w:type="paragraph" w:customStyle="1" w:styleId="Necislovanytextodstavce">
    <w:name w:val="Necislovany text odstavce"/>
    <w:basedOn w:val="CislovanytextodstavceI"/>
    <w:rsid w:val="00AD40B2"/>
    <w:pPr>
      <w:numPr>
        <w:numId w:val="0"/>
      </w:numPr>
      <w:ind w:firstLine="340"/>
    </w:pPr>
    <w:rPr>
      <w:color w:val="800000"/>
    </w:rPr>
  </w:style>
  <w:style w:type="paragraph" w:customStyle="1" w:styleId="PodpisI">
    <w:name w:val="PodpisI"/>
    <w:basedOn w:val="Necislovanytextodstavce"/>
    <w:rsid w:val="00AD40B2"/>
    <w:pPr>
      <w:keepNext/>
    </w:pPr>
  </w:style>
  <w:style w:type="paragraph" w:styleId="Textpoznpodarou">
    <w:name w:val="footnote text"/>
    <w:basedOn w:val="Normln"/>
    <w:link w:val="TextpoznpodarouChar"/>
    <w:semiHidden/>
    <w:rsid w:val="00AD40B2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40B2"/>
    <w:rPr>
      <w:rFonts w:eastAsia="Times New Roman" w:cs="Times New Roman"/>
      <w:kern w:val="0"/>
      <w:sz w:val="20"/>
      <w:szCs w:val="20"/>
      <w:lang w:eastAsia="cs-CZ" w:bidi="ar-SA"/>
    </w:rPr>
  </w:style>
  <w:style w:type="paragraph" w:customStyle="1" w:styleId="CislovanytextodstavceII">
    <w:name w:val="Cislovany text odstavce_II"/>
    <w:basedOn w:val="CislovanytextodstavceI"/>
    <w:rsid w:val="00AD40B2"/>
    <w:pPr>
      <w:numPr>
        <w:ilvl w:val="1"/>
      </w:numPr>
    </w:pPr>
  </w:style>
  <w:style w:type="character" w:styleId="Znakapoznpodarou">
    <w:name w:val="footnote reference"/>
    <w:semiHidden/>
    <w:rsid w:val="00AD40B2"/>
    <w:rPr>
      <w:vertAlign w:val="superscript"/>
    </w:rPr>
  </w:style>
  <w:style w:type="paragraph" w:styleId="Nzev">
    <w:name w:val="Title"/>
    <w:basedOn w:val="Normln"/>
    <w:link w:val="NzevChar"/>
    <w:qFormat/>
    <w:rsid w:val="00AD40B2"/>
    <w:pPr>
      <w:widowControl/>
      <w:suppressAutoHyphens w:val="0"/>
      <w:autoSpaceDN/>
      <w:jc w:val="center"/>
      <w:textAlignment w:val="auto"/>
    </w:pPr>
    <w:rPr>
      <w:rFonts w:ascii="Times New Roman CE obyčejné" w:eastAsia="Times New Roman" w:hAnsi="Times New Roman CE obyčejné" w:cs="Times New Roman"/>
      <w:b/>
      <w:bCs/>
      <w:kern w:val="0"/>
      <w:sz w:val="32"/>
      <w:szCs w:val="28"/>
      <w:lang w:eastAsia="cs-CZ" w:bidi="ar-SA"/>
    </w:rPr>
  </w:style>
  <w:style w:type="character" w:customStyle="1" w:styleId="NzevChar">
    <w:name w:val="Název Char"/>
    <w:basedOn w:val="Standardnpsmoodstavce"/>
    <w:link w:val="Nzev"/>
    <w:rsid w:val="00AD40B2"/>
    <w:rPr>
      <w:rFonts w:ascii="Times New Roman CE obyčejné" w:eastAsia="Times New Roman" w:hAnsi="Times New Roman CE obyčejné" w:cs="Times New Roman"/>
      <w:b/>
      <w:bCs/>
      <w:kern w:val="0"/>
      <w:sz w:val="32"/>
      <w:szCs w:val="28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40B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0B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lnek">
    <w:name w:val="Článek"/>
    <w:basedOn w:val="Normln"/>
    <w:next w:val="Nadpislnku"/>
    <w:rsid w:val="00AD40B2"/>
    <w:pPr>
      <w:keepNext/>
      <w:widowControl/>
      <w:suppressAutoHyphens w:val="0"/>
      <w:autoSpaceDN/>
      <w:spacing w:before="480" w:after="120"/>
      <w:jc w:val="center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CislovanytextodstavceI">
    <w:name w:val="Cislovany text odstavce_I"/>
    <w:basedOn w:val="Normln"/>
    <w:rsid w:val="00AD40B2"/>
    <w:pPr>
      <w:widowControl/>
      <w:numPr>
        <w:numId w:val="1"/>
      </w:numPr>
      <w:suppressAutoHyphens w:val="0"/>
      <w:autoSpaceDN/>
      <w:spacing w:before="120" w:after="120" w:line="360" w:lineRule="auto"/>
      <w:jc w:val="both"/>
      <w:textAlignment w:val="auto"/>
    </w:pPr>
    <w:rPr>
      <w:rFonts w:eastAsia="Times New Roman" w:cs="Times New Roman"/>
      <w:color w:val="003366"/>
      <w:kern w:val="0"/>
      <w:szCs w:val="20"/>
      <w:lang w:eastAsia="cs-CZ" w:bidi="ar-SA"/>
    </w:rPr>
  </w:style>
  <w:style w:type="paragraph" w:customStyle="1" w:styleId="Nadpislnku">
    <w:name w:val="Nadpis článku"/>
    <w:basedOn w:val="Normln"/>
    <w:next w:val="Necislovanytextodstavce"/>
    <w:rsid w:val="00AD40B2"/>
    <w:pPr>
      <w:keepNext/>
      <w:widowControl/>
      <w:suppressAutoHyphens w:val="0"/>
      <w:autoSpaceDN/>
      <w:spacing w:before="120" w:after="240"/>
      <w:jc w:val="center"/>
      <w:textAlignment w:val="auto"/>
    </w:pPr>
    <w:rPr>
      <w:rFonts w:eastAsia="Times New Roman" w:cs="Times New Roman"/>
      <w:b/>
      <w:kern w:val="0"/>
      <w:lang w:eastAsia="cs-CZ" w:bidi="ar-SA"/>
    </w:rPr>
  </w:style>
  <w:style w:type="paragraph" w:styleId="Zpat">
    <w:name w:val="footer"/>
    <w:basedOn w:val="Normln"/>
    <w:link w:val="ZpatChar"/>
    <w:rsid w:val="00AD40B2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Arial" w:eastAsia="Times New Roman" w:hAnsi="Arial" w:cs="Times New Roman"/>
      <w:b/>
      <w:kern w:val="0"/>
      <w:sz w:val="18"/>
      <w:lang w:eastAsia="cs-CZ" w:bidi="ar-SA"/>
    </w:rPr>
  </w:style>
  <w:style w:type="character" w:customStyle="1" w:styleId="ZpatChar">
    <w:name w:val="Zápatí Char"/>
    <w:basedOn w:val="Standardnpsmoodstavce"/>
    <w:link w:val="Zpat"/>
    <w:rsid w:val="00AD40B2"/>
    <w:rPr>
      <w:rFonts w:ascii="Arial" w:eastAsia="Times New Roman" w:hAnsi="Arial" w:cs="Times New Roman"/>
      <w:b/>
      <w:kern w:val="0"/>
      <w:sz w:val="18"/>
      <w:lang w:eastAsia="cs-CZ" w:bidi="ar-SA"/>
    </w:rPr>
  </w:style>
  <w:style w:type="character" w:styleId="slostrnky">
    <w:name w:val="page number"/>
    <w:basedOn w:val="Standardnpsmoodstavce"/>
    <w:rsid w:val="00AD40B2"/>
  </w:style>
  <w:style w:type="paragraph" w:customStyle="1" w:styleId="Necislovanytextodstavce">
    <w:name w:val="Necislovany text odstavce"/>
    <w:basedOn w:val="CislovanytextodstavceI"/>
    <w:rsid w:val="00AD40B2"/>
    <w:pPr>
      <w:numPr>
        <w:numId w:val="0"/>
      </w:numPr>
      <w:ind w:firstLine="340"/>
    </w:pPr>
    <w:rPr>
      <w:color w:val="800000"/>
    </w:rPr>
  </w:style>
  <w:style w:type="paragraph" w:customStyle="1" w:styleId="PodpisI">
    <w:name w:val="PodpisI"/>
    <w:basedOn w:val="Necislovanytextodstavce"/>
    <w:rsid w:val="00AD40B2"/>
    <w:pPr>
      <w:keepNext/>
    </w:pPr>
  </w:style>
  <w:style w:type="paragraph" w:styleId="Textpoznpodarou">
    <w:name w:val="footnote text"/>
    <w:basedOn w:val="Normln"/>
    <w:link w:val="TextpoznpodarouChar"/>
    <w:semiHidden/>
    <w:rsid w:val="00AD40B2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40B2"/>
    <w:rPr>
      <w:rFonts w:eastAsia="Times New Roman" w:cs="Times New Roman"/>
      <w:kern w:val="0"/>
      <w:sz w:val="20"/>
      <w:szCs w:val="20"/>
      <w:lang w:eastAsia="cs-CZ" w:bidi="ar-SA"/>
    </w:rPr>
  </w:style>
  <w:style w:type="paragraph" w:customStyle="1" w:styleId="CislovanytextodstavceII">
    <w:name w:val="Cislovany text odstavce_II"/>
    <w:basedOn w:val="CislovanytextodstavceI"/>
    <w:rsid w:val="00AD40B2"/>
    <w:pPr>
      <w:numPr>
        <w:ilvl w:val="1"/>
      </w:numPr>
    </w:pPr>
  </w:style>
  <w:style w:type="character" w:styleId="Znakapoznpodarou">
    <w:name w:val="footnote reference"/>
    <w:semiHidden/>
    <w:rsid w:val="00AD40B2"/>
    <w:rPr>
      <w:vertAlign w:val="superscript"/>
    </w:rPr>
  </w:style>
  <w:style w:type="paragraph" w:styleId="Nzev">
    <w:name w:val="Title"/>
    <w:basedOn w:val="Normln"/>
    <w:link w:val="NzevChar"/>
    <w:qFormat/>
    <w:rsid w:val="00AD40B2"/>
    <w:pPr>
      <w:widowControl/>
      <w:suppressAutoHyphens w:val="0"/>
      <w:autoSpaceDN/>
      <w:jc w:val="center"/>
      <w:textAlignment w:val="auto"/>
    </w:pPr>
    <w:rPr>
      <w:rFonts w:ascii="Times New Roman CE obyčejné" w:eastAsia="Times New Roman" w:hAnsi="Times New Roman CE obyčejné" w:cs="Times New Roman"/>
      <w:b/>
      <w:bCs/>
      <w:kern w:val="0"/>
      <w:sz w:val="32"/>
      <w:szCs w:val="28"/>
      <w:lang w:eastAsia="cs-CZ" w:bidi="ar-SA"/>
    </w:rPr>
  </w:style>
  <w:style w:type="character" w:customStyle="1" w:styleId="NzevChar">
    <w:name w:val="Název Char"/>
    <w:basedOn w:val="Standardnpsmoodstavce"/>
    <w:link w:val="Nzev"/>
    <w:rsid w:val="00AD40B2"/>
    <w:rPr>
      <w:rFonts w:ascii="Times New Roman CE obyčejné" w:eastAsia="Times New Roman" w:hAnsi="Times New Roman CE obyčejné" w:cs="Times New Roman"/>
      <w:b/>
      <w:bCs/>
      <w:kern w:val="0"/>
      <w:sz w:val="32"/>
      <w:szCs w:val="28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40B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0B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1081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Havlíková</dc:creator>
  <cp:lastModifiedBy>Věra Labuťová</cp:lastModifiedBy>
  <cp:revision>3</cp:revision>
  <dcterms:created xsi:type="dcterms:W3CDTF">2014-04-15T11:59:00Z</dcterms:created>
  <dcterms:modified xsi:type="dcterms:W3CDTF">2014-04-15T12:01:00Z</dcterms:modified>
</cp:coreProperties>
</file>